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ascii="宋体" w:cs="Cambria"/>
          <w:b/>
          <w:snapToGrid w:val="0"/>
          <w:color w:val="auto"/>
          <w:kern w:val="0"/>
          <w:sz w:val="52"/>
          <w:szCs w:val="84"/>
          <w:highlight w:val="none"/>
        </w:rPr>
      </w:pPr>
    </w:p>
    <w:p>
      <w:pPr>
        <w:autoSpaceDE w:val="0"/>
        <w:autoSpaceDN w:val="0"/>
        <w:rPr>
          <w:rFonts w:hint="eastAsia" w:ascii="宋体" w:eastAsia="宋体" w:cs="Cambria"/>
          <w:b/>
          <w:snapToGrid w:val="0"/>
          <w:color w:val="auto"/>
          <w:kern w:val="0"/>
          <w:sz w:val="52"/>
          <w:szCs w:val="84"/>
          <w:highlight w:val="none"/>
          <w:lang w:eastAsia="zh-CN"/>
        </w:rPr>
      </w:pPr>
    </w:p>
    <w:p>
      <w:pPr>
        <w:autoSpaceDE w:val="0"/>
        <w:autoSpaceDN w:val="0"/>
        <w:jc w:val="center"/>
        <w:outlineLvl w:val="9"/>
        <w:rPr>
          <w:rFonts w:hint="eastAsia" w:ascii="宋体" w:cs="Cambria"/>
          <w:b/>
          <w:snapToGrid w:val="0"/>
          <w:color w:val="auto"/>
          <w:kern w:val="0"/>
          <w:sz w:val="44"/>
          <w:szCs w:val="72"/>
          <w:highlight w:val="none"/>
          <w:lang w:val="en-US" w:eastAsia="zh-CN"/>
        </w:rPr>
      </w:pPr>
      <w:r>
        <w:rPr>
          <w:rFonts w:hint="eastAsia" w:ascii="宋体" w:cs="Cambria"/>
          <w:b/>
          <w:snapToGrid w:val="0"/>
          <w:color w:val="auto"/>
          <w:kern w:val="0"/>
          <w:sz w:val="44"/>
          <w:szCs w:val="72"/>
          <w:highlight w:val="none"/>
          <w:lang w:val="en-US" w:eastAsia="zh-CN"/>
        </w:rPr>
        <w:t>重庆三峡银行</w:t>
      </w:r>
    </w:p>
    <w:p>
      <w:pPr>
        <w:autoSpaceDE w:val="0"/>
        <w:autoSpaceDN w:val="0"/>
        <w:jc w:val="center"/>
        <w:outlineLvl w:val="9"/>
        <w:rPr>
          <w:rFonts w:hint="eastAsia" w:ascii="宋体" w:cs="Cambria"/>
          <w:b/>
          <w:snapToGrid w:val="0"/>
          <w:color w:val="auto"/>
          <w:kern w:val="0"/>
          <w:sz w:val="48"/>
          <w:szCs w:val="84"/>
          <w:highlight w:val="none"/>
        </w:rPr>
      </w:pPr>
      <w:r>
        <w:rPr>
          <w:rFonts w:hint="eastAsia" w:ascii="宋体" w:cs="Cambria"/>
          <w:b/>
          <w:snapToGrid w:val="0"/>
          <w:color w:val="auto"/>
          <w:kern w:val="0"/>
          <w:sz w:val="44"/>
          <w:szCs w:val="72"/>
          <w:highlight w:val="none"/>
        </w:rPr>
        <w:t>IBM相关软件原厂维保项目-202</w:t>
      </w:r>
      <w:r>
        <w:rPr>
          <w:rFonts w:ascii="宋体" w:cs="Cambria"/>
          <w:b/>
          <w:snapToGrid w:val="0"/>
          <w:color w:val="auto"/>
          <w:kern w:val="0"/>
          <w:sz w:val="44"/>
          <w:szCs w:val="72"/>
          <w:highlight w:val="none"/>
        </w:rPr>
        <w:t>3</w:t>
      </w:r>
      <w:r>
        <w:rPr>
          <w:rFonts w:hint="eastAsia" w:ascii="宋体" w:cs="Cambria"/>
          <w:b/>
          <w:snapToGrid w:val="0"/>
          <w:color w:val="auto"/>
          <w:kern w:val="0"/>
          <w:sz w:val="44"/>
          <w:szCs w:val="72"/>
          <w:highlight w:val="none"/>
        </w:rPr>
        <w:t>年度</w:t>
      </w:r>
      <w:r>
        <w:rPr>
          <w:rFonts w:ascii="宋体" w:cs="Cambria"/>
          <w:b/>
          <w:snapToGrid w:val="0"/>
          <w:color w:val="auto"/>
          <w:kern w:val="0"/>
          <w:sz w:val="44"/>
          <w:szCs w:val="72"/>
          <w:highlight w:val="none"/>
        </w:rPr>
        <w:t>采购</w:t>
      </w: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left"/>
        <w:rPr>
          <w:rFonts w:ascii="宋体" w:cs="Cambria"/>
          <w:snapToGrid w:val="0"/>
          <w:color w:val="auto"/>
          <w:kern w:val="0"/>
          <w:sz w:val="20"/>
          <w:highlight w:val="none"/>
        </w:rPr>
      </w:pPr>
    </w:p>
    <w:p>
      <w:pPr>
        <w:autoSpaceDE w:val="0"/>
        <w:autoSpaceDN w:val="0"/>
        <w:jc w:val="center"/>
        <w:outlineLvl w:val="9"/>
        <w:rPr>
          <w:rFonts w:ascii="宋体" w:cs="Cambria"/>
          <w:b/>
          <w:snapToGrid w:val="0"/>
          <w:color w:val="auto"/>
          <w:kern w:val="0"/>
          <w:sz w:val="84"/>
          <w:szCs w:val="84"/>
          <w:highlight w:val="none"/>
        </w:rPr>
      </w:pPr>
      <w:r>
        <w:rPr>
          <w:rFonts w:hint="eastAsia" w:ascii="宋体" w:cs="Cambria"/>
          <w:b/>
          <w:snapToGrid w:val="0"/>
          <w:color w:val="auto"/>
          <w:kern w:val="0"/>
          <w:sz w:val="84"/>
          <w:szCs w:val="84"/>
          <w:highlight w:val="none"/>
        </w:rPr>
        <w:t>比选文件</w:t>
      </w:r>
    </w:p>
    <w:p>
      <w:pPr>
        <w:autoSpaceDE w:val="0"/>
        <w:autoSpaceDN w:val="0"/>
        <w:jc w:val="center"/>
        <w:rPr>
          <w:rFonts w:ascii="宋体" w:cs="Cambria"/>
          <w:b/>
          <w:snapToGrid w:val="0"/>
          <w:color w:val="auto"/>
          <w:kern w:val="0"/>
          <w:szCs w:val="28"/>
          <w:highlight w:val="none"/>
        </w:rPr>
      </w:pPr>
    </w:p>
    <w:p>
      <w:pPr>
        <w:autoSpaceDE w:val="0"/>
        <w:autoSpaceDN w:val="0"/>
        <w:jc w:val="center"/>
        <w:rPr>
          <w:rFonts w:ascii="宋体" w:cs="Cambria"/>
          <w:b/>
          <w:snapToGrid w:val="0"/>
          <w:color w:val="auto"/>
          <w:kern w:val="0"/>
          <w:szCs w:val="28"/>
          <w:highlight w:val="none"/>
        </w:rPr>
      </w:pPr>
    </w:p>
    <w:p>
      <w:pPr>
        <w:autoSpaceDE w:val="0"/>
        <w:autoSpaceDN w:val="0"/>
        <w:jc w:val="center"/>
        <w:rPr>
          <w:rFonts w:ascii="宋体" w:cs="Cambria"/>
          <w:b/>
          <w:snapToGrid w:val="0"/>
          <w:color w:val="auto"/>
          <w:kern w:val="0"/>
          <w:szCs w:val="28"/>
          <w:highlight w:val="none"/>
        </w:rPr>
      </w:pPr>
    </w:p>
    <w:p>
      <w:pPr>
        <w:autoSpaceDE w:val="0"/>
        <w:autoSpaceDN w:val="0"/>
        <w:jc w:val="center"/>
        <w:rPr>
          <w:rFonts w:ascii="宋体" w:cs="Cambria"/>
          <w:b/>
          <w:snapToGrid w:val="0"/>
          <w:color w:val="auto"/>
          <w:kern w:val="0"/>
          <w:szCs w:val="28"/>
          <w:highlight w:val="none"/>
        </w:rPr>
      </w:pPr>
    </w:p>
    <w:p>
      <w:pPr>
        <w:autoSpaceDE w:val="0"/>
        <w:autoSpaceDN w:val="0"/>
        <w:jc w:val="center"/>
        <w:rPr>
          <w:rFonts w:ascii="宋体" w:cs="Cambria"/>
          <w:b/>
          <w:snapToGrid w:val="0"/>
          <w:color w:val="auto"/>
          <w:kern w:val="0"/>
          <w:szCs w:val="28"/>
          <w:highlight w:val="none"/>
        </w:rPr>
      </w:pPr>
    </w:p>
    <w:p>
      <w:pPr>
        <w:autoSpaceDE w:val="0"/>
        <w:autoSpaceDN w:val="0"/>
        <w:jc w:val="center"/>
        <w:rPr>
          <w:rFonts w:ascii="宋体" w:cs="Cambria"/>
          <w:b/>
          <w:snapToGrid w:val="0"/>
          <w:color w:val="auto"/>
          <w:kern w:val="0"/>
          <w:szCs w:val="28"/>
          <w:highlight w:val="none"/>
        </w:rPr>
      </w:pPr>
    </w:p>
    <w:p>
      <w:pPr>
        <w:autoSpaceDE w:val="0"/>
        <w:autoSpaceDN w:val="0"/>
        <w:ind w:firstLine="0" w:firstLineChars="0"/>
        <w:jc w:val="center"/>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比选人：重庆三峡银行股份有限公司</w:t>
      </w:r>
    </w:p>
    <w:p>
      <w:pPr>
        <w:autoSpaceDE w:val="0"/>
        <w:autoSpaceDN w:val="0"/>
        <w:jc w:val="center"/>
        <w:outlineLvl w:val="9"/>
        <w:rPr>
          <w:rFonts w:ascii="宋体" w:cs="Cambria"/>
          <w:b/>
          <w:snapToGrid w:val="0"/>
          <w:color w:val="auto"/>
          <w:kern w:val="0"/>
          <w:sz w:val="32"/>
          <w:szCs w:val="28"/>
          <w:highlight w:val="none"/>
        </w:rPr>
      </w:pPr>
      <w:r>
        <w:rPr>
          <w:rFonts w:hint="eastAsia" w:ascii="宋体" w:cs="Cambria"/>
          <w:b/>
          <w:snapToGrid w:val="0"/>
          <w:color w:val="auto"/>
          <w:kern w:val="0"/>
          <w:sz w:val="32"/>
          <w:szCs w:val="28"/>
          <w:highlight w:val="none"/>
        </w:rPr>
        <w:t>20</w:t>
      </w:r>
      <w:r>
        <w:rPr>
          <w:rFonts w:ascii="宋体" w:cs="Cambria"/>
          <w:b/>
          <w:snapToGrid w:val="0"/>
          <w:color w:val="auto"/>
          <w:kern w:val="0"/>
          <w:sz w:val="32"/>
          <w:szCs w:val="28"/>
          <w:highlight w:val="none"/>
        </w:rPr>
        <w:t>2</w:t>
      </w:r>
      <w:r>
        <w:rPr>
          <w:rFonts w:hint="eastAsia" w:ascii="宋体" w:cs="Cambria"/>
          <w:b/>
          <w:snapToGrid w:val="0"/>
          <w:color w:val="auto"/>
          <w:kern w:val="0"/>
          <w:sz w:val="32"/>
          <w:szCs w:val="28"/>
          <w:highlight w:val="none"/>
          <w:lang w:val="en-US" w:eastAsia="zh-CN"/>
        </w:rPr>
        <w:t>4</w:t>
      </w:r>
      <w:r>
        <w:rPr>
          <w:rFonts w:hint="eastAsia" w:ascii="宋体" w:cs="Cambria"/>
          <w:b/>
          <w:snapToGrid w:val="0"/>
          <w:color w:val="auto"/>
          <w:kern w:val="0"/>
          <w:sz w:val="32"/>
          <w:szCs w:val="28"/>
          <w:highlight w:val="none"/>
        </w:rPr>
        <w:t>年</w:t>
      </w:r>
      <w:r>
        <w:rPr>
          <w:rFonts w:hint="eastAsia" w:ascii="宋体" w:cs="Cambria"/>
          <w:b/>
          <w:snapToGrid w:val="0"/>
          <w:color w:val="auto"/>
          <w:kern w:val="0"/>
          <w:sz w:val="32"/>
          <w:szCs w:val="28"/>
          <w:highlight w:val="none"/>
          <w:lang w:val="en-US" w:eastAsia="zh-CN"/>
        </w:rPr>
        <w:t>2</w:t>
      </w:r>
      <w:r>
        <w:rPr>
          <w:rFonts w:hint="eastAsia" w:ascii="宋体" w:cs="Cambria"/>
          <w:b/>
          <w:snapToGrid w:val="0"/>
          <w:color w:val="auto"/>
          <w:kern w:val="0"/>
          <w:sz w:val="32"/>
          <w:szCs w:val="28"/>
          <w:highlight w:val="none"/>
        </w:rPr>
        <w:t>月</w:t>
      </w:r>
    </w:p>
    <w:p>
      <w:pPr>
        <w:snapToGrid w:val="0"/>
        <w:jc w:val="center"/>
        <w:outlineLvl w:val="0"/>
        <w:rPr>
          <w:rFonts w:ascii="宋体"/>
          <w:b/>
          <w:snapToGrid w:val="0"/>
          <w:color w:val="auto"/>
          <w:kern w:val="0"/>
          <w:sz w:val="44"/>
          <w:szCs w:val="44"/>
          <w:highlight w:val="none"/>
        </w:rPr>
      </w:pPr>
      <w:r>
        <w:rPr>
          <w:rFonts w:ascii="宋体"/>
          <w:snapToGrid w:val="0"/>
          <w:color w:val="auto"/>
          <w:kern w:val="0"/>
          <w:sz w:val="24"/>
          <w:szCs w:val="24"/>
          <w:highlight w:val="none"/>
        </w:rPr>
        <w:br w:type="page"/>
      </w:r>
      <w:bookmarkStart w:id="0" w:name="_Toc9163"/>
      <w:bookmarkStart w:id="1" w:name="_Toc26053"/>
      <w:r>
        <w:rPr>
          <w:rFonts w:hint="eastAsia" w:ascii="宋体"/>
          <w:b/>
          <w:snapToGrid w:val="0"/>
          <w:color w:val="auto"/>
          <w:kern w:val="0"/>
          <w:sz w:val="44"/>
          <w:szCs w:val="44"/>
          <w:highlight w:val="none"/>
        </w:rPr>
        <w:t>目录</w:t>
      </w:r>
      <w:bookmarkEnd w:id="0"/>
      <w:bookmarkEnd w:id="1"/>
    </w:p>
    <w:p>
      <w:pPr>
        <w:pStyle w:val="19"/>
        <w:tabs>
          <w:tab w:val="right" w:leader="dot" w:pos="8306"/>
          <w:tab w:val="clear" w:pos="1260"/>
          <w:tab w:val="clear" w:pos="1685"/>
          <w:tab w:val="clear" w:pos="8400"/>
        </w:tabs>
      </w:pPr>
      <w:r>
        <w:rPr>
          <w:rFonts w:hint="eastAsia" w:ascii="宋体"/>
          <w:snapToGrid w:val="0"/>
          <w:color w:val="auto"/>
          <w:kern w:val="0"/>
          <w:sz w:val="24"/>
          <w:szCs w:val="24"/>
          <w:highlight w:val="none"/>
        </w:rPr>
        <w:fldChar w:fldCharType="begin"/>
      </w:r>
      <w:r>
        <w:rPr>
          <w:rFonts w:hint="eastAsia" w:ascii="宋体"/>
          <w:snapToGrid w:val="0"/>
          <w:color w:val="auto"/>
          <w:kern w:val="0"/>
          <w:sz w:val="24"/>
          <w:szCs w:val="24"/>
          <w:highlight w:val="none"/>
        </w:rPr>
        <w:instrText xml:space="preserve">TOC \o "1-1" \h \z \u</w:instrText>
      </w:r>
      <w:r>
        <w:rPr>
          <w:rFonts w:ascii="宋体"/>
          <w:snapToGrid w:val="0"/>
          <w:color w:val="auto"/>
          <w:kern w:val="0"/>
          <w:sz w:val="24"/>
          <w:szCs w:val="24"/>
          <w:highlight w:val="none"/>
        </w:rPr>
        <w:instrText xml:space="preserve"> </w:instrText>
      </w:r>
      <w:r>
        <w:rPr>
          <w:rFonts w:ascii="宋体"/>
          <w:snapToGrid w:val="0"/>
          <w:color w:val="auto"/>
          <w:kern w:val="0"/>
          <w:sz w:val="24"/>
          <w:szCs w:val="24"/>
          <w:highlight w:val="none"/>
        </w:rPr>
        <w:fldChar w:fldCharType="separate"/>
      </w: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_Toc26053 </w:instrText>
      </w:r>
      <w:r>
        <w:rPr>
          <w:rFonts w:ascii="宋体"/>
          <w:snapToGrid w:val="0"/>
          <w:kern w:val="0"/>
          <w:szCs w:val="24"/>
          <w:highlight w:val="none"/>
        </w:rPr>
        <w:fldChar w:fldCharType="separate"/>
      </w:r>
      <w:r>
        <w:rPr>
          <w:rFonts w:hint="eastAsia" w:ascii="宋体"/>
          <w:snapToGrid w:val="0"/>
          <w:kern w:val="0"/>
          <w:szCs w:val="44"/>
          <w:highlight w:val="none"/>
        </w:rPr>
        <w:t>目录</w:t>
      </w:r>
      <w:r>
        <w:tab/>
      </w:r>
      <w:r>
        <w:fldChar w:fldCharType="begin"/>
      </w:r>
      <w:r>
        <w:instrText xml:space="preserve"> PAGEREF _Toc26053 \h </w:instrText>
      </w:r>
      <w:r>
        <w:fldChar w:fldCharType="separate"/>
      </w:r>
      <w:r>
        <w:t>2</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_Toc31486 </w:instrText>
      </w:r>
      <w:r>
        <w:rPr>
          <w:rFonts w:ascii="宋体"/>
          <w:snapToGrid w:val="0"/>
          <w:kern w:val="0"/>
          <w:szCs w:val="24"/>
          <w:highlight w:val="none"/>
        </w:rPr>
        <w:fldChar w:fldCharType="separate"/>
      </w:r>
      <w:r>
        <w:rPr>
          <w:rFonts w:hint="eastAsia"/>
          <w:highlight w:val="none"/>
        </w:rPr>
        <w:t xml:space="preserve">第一章 </w:t>
      </w:r>
      <w:r>
        <w:rPr>
          <w:rFonts w:hint="eastAsia" w:cs="Cambria"/>
          <w:highlight w:val="none"/>
        </w:rPr>
        <w:t>比选</w:t>
      </w:r>
      <w:r>
        <w:rPr>
          <w:rFonts w:hint="eastAsia" w:cs="Cambria"/>
          <w:highlight w:val="none"/>
          <w:lang w:val="en-US" w:eastAsia="zh-CN"/>
        </w:rPr>
        <w:t>公告</w:t>
      </w:r>
      <w:r>
        <w:tab/>
      </w:r>
      <w:r>
        <w:fldChar w:fldCharType="begin"/>
      </w:r>
      <w:r>
        <w:instrText xml:space="preserve"> PAGEREF _Toc31486 \h </w:instrText>
      </w:r>
      <w:r>
        <w:fldChar w:fldCharType="separate"/>
      </w:r>
      <w:r>
        <w:t>3</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_Toc22070 </w:instrText>
      </w:r>
      <w:r>
        <w:rPr>
          <w:rFonts w:ascii="宋体"/>
          <w:snapToGrid w:val="0"/>
          <w:kern w:val="0"/>
          <w:szCs w:val="24"/>
          <w:highlight w:val="none"/>
        </w:rPr>
        <w:fldChar w:fldCharType="separate"/>
      </w:r>
      <w:r>
        <w:rPr>
          <w:rFonts w:hint="eastAsia"/>
          <w:highlight w:val="none"/>
        </w:rPr>
        <w:t>第</w:t>
      </w:r>
      <w:r>
        <w:rPr>
          <w:rFonts w:hint="eastAsia"/>
          <w:highlight w:val="none"/>
          <w:lang w:val="en-US" w:eastAsia="zh-CN"/>
        </w:rPr>
        <w:t>二</w:t>
      </w:r>
      <w:r>
        <w:rPr>
          <w:rFonts w:hint="eastAsia"/>
          <w:highlight w:val="none"/>
        </w:rPr>
        <w:t>章 参选人须知</w:t>
      </w:r>
      <w:r>
        <w:tab/>
      </w:r>
      <w:r>
        <w:fldChar w:fldCharType="begin"/>
      </w:r>
      <w:r>
        <w:instrText xml:space="preserve"> PAGEREF _Toc22070 \h </w:instrText>
      </w:r>
      <w:r>
        <w:fldChar w:fldCharType="separate"/>
      </w:r>
      <w:r>
        <w:t>6</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_Toc27088 </w:instrText>
      </w:r>
      <w:r>
        <w:rPr>
          <w:rFonts w:asci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highlight w:val="none"/>
        </w:rPr>
        <w:t>服务内容、期限及服务要求</w:t>
      </w:r>
      <w:r>
        <w:tab/>
      </w:r>
      <w:r>
        <w:fldChar w:fldCharType="begin"/>
      </w:r>
      <w:r>
        <w:instrText xml:space="preserve"> PAGEREF _Toc27088 \h </w:instrText>
      </w:r>
      <w:r>
        <w:fldChar w:fldCharType="separate"/>
      </w:r>
      <w:r>
        <w:t>13</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_Toc7533 </w:instrText>
      </w:r>
      <w:r>
        <w:rPr>
          <w:rFonts w:ascii="宋体"/>
          <w:snapToGrid w:val="0"/>
          <w:kern w:val="0"/>
          <w:szCs w:val="24"/>
          <w:highlight w:val="none"/>
        </w:rPr>
        <w:fldChar w:fldCharType="separate"/>
      </w:r>
      <w:r>
        <w:rPr>
          <w:rFonts w:hint="eastAsia"/>
          <w:highlight w:val="none"/>
        </w:rPr>
        <w:t>第</w:t>
      </w:r>
      <w:r>
        <w:rPr>
          <w:rFonts w:hint="eastAsia"/>
          <w:highlight w:val="none"/>
          <w:lang w:val="en-US" w:eastAsia="zh-CN"/>
        </w:rPr>
        <w:t>四</w:t>
      </w:r>
      <w:r>
        <w:rPr>
          <w:rFonts w:hint="eastAsia"/>
          <w:highlight w:val="none"/>
        </w:rPr>
        <w:t>章 商务条款</w:t>
      </w:r>
      <w:r>
        <w:tab/>
      </w:r>
      <w:r>
        <w:fldChar w:fldCharType="begin"/>
      </w:r>
      <w:r>
        <w:instrText xml:space="preserve"> PAGEREF _Toc7533 \h </w:instrText>
      </w:r>
      <w:r>
        <w:fldChar w:fldCharType="separate"/>
      </w:r>
      <w:r>
        <w:t>16</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_Toc23751 </w:instrText>
      </w:r>
      <w:r>
        <w:rPr>
          <w:rFonts w:ascii="宋体"/>
          <w:snapToGrid w:val="0"/>
          <w:kern w:val="0"/>
          <w:szCs w:val="24"/>
          <w:highlight w:val="none"/>
        </w:rPr>
        <w:fldChar w:fldCharType="separate"/>
      </w:r>
      <w:r>
        <w:rPr>
          <w:rFonts w:hint="eastAsia"/>
          <w:highlight w:val="none"/>
        </w:rPr>
        <w:t>第</w:t>
      </w:r>
      <w:r>
        <w:rPr>
          <w:highlight w:val="none"/>
        </w:rPr>
        <w:t>五</w:t>
      </w:r>
      <w:r>
        <w:rPr>
          <w:rFonts w:hint="eastAsia"/>
          <w:highlight w:val="none"/>
        </w:rPr>
        <w:t xml:space="preserve">章 </w:t>
      </w:r>
      <w:r>
        <w:rPr>
          <w:rFonts w:hint="eastAsia"/>
          <w:highlight w:val="none"/>
          <w:lang w:val="en-US" w:eastAsia="zh-CN"/>
        </w:rPr>
        <w:t>评审</w:t>
      </w:r>
      <w:r>
        <w:rPr>
          <w:rFonts w:hint="eastAsia"/>
          <w:highlight w:val="none"/>
        </w:rPr>
        <w:t>方法、</w:t>
      </w:r>
      <w:r>
        <w:rPr>
          <w:rFonts w:hint="eastAsia"/>
          <w:highlight w:val="none"/>
          <w:lang w:val="en-US" w:eastAsia="zh-CN"/>
        </w:rPr>
        <w:t>评审</w:t>
      </w:r>
      <w:r>
        <w:rPr>
          <w:rFonts w:hint="eastAsia"/>
          <w:highlight w:val="none"/>
        </w:rPr>
        <w:t>标准和参选无效条款</w:t>
      </w:r>
      <w:r>
        <w:tab/>
      </w:r>
      <w:r>
        <w:fldChar w:fldCharType="begin"/>
      </w:r>
      <w:r>
        <w:instrText xml:space="preserve"> PAGEREF _Toc23751 \h </w:instrText>
      </w:r>
      <w:r>
        <w:fldChar w:fldCharType="separate"/>
      </w:r>
      <w:r>
        <w:t>18</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_Toc24536 </w:instrText>
      </w:r>
      <w:r>
        <w:rPr>
          <w:rFonts w:ascii="宋体"/>
          <w:snapToGrid w:val="0"/>
          <w:kern w:val="0"/>
          <w:szCs w:val="24"/>
          <w:highlight w:val="none"/>
        </w:rPr>
        <w:fldChar w:fldCharType="separate"/>
      </w:r>
      <w:r>
        <w:rPr>
          <w:rFonts w:hint="eastAsia" w:cs="Times New Roman"/>
          <w:highlight w:val="none"/>
        </w:rPr>
        <w:t>第</w:t>
      </w:r>
      <w:r>
        <w:rPr>
          <w:rFonts w:hint="eastAsia" w:cs="Times New Roman"/>
          <w:highlight w:val="none"/>
          <w:lang w:val="en-US" w:eastAsia="zh-CN"/>
        </w:rPr>
        <w:t>六</w:t>
      </w:r>
      <w:r>
        <w:rPr>
          <w:rFonts w:hint="eastAsia" w:cs="Times New Roman"/>
          <w:highlight w:val="none"/>
        </w:rPr>
        <w:t>章 合同模板</w:t>
      </w:r>
      <w:r>
        <w:tab/>
      </w:r>
      <w:r>
        <w:fldChar w:fldCharType="begin"/>
      </w:r>
      <w:r>
        <w:instrText xml:space="preserve"> PAGEREF _Toc24536 \h </w:instrText>
      </w:r>
      <w:r>
        <w:fldChar w:fldCharType="separate"/>
      </w:r>
      <w:r>
        <w:t>22</w:t>
      </w:r>
      <w:r>
        <w:fldChar w:fldCharType="end"/>
      </w:r>
      <w:r>
        <w:rPr>
          <w:rFonts w:ascii="宋体"/>
          <w:snapToGrid w:val="0"/>
          <w:color w:val="auto"/>
          <w:kern w:val="0"/>
          <w:szCs w:val="24"/>
          <w:highlight w:val="none"/>
        </w:rPr>
        <w:fldChar w:fldCharType="end"/>
      </w:r>
    </w:p>
    <w:p>
      <w:pPr>
        <w:pStyle w:val="19"/>
        <w:tabs>
          <w:tab w:val="right" w:leader="dot" w:pos="8306"/>
          <w:tab w:val="clear" w:pos="1260"/>
          <w:tab w:val="clear" w:pos="1685"/>
          <w:tab w:val="clear" w:pos="8400"/>
        </w:tabs>
      </w:pPr>
      <w:r>
        <w:rPr>
          <w:rFonts w:ascii="宋体"/>
          <w:snapToGrid w:val="0"/>
          <w:color w:val="auto"/>
          <w:kern w:val="0"/>
          <w:szCs w:val="24"/>
          <w:highlight w:val="none"/>
        </w:rPr>
        <w:fldChar w:fldCharType="begin"/>
      </w:r>
      <w:r>
        <w:rPr>
          <w:rFonts w:ascii="宋体"/>
          <w:snapToGrid w:val="0"/>
          <w:kern w:val="0"/>
          <w:szCs w:val="24"/>
          <w:highlight w:val="none"/>
        </w:rPr>
        <w:instrText xml:space="preserve"> HYPERLINK \l _Toc25656 </w:instrText>
      </w:r>
      <w:r>
        <w:rPr>
          <w:rFonts w:ascii="宋体"/>
          <w:snapToGrid w:val="0"/>
          <w:kern w:val="0"/>
          <w:szCs w:val="24"/>
          <w:highlight w:val="none"/>
        </w:rPr>
        <w:fldChar w:fldCharType="separate"/>
      </w:r>
      <w:r>
        <w:rPr>
          <w:rFonts w:hint="eastAsia" w:ascii="宋体" w:eastAsia="宋体" w:cs="Times New Roman"/>
          <w:highlight w:val="none"/>
        </w:rPr>
        <w:t>第七章 参选文件格式</w:t>
      </w:r>
      <w:r>
        <w:tab/>
      </w:r>
      <w:r>
        <w:fldChar w:fldCharType="begin"/>
      </w:r>
      <w:r>
        <w:instrText xml:space="preserve"> PAGEREF _Toc25656 \h </w:instrText>
      </w:r>
      <w:r>
        <w:fldChar w:fldCharType="separate"/>
      </w:r>
      <w:r>
        <w:t>37</w:t>
      </w:r>
      <w:r>
        <w:fldChar w:fldCharType="end"/>
      </w:r>
      <w:r>
        <w:rPr>
          <w:rFonts w:ascii="宋体"/>
          <w:snapToGrid w:val="0"/>
          <w:color w:val="auto"/>
          <w:kern w:val="0"/>
          <w:szCs w:val="24"/>
          <w:highlight w:val="none"/>
        </w:rPr>
        <w:fldChar w:fldCharType="end"/>
      </w:r>
    </w:p>
    <w:p>
      <w:pPr>
        <w:pStyle w:val="19"/>
        <w:tabs>
          <w:tab w:val="right" w:leader="dot" w:pos="8306"/>
        </w:tabs>
        <w:rPr>
          <w:color w:val="auto"/>
          <w:highlight w:val="none"/>
        </w:rPr>
      </w:pPr>
      <w:r>
        <w:rPr>
          <w:rFonts w:ascii="宋体"/>
          <w:snapToGrid w:val="0"/>
          <w:color w:val="auto"/>
          <w:kern w:val="0"/>
          <w:szCs w:val="24"/>
          <w:highlight w:val="none"/>
        </w:rPr>
        <w:fldChar w:fldCharType="end"/>
      </w:r>
    </w:p>
    <w:p>
      <w:pPr>
        <w:widowControl/>
        <w:jc w:val="left"/>
        <w:rPr>
          <w:rFonts w:ascii="宋体"/>
          <w:snapToGrid w:val="0"/>
          <w:color w:val="auto"/>
          <w:kern w:val="0"/>
          <w:sz w:val="24"/>
          <w:szCs w:val="24"/>
          <w:highlight w:val="none"/>
        </w:rPr>
      </w:pPr>
    </w:p>
    <w:p>
      <w:pPr>
        <w:widowControl/>
        <w:jc w:val="left"/>
        <w:rPr>
          <w:rFonts w:ascii="宋体"/>
          <w:snapToGrid w:val="0"/>
          <w:color w:val="auto"/>
          <w:kern w:val="0"/>
          <w:sz w:val="24"/>
          <w:szCs w:val="24"/>
          <w:highlight w:val="none"/>
        </w:rPr>
      </w:pPr>
      <w:r>
        <w:rPr>
          <w:rFonts w:ascii="宋体"/>
          <w:snapToGrid w:val="0"/>
          <w:color w:val="auto"/>
          <w:kern w:val="0"/>
          <w:sz w:val="24"/>
          <w:szCs w:val="24"/>
          <w:highlight w:val="none"/>
        </w:rPr>
        <w:br w:type="page"/>
      </w:r>
    </w:p>
    <w:p>
      <w:pPr>
        <w:pStyle w:val="3"/>
        <w:outlineLvl w:val="1"/>
        <w:rPr>
          <w:rFonts w:hint="eastAsia" w:eastAsia="宋体"/>
          <w:color w:val="auto"/>
          <w:highlight w:val="none"/>
          <w:lang w:val="en-US" w:eastAsia="zh-CN"/>
        </w:rPr>
      </w:pPr>
      <w:bookmarkStart w:id="2" w:name="_Toc440628903"/>
      <w:bookmarkStart w:id="3" w:name="_Toc469574661"/>
      <w:bookmarkStart w:id="4" w:name="_Toc6745"/>
      <w:bookmarkStart w:id="5" w:name="_Toc31486"/>
      <w:r>
        <w:rPr>
          <w:rFonts w:hint="eastAsia"/>
          <w:color w:val="auto"/>
          <w:highlight w:val="none"/>
        </w:rPr>
        <w:t>第一章</w:t>
      </w:r>
      <w:bookmarkEnd w:id="2"/>
      <w:r>
        <w:rPr>
          <w:rFonts w:hint="eastAsia"/>
          <w:color w:val="auto"/>
          <w:highlight w:val="none"/>
        </w:rPr>
        <w:t xml:space="preserve"> </w:t>
      </w:r>
      <w:bookmarkEnd w:id="3"/>
      <w:bookmarkEnd w:id="4"/>
      <w:r>
        <w:rPr>
          <w:rFonts w:hint="eastAsia" w:cs="Cambria"/>
          <w:color w:val="auto"/>
          <w:highlight w:val="none"/>
        </w:rPr>
        <w:t>比选</w:t>
      </w:r>
      <w:r>
        <w:rPr>
          <w:rFonts w:hint="eastAsia" w:cs="Cambria"/>
          <w:color w:val="auto"/>
          <w:highlight w:val="none"/>
          <w:lang w:val="en-US" w:eastAsia="zh-CN"/>
        </w:rPr>
        <w:t>公告</w:t>
      </w:r>
      <w:bookmarkEnd w:id="5"/>
    </w:p>
    <w:p>
      <w:pPr>
        <w:pStyle w:val="12"/>
        <w:spacing w:line="360" w:lineRule="auto"/>
        <w:ind w:firstLine="42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重庆三峡银行业务系统逐年增多，系统关联关系日益复杂，为确保系统有一个良好的运行环境，最大限度减小故障的发生概率，保障重庆三峡银行信息系统稳定运行。现对重庆三峡银行IBM相关软件原厂维保项目-2023年度</w:t>
      </w:r>
      <w:r>
        <w:rPr>
          <w:rFonts w:ascii="宋体" w:cs="宋体"/>
          <w:snapToGrid w:val="0"/>
          <w:color w:val="auto"/>
          <w:kern w:val="0"/>
          <w:sz w:val="24"/>
          <w:szCs w:val="24"/>
          <w:highlight w:val="none"/>
        </w:rPr>
        <w:t>采购</w:t>
      </w:r>
      <w:r>
        <w:rPr>
          <w:rFonts w:hint="eastAsia" w:ascii="宋体" w:cs="宋体"/>
          <w:snapToGrid w:val="0"/>
          <w:color w:val="auto"/>
          <w:kern w:val="0"/>
          <w:sz w:val="24"/>
          <w:szCs w:val="24"/>
          <w:highlight w:val="none"/>
        </w:rPr>
        <w:t>进行</w:t>
      </w:r>
      <w:r>
        <w:rPr>
          <w:rFonts w:hint="eastAsia" w:ascii="宋体" w:cs="Cambria"/>
          <w:snapToGrid w:val="0"/>
          <w:color w:val="auto"/>
          <w:kern w:val="0"/>
          <w:sz w:val="24"/>
          <w:szCs w:val="24"/>
          <w:highlight w:val="none"/>
        </w:rPr>
        <w:t>公开比选</w:t>
      </w:r>
      <w:r>
        <w:rPr>
          <w:rFonts w:hint="eastAsia" w:ascii="宋体" w:cs="宋体"/>
          <w:snapToGrid w:val="0"/>
          <w:color w:val="auto"/>
          <w:kern w:val="0"/>
          <w:sz w:val="24"/>
          <w:szCs w:val="24"/>
          <w:highlight w:val="none"/>
        </w:rPr>
        <w:t>，</w:t>
      </w:r>
      <w:r>
        <w:rPr>
          <w:rFonts w:hint="eastAsia" w:ascii="宋体" w:cs="Cambria"/>
          <w:snapToGrid w:val="0"/>
          <w:color w:val="auto"/>
          <w:kern w:val="0"/>
          <w:sz w:val="24"/>
          <w:szCs w:val="24"/>
          <w:highlight w:val="none"/>
        </w:rPr>
        <w:t>特邀请有意向的潜在参选人</w:t>
      </w:r>
      <w:r>
        <w:rPr>
          <w:rFonts w:ascii="宋体" w:cs="Cambria"/>
          <w:snapToGrid w:val="0"/>
          <w:color w:val="auto"/>
          <w:kern w:val="0"/>
          <w:sz w:val="24"/>
          <w:szCs w:val="24"/>
          <w:highlight w:val="none"/>
        </w:rPr>
        <w:t>参加比选</w:t>
      </w:r>
      <w:r>
        <w:rPr>
          <w:rFonts w:hint="eastAsia" w:ascii="宋体" w:cs="宋体"/>
          <w:snapToGrid w:val="0"/>
          <w:color w:val="auto"/>
          <w:kern w:val="0"/>
          <w:sz w:val="24"/>
          <w:szCs w:val="24"/>
          <w:highlight w:val="none"/>
        </w:rPr>
        <w:t>。</w:t>
      </w:r>
    </w:p>
    <w:p>
      <w:pPr>
        <w:pStyle w:val="4"/>
        <w:outlineLvl w:val="2"/>
        <w:rPr>
          <w:color w:val="auto"/>
          <w:highlight w:val="none"/>
        </w:rPr>
      </w:pPr>
      <w:bookmarkStart w:id="6" w:name="_Toc55379218"/>
      <w:bookmarkStart w:id="7" w:name="_Toc89675127"/>
      <w:r>
        <w:rPr>
          <w:rFonts w:hint="eastAsia"/>
          <w:color w:val="auto"/>
          <w:highlight w:val="none"/>
        </w:rPr>
        <w:t>一、比选项目内容</w:t>
      </w:r>
      <w:bookmarkEnd w:id="6"/>
      <w:bookmarkEnd w:id="7"/>
    </w:p>
    <w:tbl>
      <w:tblPr>
        <w:tblStyle w:val="2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33"/>
        <w:gridCol w:w="1839"/>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cs="Cambria"/>
                <w:b/>
                <w:snapToGrid w:val="0"/>
                <w:color w:val="auto"/>
                <w:kern w:val="0"/>
                <w:sz w:val="24"/>
                <w:szCs w:val="24"/>
                <w:highlight w:val="none"/>
              </w:rPr>
            </w:pPr>
            <w:bookmarkStart w:id="8" w:name="_Toc478044645"/>
            <w:bookmarkStart w:id="9" w:name="_Toc478053862"/>
            <w:r>
              <w:rPr>
                <w:rFonts w:hint="eastAsia" w:ascii="宋体" w:cs="Cambria"/>
                <w:b/>
                <w:snapToGrid w:val="0"/>
                <w:color w:val="auto"/>
                <w:kern w:val="0"/>
                <w:sz w:val="24"/>
                <w:szCs w:val="24"/>
                <w:highlight w:val="none"/>
              </w:rPr>
              <w:t>序号</w:t>
            </w:r>
            <w:bookmarkEnd w:id="8"/>
            <w:bookmarkEnd w:id="9"/>
          </w:p>
        </w:tc>
        <w:tc>
          <w:tcPr>
            <w:tcW w:w="2633" w:type="dxa"/>
            <w:vAlign w:val="center"/>
          </w:tcPr>
          <w:p>
            <w:pPr>
              <w:jc w:val="center"/>
              <w:rPr>
                <w:rFonts w:ascii="宋体" w:cs="Cambria"/>
                <w:b/>
                <w:snapToGrid w:val="0"/>
                <w:color w:val="auto"/>
                <w:kern w:val="0"/>
                <w:sz w:val="24"/>
                <w:szCs w:val="24"/>
                <w:highlight w:val="none"/>
              </w:rPr>
            </w:pPr>
            <w:bookmarkStart w:id="10" w:name="_Toc478053863"/>
            <w:bookmarkStart w:id="11" w:name="_Toc478044646"/>
            <w:r>
              <w:rPr>
                <w:rFonts w:hint="eastAsia" w:ascii="宋体" w:cs="Cambria"/>
                <w:b/>
                <w:snapToGrid w:val="0"/>
                <w:color w:val="auto"/>
                <w:kern w:val="0"/>
                <w:sz w:val="24"/>
                <w:szCs w:val="24"/>
                <w:highlight w:val="none"/>
              </w:rPr>
              <w:t>项目名称</w:t>
            </w:r>
            <w:bookmarkEnd w:id="10"/>
            <w:bookmarkEnd w:id="11"/>
          </w:p>
        </w:tc>
        <w:tc>
          <w:tcPr>
            <w:tcW w:w="1839" w:type="dxa"/>
            <w:vAlign w:val="center"/>
          </w:tcPr>
          <w:p>
            <w:pPr>
              <w:jc w:val="center"/>
              <w:rPr>
                <w:rFonts w:ascii="宋体" w:cs="Cambria"/>
                <w:b/>
                <w:snapToGrid w:val="0"/>
                <w:color w:val="auto"/>
                <w:kern w:val="0"/>
                <w:sz w:val="24"/>
                <w:szCs w:val="24"/>
                <w:highlight w:val="none"/>
              </w:rPr>
            </w:pPr>
            <w:bookmarkStart w:id="12" w:name="_Toc478053864"/>
            <w:bookmarkStart w:id="13" w:name="_Toc478044647"/>
            <w:r>
              <w:rPr>
                <w:rFonts w:hint="eastAsia" w:ascii="宋体" w:cs="Cambria"/>
                <w:b/>
                <w:snapToGrid w:val="0"/>
                <w:color w:val="auto"/>
                <w:kern w:val="0"/>
                <w:sz w:val="24"/>
                <w:szCs w:val="24"/>
                <w:highlight w:val="none"/>
              </w:rPr>
              <w:t>最高限价</w:t>
            </w:r>
            <w:bookmarkEnd w:id="12"/>
            <w:bookmarkEnd w:id="13"/>
          </w:p>
        </w:tc>
        <w:tc>
          <w:tcPr>
            <w:tcW w:w="1798" w:type="dxa"/>
            <w:vAlign w:val="center"/>
          </w:tcPr>
          <w:p>
            <w:pPr>
              <w:jc w:val="center"/>
              <w:rPr>
                <w:rFonts w:ascii="宋体" w:cs="Cambria"/>
                <w:b/>
                <w:snapToGrid w:val="0"/>
                <w:color w:val="auto"/>
                <w:kern w:val="0"/>
                <w:sz w:val="24"/>
                <w:szCs w:val="24"/>
                <w:highlight w:val="none"/>
              </w:rPr>
            </w:pPr>
            <w:bookmarkStart w:id="14" w:name="_Toc478053866"/>
            <w:bookmarkStart w:id="15" w:name="_Toc478044649"/>
            <w:r>
              <w:rPr>
                <w:rFonts w:hint="eastAsia" w:ascii="宋体" w:cs="Cambria"/>
                <w:b/>
                <w:snapToGrid w:val="0"/>
                <w:color w:val="auto"/>
                <w:kern w:val="0"/>
                <w:sz w:val="24"/>
                <w:szCs w:val="24"/>
                <w:highlight w:val="none"/>
              </w:rPr>
              <w:t>中选人数量</w:t>
            </w:r>
            <w:bookmarkEnd w:id="14"/>
            <w:bookmarkEnd w:id="15"/>
          </w:p>
        </w:tc>
        <w:tc>
          <w:tcPr>
            <w:tcW w:w="1798" w:type="dxa"/>
            <w:vAlign w:val="center"/>
          </w:tcPr>
          <w:p>
            <w:pPr>
              <w:jc w:val="center"/>
              <w:rPr>
                <w:rFonts w:ascii="宋体" w:cs="Cambria"/>
                <w:b/>
                <w:snapToGrid w:val="0"/>
                <w:color w:val="auto"/>
                <w:kern w:val="0"/>
                <w:sz w:val="24"/>
                <w:szCs w:val="24"/>
                <w:highlight w:val="none"/>
              </w:rPr>
            </w:pPr>
            <w:r>
              <w:rPr>
                <w:rFonts w:hint="eastAsia" w:ascii="宋体" w:cs="Cambria"/>
                <w:b/>
                <w:snapToGrid w:val="0"/>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jc w:val="center"/>
              <w:rPr>
                <w:rFonts w:ascii="宋体" w:cs="Cambria"/>
                <w:snapToGrid w:val="0"/>
                <w:color w:val="auto"/>
                <w:kern w:val="0"/>
                <w:sz w:val="24"/>
                <w:szCs w:val="24"/>
                <w:highlight w:val="none"/>
              </w:rPr>
            </w:pPr>
            <w:bookmarkStart w:id="16" w:name="_Toc478053868"/>
            <w:bookmarkStart w:id="17" w:name="_Toc478044651"/>
            <w:r>
              <w:rPr>
                <w:rFonts w:hint="eastAsia" w:ascii="宋体" w:cs="Cambria"/>
                <w:snapToGrid w:val="0"/>
                <w:color w:val="auto"/>
                <w:kern w:val="0"/>
                <w:sz w:val="24"/>
                <w:szCs w:val="24"/>
                <w:highlight w:val="none"/>
              </w:rPr>
              <w:t>1</w:t>
            </w:r>
            <w:bookmarkEnd w:id="16"/>
            <w:bookmarkEnd w:id="17"/>
          </w:p>
        </w:tc>
        <w:tc>
          <w:tcPr>
            <w:tcW w:w="2633" w:type="dxa"/>
            <w:vAlign w:val="center"/>
          </w:tcPr>
          <w:p>
            <w:pPr>
              <w:jc w:val="center"/>
              <w:rPr>
                <w:rFonts w:ascii="宋体" w:cs="Cambria"/>
                <w:snapToGrid w:val="0"/>
                <w:color w:val="auto"/>
                <w:kern w:val="0"/>
                <w:sz w:val="24"/>
                <w:szCs w:val="24"/>
                <w:highlight w:val="none"/>
              </w:rPr>
            </w:pPr>
            <w:r>
              <w:rPr>
                <w:rFonts w:hint="eastAsia" w:ascii="宋体" w:cs="宋体"/>
                <w:snapToGrid w:val="0"/>
                <w:color w:val="auto"/>
                <w:kern w:val="0"/>
                <w:sz w:val="24"/>
                <w:szCs w:val="24"/>
                <w:highlight w:val="none"/>
                <w:lang w:val="en-US" w:eastAsia="zh-CN"/>
              </w:rPr>
              <w:t>重庆三峡银行</w:t>
            </w:r>
            <w:r>
              <w:rPr>
                <w:rFonts w:hint="eastAsia" w:ascii="宋体" w:cs="宋体"/>
                <w:snapToGrid w:val="0"/>
                <w:color w:val="auto"/>
                <w:kern w:val="0"/>
                <w:sz w:val="24"/>
                <w:szCs w:val="24"/>
                <w:highlight w:val="none"/>
              </w:rPr>
              <w:t>IBM相关软件原厂维保项目-2023年度</w:t>
            </w:r>
            <w:r>
              <w:rPr>
                <w:rFonts w:ascii="宋体" w:cs="宋体"/>
                <w:snapToGrid w:val="0"/>
                <w:color w:val="auto"/>
                <w:kern w:val="0"/>
                <w:sz w:val="24"/>
                <w:szCs w:val="24"/>
                <w:highlight w:val="none"/>
              </w:rPr>
              <w:t>采购</w:t>
            </w:r>
          </w:p>
        </w:tc>
        <w:tc>
          <w:tcPr>
            <w:tcW w:w="1839" w:type="dxa"/>
            <w:vAlign w:val="center"/>
          </w:tcPr>
          <w:p>
            <w:pPr>
              <w:spacing w:line="360" w:lineRule="auto"/>
              <w:jc w:val="center"/>
              <w:rPr>
                <w:rFonts w:ascii="宋体" w:cs="Cambria"/>
                <w:snapToGrid w:val="0"/>
                <w:color w:val="auto"/>
                <w:kern w:val="0"/>
                <w:sz w:val="24"/>
                <w:szCs w:val="24"/>
                <w:highlight w:val="none"/>
              </w:rPr>
            </w:pPr>
            <w:r>
              <w:rPr>
                <w:rFonts w:hint="eastAsia" w:ascii="宋体" w:cs="宋体"/>
                <w:snapToGrid w:val="0"/>
                <w:color w:val="auto"/>
                <w:kern w:val="0"/>
                <w:sz w:val="24"/>
                <w:szCs w:val="24"/>
                <w:highlight w:val="none"/>
              </w:rPr>
              <w:t>59.4</w:t>
            </w:r>
            <w:r>
              <w:rPr>
                <w:rFonts w:hint="eastAsia" w:ascii="宋体" w:cs="Cambria"/>
                <w:snapToGrid w:val="0"/>
                <w:color w:val="auto"/>
                <w:kern w:val="0"/>
                <w:sz w:val="24"/>
                <w:szCs w:val="24"/>
                <w:highlight w:val="none"/>
              </w:rPr>
              <w:t>万元</w:t>
            </w:r>
          </w:p>
        </w:tc>
        <w:tc>
          <w:tcPr>
            <w:tcW w:w="1798" w:type="dxa"/>
            <w:vAlign w:val="center"/>
          </w:tcPr>
          <w:p>
            <w:pPr>
              <w:spacing w:line="360" w:lineRule="auto"/>
              <w:jc w:val="center"/>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1</w:t>
            </w:r>
          </w:p>
        </w:tc>
        <w:tc>
          <w:tcPr>
            <w:tcW w:w="1798" w:type="dxa"/>
            <w:vAlign w:val="center"/>
          </w:tcPr>
          <w:p>
            <w:pPr>
              <w:spacing w:line="360" w:lineRule="auto"/>
              <w:jc w:val="center"/>
              <w:rPr>
                <w:rFonts w:ascii="宋体" w:cs="Cambria"/>
                <w:snapToGrid w:val="0"/>
                <w:color w:val="auto"/>
                <w:kern w:val="0"/>
                <w:sz w:val="24"/>
                <w:szCs w:val="24"/>
                <w:highlight w:val="none"/>
              </w:rPr>
            </w:pPr>
            <w:r>
              <w:rPr>
                <w:rFonts w:hint="eastAsia" w:ascii="宋体" w:cs="Cambria"/>
                <w:snapToGrid w:val="0"/>
                <w:color w:val="auto"/>
                <w:kern w:val="0"/>
                <w:sz w:val="21"/>
                <w:szCs w:val="21"/>
                <w:highlight w:val="none"/>
              </w:rPr>
              <w:t>维保期间：202</w:t>
            </w:r>
            <w:r>
              <w:rPr>
                <w:rFonts w:ascii="宋体" w:cs="Cambria"/>
                <w:snapToGrid w:val="0"/>
                <w:color w:val="auto"/>
                <w:kern w:val="0"/>
                <w:sz w:val="21"/>
                <w:szCs w:val="21"/>
                <w:highlight w:val="none"/>
              </w:rPr>
              <w:t>4</w:t>
            </w:r>
            <w:r>
              <w:rPr>
                <w:rFonts w:hint="eastAsia" w:ascii="宋体" w:cs="Cambria"/>
                <w:snapToGrid w:val="0"/>
                <w:color w:val="auto"/>
                <w:kern w:val="0"/>
                <w:sz w:val="21"/>
                <w:szCs w:val="21"/>
                <w:highlight w:val="none"/>
              </w:rPr>
              <w:t>年1月1日至202</w:t>
            </w:r>
            <w:r>
              <w:rPr>
                <w:rFonts w:ascii="宋体" w:cs="Cambria"/>
                <w:snapToGrid w:val="0"/>
                <w:color w:val="auto"/>
                <w:kern w:val="0"/>
                <w:sz w:val="21"/>
                <w:szCs w:val="21"/>
                <w:highlight w:val="none"/>
              </w:rPr>
              <w:t>4</w:t>
            </w:r>
            <w:r>
              <w:rPr>
                <w:rFonts w:hint="eastAsia" w:ascii="宋体" w:cs="Cambria"/>
                <w:snapToGrid w:val="0"/>
                <w:color w:val="auto"/>
                <w:kern w:val="0"/>
                <w:sz w:val="21"/>
                <w:szCs w:val="21"/>
                <w:highlight w:val="none"/>
              </w:rPr>
              <w:t>年12月31日</w:t>
            </w:r>
          </w:p>
        </w:tc>
      </w:tr>
    </w:tbl>
    <w:p>
      <w:pPr>
        <w:pStyle w:val="4"/>
        <w:outlineLvl w:val="2"/>
        <w:rPr>
          <w:color w:val="auto"/>
          <w:highlight w:val="none"/>
        </w:rPr>
      </w:pPr>
      <w:bookmarkStart w:id="18" w:name="_Toc297817088"/>
      <w:bookmarkStart w:id="19" w:name="_Toc469574664"/>
      <w:bookmarkStart w:id="20" w:name="_Toc55379219"/>
      <w:bookmarkStart w:id="21" w:name="_Toc89675128"/>
      <w:bookmarkStart w:id="22" w:name="_Toc288224935"/>
      <w:r>
        <w:rPr>
          <w:rFonts w:hint="eastAsia"/>
          <w:color w:val="auto"/>
          <w:highlight w:val="none"/>
        </w:rPr>
        <w:t>二、参选人资格要求</w:t>
      </w:r>
      <w:bookmarkEnd w:id="18"/>
      <w:bookmarkEnd w:id="19"/>
      <w:bookmarkEnd w:id="20"/>
      <w:bookmarkEnd w:id="21"/>
      <w:bookmarkEnd w:id="22"/>
    </w:p>
    <w:p>
      <w:pPr>
        <w:snapToGrid w:val="0"/>
        <w:spacing w:line="360" w:lineRule="auto"/>
        <w:ind w:firstLine="480" w:firstLineChars="200"/>
        <w:rPr>
          <w:rFonts w:ascii="宋体" w:cs="Cambria"/>
          <w:snapToGrid w:val="0"/>
          <w:color w:val="auto"/>
          <w:kern w:val="0"/>
          <w:sz w:val="24"/>
          <w:szCs w:val="24"/>
          <w:highlight w:val="none"/>
        </w:rPr>
      </w:pPr>
      <w:bookmarkStart w:id="23" w:name="_Hlk55488870"/>
      <w:r>
        <w:rPr>
          <w:rFonts w:hint="eastAsia" w:ascii="宋体" w:cs="Cambria"/>
          <w:snapToGrid w:val="0"/>
          <w:color w:val="auto"/>
          <w:kern w:val="0"/>
          <w:sz w:val="24"/>
          <w:szCs w:val="24"/>
          <w:highlight w:val="none"/>
        </w:rPr>
        <w:t>（一）基本资格条件</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具有独立承担民事责任的能力；</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具有良好的商业信誉和健全的财务会计制度；</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具有履行合同所必需的设备和专业技术能力；</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有依法缴纳税收和社会保障金的良好记录；</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三年内在经营活动中没有重大违法记录；</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法人及法定代表人没有被人民法院列为失信被执行人名单；</w:t>
      </w:r>
    </w:p>
    <w:p>
      <w:pPr>
        <w:pStyle w:val="31"/>
        <w:numPr>
          <w:ilvl w:val="0"/>
          <w:numId w:val="1"/>
        </w:numPr>
        <w:snapToGrid w:val="0"/>
        <w:spacing w:line="360" w:lineRule="auto"/>
        <w:ind w:firstLineChars="0"/>
        <w:rPr>
          <w:rFonts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法律、行政法规规定的其他条件。</w:t>
      </w:r>
    </w:p>
    <w:p>
      <w:pPr>
        <w:snapToGrid w:val="0"/>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（二）特定资格条件</w:t>
      </w:r>
    </w:p>
    <w:p>
      <w:pPr>
        <w:snapToGrid w:val="0"/>
        <w:spacing w:line="360" w:lineRule="auto"/>
        <w:ind w:firstLine="480" w:firstLineChars="200"/>
        <w:rPr>
          <w:rFonts w:hint="eastAsia" w:ascii="宋体" w:cs="Cambria"/>
          <w:snapToGrid w:val="0"/>
          <w:color w:val="auto"/>
          <w:kern w:val="0"/>
          <w:sz w:val="24"/>
          <w:szCs w:val="24"/>
          <w:highlight w:val="none"/>
        </w:rPr>
      </w:pPr>
      <w:r>
        <w:rPr>
          <w:rFonts w:hint="eastAsia" w:ascii="宋体" w:cs="Cambria"/>
          <w:snapToGrid w:val="0"/>
          <w:color w:val="auto"/>
          <w:kern w:val="0"/>
          <w:sz w:val="24"/>
          <w:szCs w:val="24"/>
          <w:highlight w:val="none"/>
        </w:rPr>
        <w:t>1、20</w:t>
      </w:r>
      <w:r>
        <w:rPr>
          <w:rFonts w:ascii="宋体" w:cs="Cambria"/>
          <w:snapToGrid w:val="0"/>
          <w:color w:val="auto"/>
          <w:kern w:val="0"/>
          <w:sz w:val="24"/>
          <w:szCs w:val="24"/>
          <w:highlight w:val="none"/>
        </w:rPr>
        <w:t>20</w:t>
      </w:r>
      <w:r>
        <w:rPr>
          <w:rFonts w:hint="eastAsia" w:ascii="宋体" w:cs="Cambria"/>
          <w:snapToGrid w:val="0"/>
          <w:color w:val="auto"/>
          <w:kern w:val="0"/>
          <w:sz w:val="24"/>
          <w:szCs w:val="24"/>
          <w:highlight w:val="none"/>
        </w:rPr>
        <w:t>年11月1日至今，参选人至少有一个银行的IBM相关软件维保产品的采购客户案例，案例以合同签订时间为准。同一家银行不同分、支行，或同一家银行在此期间的多次供货，均视为一个案例；</w:t>
      </w:r>
    </w:p>
    <w:p>
      <w:pPr>
        <w:pStyle w:val="12"/>
        <w:spacing w:line="360" w:lineRule="auto"/>
        <w:ind w:firstLine="480" w:firstLineChars="200"/>
        <w:rPr>
          <w:rFonts w:ascii="宋体"/>
          <w:color w:val="auto"/>
          <w:sz w:val="24"/>
          <w:szCs w:val="24"/>
          <w:highlight w:val="none"/>
        </w:rPr>
      </w:pPr>
      <w:r>
        <w:rPr>
          <w:rFonts w:hint="eastAsia" w:ascii="宋体"/>
          <w:color w:val="auto"/>
          <w:sz w:val="24"/>
          <w:szCs w:val="24"/>
          <w:highlight w:val="none"/>
        </w:rPr>
        <w:t>注: 案例要求以下信息不可隐藏，包含：甲乙双方名称、双方印章、项目/产品的名称、合同/中选通知书签订时间等。以上证明文件若</w:t>
      </w:r>
      <w:r>
        <w:rPr>
          <w:rFonts w:ascii="宋体"/>
          <w:color w:val="auto"/>
          <w:sz w:val="24"/>
          <w:szCs w:val="24"/>
          <w:highlight w:val="none"/>
        </w:rPr>
        <w:t>比选</w:t>
      </w:r>
      <w:r>
        <w:rPr>
          <w:rFonts w:hint="eastAsia" w:ascii="宋体"/>
          <w:color w:val="auto"/>
          <w:sz w:val="24"/>
          <w:szCs w:val="24"/>
          <w:highlight w:val="none"/>
        </w:rPr>
        <w:t>人存疑，参选人需提供原件备查,参选文件中须附相关证明文件复印件并逐页加盖公章。</w:t>
      </w:r>
    </w:p>
    <w:bookmarkEnd w:id="23"/>
    <w:p>
      <w:pPr>
        <w:snapToGrid w:val="0"/>
        <w:spacing w:line="360" w:lineRule="auto"/>
        <w:ind w:firstLine="480" w:firstLineChars="200"/>
        <w:rPr>
          <w:rFonts w:hint="eastAsia" w:ascii="宋体" w:cs="Cambria"/>
          <w:snapToGrid w:val="0"/>
          <w:color w:val="auto"/>
          <w:kern w:val="0"/>
          <w:sz w:val="24"/>
          <w:szCs w:val="24"/>
          <w:highlight w:val="none"/>
        </w:rPr>
      </w:pPr>
      <w:bookmarkStart w:id="24" w:name="_Toc297817090"/>
      <w:bookmarkStart w:id="25" w:name="_Toc469574667"/>
      <w:bookmarkStart w:id="26" w:name="_Toc89675130"/>
      <w:bookmarkStart w:id="27" w:name="_Toc55379220"/>
      <w:r>
        <w:rPr>
          <w:rFonts w:hint="eastAsia" w:ascii="宋体" w:cs="Cambria"/>
          <w:snapToGrid w:val="0"/>
          <w:color w:val="auto"/>
          <w:kern w:val="0"/>
          <w:sz w:val="24"/>
          <w:szCs w:val="24"/>
          <w:highlight w:val="none"/>
        </w:rPr>
        <w:t>2、</w:t>
      </w:r>
      <w:r>
        <w:rPr>
          <w:rFonts w:hint="eastAsia" w:ascii="宋体" w:cs="Cambria"/>
          <w:snapToGrid w:val="0"/>
          <w:color w:val="auto"/>
          <w:kern w:val="0"/>
          <w:sz w:val="24"/>
          <w:szCs w:val="24"/>
          <w:highlight w:val="none"/>
          <w:lang w:val="zh-CN"/>
        </w:rPr>
        <w:t>参选人包括原厂商或其合法代理商，若为代理商须提供产品原厂商对本项目的参选授权函原件</w:t>
      </w:r>
      <w:r>
        <w:rPr>
          <w:rFonts w:ascii="宋体" w:cs="Cambria"/>
          <w:snapToGrid w:val="0"/>
          <w:color w:val="auto"/>
          <w:kern w:val="0"/>
          <w:sz w:val="24"/>
          <w:szCs w:val="24"/>
          <w:highlight w:val="none"/>
          <w:lang w:val="zh-CN"/>
        </w:rPr>
        <w:t>或复印件</w:t>
      </w:r>
      <w:r>
        <w:rPr>
          <w:rFonts w:hint="eastAsia" w:ascii="宋体" w:cs="Cambria"/>
          <w:snapToGrid w:val="0"/>
          <w:color w:val="auto"/>
          <w:kern w:val="0"/>
          <w:sz w:val="24"/>
          <w:szCs w:val="24"/>
          <w:highlight w:val="none"/>
          <w:lang w:val="zh-CN"/>
        </w:rPr>
        <w:t>；</w:t>
      </w:r>
    </w:p>
    <w:p>
      <w:pPr>
        <w:snapToGrid w:val="0"/>
        <w:spacing w:line="360" w:lineRule="auto"/>
        <w:ind w:firstLine="480" w:firstLineChars="200"/>
        <w:rPr>
          <w:rFonts w:hint="eastAsia" w:ascii="宋体" w:cs="Cambria"/>
          <w:snapToGrid w:val="0"/>
          <w:color w:val="auto"/>
          <w:kern w:val="0"/>
          <w:sz w:val="24"/>
          <w:szCs w:val="24"/>
          <w:highlight w:val="none"/>
        </w:rPr>
      </w:pPr>
      <w:r>
        <w:rPr>
          <w:rFonts w:hint="eastAsia" w:ascii="宋体" w:cs="Cambria"/>
          <w:snapToGrid w:val="0"/>
          <w:color w:val="auto"/>
          <w:kern w:val="0"/>
          <w:sz w:val="24"/>
          <w:szCs w:val="24"/>
          <w:highlight w:val="none"/>
        </w:rPr>
        <w:t>注: 以上证明文件若</w:t>
      </w:r>
      <w:r>
        <w:rPr>
          <w:rFonts w:ascii="宋体" w:cs="Cambria"/>
          <w:snapToGrid w:val="0"/>
          <w:color w:val="auto"/>
          <w:kern w:val="0"/>
          <w:sz w:val="24"/>
          <w:szCs w:val="24"/>
          <w:highlight w:val="none"/>
        </w:rPr>
        <w:t>比选</w:t>
      </w:r>
      <w:r>
        <w:rPr>
          <w:rFonts w:hint="eastAsia" w:ascii="宋体" w:cs="Cambria"/>
          <w:snapToGrid w:val="0"/>
          <w:color w:val="auto"/>
          <w:kern w:val="0"/>
          <w:sz w:val="24"/>
          <w:szCs w:val="24"/>
          <w:highlight w:val="none"/>
        </w:rPr>
        <w:t>人存疑，</w:t>
      </w:r>
      <w:r>
        <w:rPr>
          <w:rFonts w:ascii="宋体" w:cs="Cambria"/>
          <w:snapToGrid w:val="0"/>
          <w:color w:val="auto"/>
          <w:kern w:val="0"/>
          <w:sz w:val="24"/>
          <w:szCs w:val="24"/>
          <w:highlight w:val="none"/>
        </w:rPr>
        <w:t>参选</w:t>
      </w:r>
      <w:r>
        <w:rPr>
          <w:rFonts w:hint="eastAsia" w:ascii="宋体" w:cs="Cambria"/>
          <w:snapToGrid w:val="0"/>
          <w:color w:val="auto"/>
          <w:kern w:val="0"/>
          <w:sz w:val="24"/>
          <w:szCs w:val="24"/>
          <w:highlight w:val="none"/>
        </w:rPr>
        <w:t>人需提供原件备查，</w:t>
      </w:r>
      <w:r>
        <w:rPr>
          <w:rFonts w:ascii="宋体" w:cs="Cambria"/>
          <w:snapToGrid w:val="0"/>
          <w:color w:val="auto"/>
          <w:kern w:val="0"/>
          <w:sz w:val="24"/>
          <w:szCs w:val="24"/>
          <w:highlight w:val="none"/>
        </w:rPr>
        <w:t>参选</w:t>
      </w:r>
      <w:r>
        <w:rPr>
          <w:rFonts w:hint="eastAsia" w:ascii="宋体" w:cs="Cambria"/>
          <w:snapToGrid w:val="0"/>
          <w:color w:val="auto"/>
          <w:kern w:val="0"/>
          <w:sz w:val="24"/>
          <w:szCs w:val="24"/>
          <w:highlight w:val="none"/>
        </w:rPr>
        <w:t>文件中须附相关证明文件复印件并逐页加盖公章。</w:t>
      </w:r>
    </w:p>
    <w:p>
      <w:pPr>
        <w:snapToGrid w:val="0"/>
        <w:spacing w:line="360" w:lineRule="auto"/>
        <w:ind w:firstLine="480" w:firstLineChars="200"/>
        <w:rPr>
          <w:color w:val="auto"/>
          <w:highlight w:val="none"/>
        </w:rPr>
      </w:pPr>
      <w:r>
        <w:rPr>
          <w:rFonts w:hint="eastAsia" w:ascii="宋体" w:cs="Cambria"/>
          <w:snapToGrid w:val="0"/>
          <w:color w:val="auto"/>
          <w:kern w:val="0"/>
          <w:sz w:val="24"/>
          <w:szCs w:val="24"/>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p>
    <w:bookmarkEnd w:id="24"/>
    <w:bookmarkEnd w:id="25"/>
    <w:bookmarkEnd w:id="26"/>
    <w:bookmarkEnd w:id="27"/>
    <w:p>
      <w:pPr>
        <w:pStyle w:val="4"/>
        <w:outlineLvl w:val="2"/>
        <w:rPr>
          <w:rFonts w:hint="eastAsia"/>
          <w:color w:val="auto"/>
          <w:highlight w:val="none"/>
        </w:rPr>
      </w:pPr>
      <w:r>
        <w:rPr>
          <w:rFonts w:hint="eastAsia"/>
          <w:color w:val="auto"/>
          <w:highlight w:val="none"/>
        </w:rPr>
        <w:t>三、比选文件的获取</w:t>
      </w:r>
    </w:p>
    <w:p>
      <w:pPr>
        <w:pStyle w:val="12"/>
        <w:spacing w:line="360" w:lineRule="auto"/>
        <w:ind w:firstLine="480" w:firstLineChars="200"/>
        <w:jc w:val="left"/>
        <w:rPr>
          <w:rFonts w:hint="eastAsia"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获取时间和方式：从2024年2月7日到2024年3月1日9时30分（北京时间），在重庆市公共资源交易网（www.cqggzy.com）下载比选文件。</w:t>
      </w:r>
    </w:p>
    <w:p>
      <w:pPr>
        <w:pStyle w:val="4"/>
        <w:outlineLvl w:val="2"/>
        <w:rPr>
          <w:color w:val="auto"/>
          <w:highlight w:val="none"/>
        </w:rPr>
      </w:pPr>
      <w:bookmarkStart w:id="28" w:name="_Toc55379221"/>
      <w:r>
        <w:rPr>
          <w:rFonts w:hint="eastAsia"/>
          <w:color w:val="auto"/>
          <w:highlight w:val="none"/>
        </w:rPr>
        <w:t>四、比选保证金的递交</w:t>
      </w:r>
      <w:bookmarkEnd w:id="28"/>
    </w:p>
    <w:p>
      <w:pPr>
        <w:snapToGrid w:val="0"/>
        <w:spacing w:line="360" w:lineRule="auto"/>
        <w:ind w:firstLine="480" w:firstLineChars="200"/>
        <w:rPr>
          <w:rFonts w:ascii="宋体" w:cs="Cambria"/>
          <w:snapToGrid w:val="0"/>
          <w:color w:val="auto"/>
          <w:kern w:val="0"/>
          <w:sz w:val="24"/>
          <w:szCs w:val="24"/>
          <w:highlight w:val="none"/>
        </w:rPr>
      </w:pPr>
      <w:bookmarkStart w:id="29" w:name="_Toc469574668"/>
      <w:bookmarkStart w:id="30" w:name="_Toc55379222"/>
      <w:bookmarkStart w:id="31" w:name="_Toc297817091"/>
      <w:bookmarkStart w:id="32" w:name="_Toc89675131"/>
      <w:r>
        <w:rPr>
          <w:rFonts w:hint="eastAsia" w:ascii="宋体" w:cs="Cambria"/>
          <w:snapToGrid w:val="0"/>
          <w:color w:val="auto"/>
          <w:kern w:val="0"/>
          <w:sz w:val="24"/>
          <w:szCs w:val="24"/>
          <w:highlight w:val="none"/>
        </w:rPr>
        <w:t>1、参选保证金的金额：</w:t>
      </w:r>
      <w:r>
        <w:rPr>
          <w:rFonts w:ascii="宋体" w:cs="Cambria"/>
          <w:color w:val="auto"/>
          <w:sz w:val="24"/>
          <w:szCs w:val="24"/>
          <w:highlight w:val="none"/>
        </w:rPr>
        <w:t>10000</w:t>
      </w:r>
      <w:r>
        <w:rPr>
          <w:rFonts w:hint="eastAsia" w:ascii="宋体" w:cs="Cambria"/>
          <w:snapToGrid w:val="0"/>
          <w:color w:val="auto"/>
          <w:kern w:val="0"/>
          <w:sz w:val="24"/>
          <w:szCs w:val="24"/>
          <w:highlight w:val="none"/>
        </w:rPr>
        <w:t>元整（大写：壹</w:t>
      </w:r>
      <w:r>
        <w:rPr>
          <w:rFonts w:ascii="宋体" w:cs="Cambria"/>
          <w:snapToGrid w:val="0"/>
          <w:color w:val="auto"/>
          <w:kern w:val="0"/>
          <w:sz w:val="24"/>
          <w:szCs w:val="24"/>
          <w:highlight w:val="none"/>
        </w:rPr>
        <w:t>万</w:t>
      </w:r>
      <w:r>
        <w:rPr>
          <w:rFonts w:hint="eastAsia" w:ascii="宋体" w:cs="Cambria"/>
          <w:snapToGrid w:val="0"/>
          <w:color w:val="auto"/>
          <w:kern w:val="0"/>
          <w:sz w:val="24"/>
          <w:szCs w:val="24"/>
          <w:highlight w:val="none"/>
        </w:rPr>
        <w:t>元整）。</w:t>
      </w:r>
    </w:p>
    <w:p>
      <w:pPr>
        <w:snapToGrid w:val="0"/>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p>
    <w:p>
      <w:pPr>
        <w:snapToGrid w:val="0"/>
        <w:spacing w:line="360" w:lineRule="auto"/>
        <w:ind w:firstLine="482" w:firstLineChars="200"/>
        <w:rPr>
          <w:rFonts w:hint="eastAsia" w:ascii="宋体" w:cs="Cambria"/>
          <w:b/>
          <w:snapToGrid w:val="0"/>
          <w:color w:val="auto"/>
          <w:kern w:val="0"/>
          <w:sz w:val="24"/>
          <w:szCs w:val="24"/>
          <w:highlight w:val="none"/>
        </w:rPr>
      </w:pPr>
      <w:r>
        <w:rPr>
          <w:rFonts w:hint="eastAsia" w:ascii="宋体" w:cs="Cambria"/>
          <w:b/>
          <w:snapToGrid w:val="0"/>
          <w:color w:val="auto"/>
          <w:kern w:val="0"/>
          <w:sz w:val="24"/>
          <w:szCs w:val="24"/>
          <w:highlight w:val="none"/>
          <w:lang w:eastAsia="zh-CN"/>
        </w:rPr>
        <w:t>参选</w:t>
      </w:r>
      <w:r>
        <w:rPr>
          <w:rFonts w:hint="eastAsia" w:ascii="宋体" w:cs="Cambria"/>
          <w:b/>
          <w:snapToGrid w:val="0"/>
          <w:color w:val="auto"/>
          <w:kern w:val="0"/>
          <w:sz w:val="24"/>
          <w:szCs w:val="24"/>
          <w:highlight w:val="none"/>
        </w:rPr>
        <w:t>人必须在付款凭证备注栏中注明是“IBM相关软件原厂维保项目</w:t>
      </w:r>
      <w:r>
        <w:rPr>
          <w:rFonts w:hint="eastAsia" w:ascii="宋体" w:cs="Cambria"/>
          <w:b/>
          <w:snapToGrid w:val="0"/>
          <w:color w:val="auto"/>
          <w:kern w:val="0"/>
          <w:sz w:val="24"/>
          <w:szCs w:val="24"/>
          <w:highlight w:val="none"/>
          <w:lang w:eastAsia="zh-CN"/>
        </w:rPr>
        <w:t>参选</w:t>
      </w:r>
      <w:r>
        <w:rPr>
          <w:rFonts w:hint="eastAsia" w:ascii="宋体" w:cs="Cambria"/>
          <w:b/>
          <w:snapToGrid w:val="0"/>
          <w:color w:val="auto"/>
          <w:kern w:val="0"/>
          <w:sz w:val="24"/>
          <w:szCs w:val="24"/>
          <w:highlight w:val="none"/>
        </w:rPr>
        <w:t>保证金”。项目名称可简写成：</w:t>
      </w:r>
      <w:r>
        <w:rPr>
          <w:rFonts w:ascii="宋体" w:cs="Cambria"/>
          <w:b/>
          <w:snapToGrid w:val="0"/>
          <w:color w:val="auto"/>
          <w:kern w:val="0"/>
          <w:sz w:val="24"/>
          <w:szCs w:val="24"/>
          <w:highlight w:val="none"/>
          <w:u w:val="single"/>
        </w:rPr>
        <w:t>IBM软件维保项目</w:t>
      </w:r>
      <w:r>
        <w:rPr>
          <w:rFonts w:hint="eastAsia" w:ascii="宋体" w:cs="Cambria"/>
          <w:b/>
          <w:snapToGrid w:val="0"/>
          <w:color w:val="auto"/>
          <w:kern w:val="0"/>
          <w:sz w:val="24"/>
          <w:szCs w:val="24"/>
          <w:highlight w:val="none"/>
        </w:rPr>
        <w:t>。</w:t>
      </w:r>
    </w:p>
    <w:p>
      <w:pPr>
        <w:snapToGrid w:val="0"/>
        <w:spacing w:line="360" w:lineRule="auto"/>
        <w:ind w:firstLine="480" w:firstLineChars="200"/>
        <w:rPr>
          <w:rFonts w:ascii="宋体" w:cs="Cambria"/>
          <w:b/>
          <w:snapToGrid w:val="0"/>
          <w:color w:val="auto"/>
          <w:kern w:val="0"/>
          <w:sz w:val="24"/>
          <w:szCs w:val="24"/>
          <w:highlight w:val="none"/>
          <w:u w:val="single"/>
        </w:rPr>
      </w:pPr>
      <w:r>
        <w:rPr>
          <w:rFonts w:hint="eastAsia" w:ascii="宋体" w:cs="Cambria"/>
          <w:snapToGrid w:val="0"/>
          <w:color w:val="auto"/>
          <w:kern w:val="0"/>
          <w:sz w:val="24"/>
          <w:szCs w:val="24"/>
          <w:highlight w:val="none"/>
        </w:rPr>
        <w:t>3、参选保证金递交的截止时间为</w:t>
      </w:r>
      <w:r>
        <w:rPr>
          <w:rFonts w:hint="eastAsia" w:ascii="宋体" w:cs="Cambria"/>
          <w:b/>
          <w:bCs/>
          <w:snapToGrid w:val="0"/>
          <w:color w:val="auto"/>
          <w:kern w:val="0"/>
          <w:sz w:val="24"/>
          <w:szCs w:val="24"/>
          <w:highlight w:val="none"/>
        </w:rPr>
        <w:t>2024年3月1日9时30分</w:t>
      </w:r>
      <w:r>
        <w:rPr>
          <w:rFonts w:hint="eastAsia" w:ascii="宋体" w:cs="Cambria"/>
          <w:b/>
          <w:snapToGrid w:val="0"/>
          <w:color w:val="auto"/>
          <w:kern w:val="0"/>
          <w:sz w:val="24"/>
          <w:szCs w:val="24"/>
          <w:highlight w:val="none"/>
          <w:u w:val="single"/>
        </w:rPr>
        <w:t>。</w:t>
      </w:r>
    </w:p>
    <w:p>
      <w:pPr>
        <w:snapToGrid w:val="0"/>
        <w:spacing w:line="360" w:lineRule="auto"/>
        <w:ind w:firstLine="480" w:firstLineChars="200"/>
        <w:jc w:val="left"/>
        <w:rPr>
          <w:rFonts w:hint="eastAsia" w:ascii="宋体" w:cs="Cambria"/>
          <w:snapToGrid w:val="0"/>
          <w:color w:val="auto"/>
          <w:kern w:val="0"/>
          <w:sz w:val="24"/>
          <w:szCs w:val="24"/>
          <w:highlight w:val="none"/>
        </w:rPr>
      </w:pPr>
      <w:r>
        <w:rPr>
          <w:rFonts w:ascii="宋体" w:cs="Cambria"/>
          <w:snapToGrid w:val="0"/>
          <w:color w:val="auto"/>
          <w:kern w:val="0"/>
          <w:sz w:val="24"/>
          <w:szCs w:val="24"/>
          <w:highlight w:val="none"/>
        </w:rPr>
        <w:t>4</w:t>
      </w:r>
      <w:r>
        <w:rPr>
          <w:rFonts w:hint="eastAsia" w:ascii="宋体" w:cs="Cambria"/>
          <w:snapToGrid w:val="0"/>
          <w:color w:val="auto"/>
          <w:kern w:val="0"/>
          <w:sz w:val="24"/>
          <w:szCs w:val="24"/>
          <w:highlight w:val="none"/>
        </w:rPr>
        <w:t>、参选保证金专用账户如下：</w:t>
      </w:r>
    </w:p>
    <w:p>
      <w:pPr>
        <w:pStyle w:val="4"/>
        <w:outlineLvl w:val="9"/>
        <w:rPr>
          <w:rFonts w:hint="eastAsia" w:ascii="宋体" w:eastAsia="宋体" w:cs="Cambria"/>
          <w:b w:val="0"/>
          <w:bCs w:val="0"/>
          <w:snapToGrid w:val="0"/>
          <w:color w:val="auto"/>
          <w:kern w:val="0"/>
          <w:sz w:val="24"/>
          <w:szCs w:val="24"/>
          <w:highlight w:val="none"/>
          <w:lang w:val="en-US" w:eastAsia="zh-CN" w:bidi="ar-SA"/>
        </w:rPr>
      </w:pPr>
      <w:r>
        <w:rPr>
          <w:rFonts w:hint="eastAsia" w:ascii="宋体" w:eastAsia="宋体" w:cs="Cambria"/>
          <w:b w:val="0"/>
          <w:bCs w:val="0"/>
          <w:snapToGrid w:val="0"/>
          <w:color w:val="auto"/>
          <w:kern w:val="0"/>
          <w:sz w:val="24"/>
          <w:szCs w:val="24"/>
          <w:highlight w:val="none"/>
          <w:lang w:val="en-US" w:eastAsia="zh-CN" w:bidi="ar-SA"/>
        </w:rPr>
        <w:t>详见重庆市公共资源交易网（www.cqggzy.com）对应本项目比选公告信息栏中的保证金信息。</w:t>
      </w:r>
    </w:p>
    <w:p>
      <w:pPr>
        <w:pStyle w:val="4"/>
        <w:outlineLvl w:val="9"/>
        <w:rPr>
          <w:rFonts w:hint="eastAsia" w:cs="Cambria"/>
          <w:b w:val="0"/>
          <w:bCs w:val="0"/>
          <w:color w:val="auto"/>
          <w:kern w:val="0"/>
          <w:highlight w:val="none"/>
        </w:rPr>
      </w:pPr>
      <w:r>
        <w:rPr>
          <w:rFonts w:hint="eastAsia" w:ascii="宋体" w:eastAsia="宋体" w:cs="Cambria"/>
          <w:b w:val="0"/>
          <w:bCs w:val="0"/>
          <w:snapToGrid w:val="0"/>
          <w:color w:val="auto"/>
          <w:kern w:val="0"/>
          <w:sz w:val="24"/>
          <w:szCs w:val="24"/>
          <w:highlight w:val="none"/>
          <w:lang w:val="en-US" w:eastAsia="zh-CN" w:bidi="ar-SA"/>
        </w:rPr>
        <w:t>参选保证金以重庆市公共资源交易中心比选现场展示的保证金交纳情况为准。</w:t>
      </w:r>
    </w:p>
    <w:p>
      <w:pPr>
        <w:pStyle w:val="4"/>
        <w:outlineLvl w:val="2"/>
        <w:rPr>
          <w:color w:val="auto"/>
          <w:highlight w:val="none"/>
        </w:rPr>
      </w:pPr>
      <w:r>
        <w:rPr>
          <w:rFonts w:hint="eastAsia"/>
          <w:color w:val="auto"/>
          <w:highlight w:val="none"/>
        </w:rPr>
        <w:t>五、参选文件的递交</w:t>
      </w:r>
      <w:bookmarkEnd w:id="29"/>
      <w:bookmarkEnd w:id="30"/>
      <w:bookmarkEnd w:id="31"/>
      <w:bookmarkEnd w:id="32"/>
    </w:p>
    <w:p>
      <w:pPr>
        <w:pStyle w:val="4"/>
        <w:outlineLvl w:val="9"/>
        <w:rPr>
          <w:rFonts w:hint="eastAsia" w:ascii="宋体" w:eastAsia="宋体" w:cs="Cambria"/>
          <w:b w:val="0"/>
          <w:bCs w:val="0"/>
          <w:snapToGrid w:val="0"/>
          <w:color w:val="auto"/>
          <w:kern w:val="0"/>
          <w:sz w:val="24"/>
          <w:szCs w:val="24"/>
          <w:highlight w:val="none"/>
          <w:lang w:val="en-US" w:eastAsia="zh-CN" w:bidi="ar-SA"/>
        </w:rPr>
      </w:pPr>
      <w:bookmarkStart w:id="33" w:name="_Toc89675132"/>
      <w:bookmarkStart w:id="34" w:name="_Toc55379223"/>
      <w:bookmarkStart w:id="35" w:name="_Toc469574669"/>
      <w:r>
        <w:rPr>
          <w:rFonts w:hint="eastAsia" w:ascii="宋体" w:eastAsia="宋体" w:cs="Cambria"/>
          <w:b w:val="0"/>
          <w:bCs w:val="0"/>
          <w:snapToGrid w:val="0"/>
          <w:color w:val="auto"/>
          <w:kern w:val="0"/>
          <w:sz w:val="24"/>
          <w:szCs w:val="24"/>
          <w:highlight w:val="none"/>
          <w:lang w:val="en-US" w:eastAsia="zh-CN" w:bidi="ar-SA"/>
        </w:rPr>
        <w:t>1、参选文件现场递交的开始时间为2024年3月1日9时00分(北京时间)。递交截止时间为2024年3月1日9时30分（北京时间）。</w:t>
      </w:r>
    </w:p>
    <w:p>
      <w:pPr>
        <w:pStyle w:val="4"/>
        <w:outlineLvl w:val="9"/>
        <w:rPr>
          <w:rFonts w:hint="eastAsia" w:ascii="宋体" w:eastAsia="宋体" w:cs="Cambria"/>
          <w:b w:val="0"/>
          <w:bCs w:val="0"/>
          <w:snapToGrid w:val="0"/>
          <w:color w:val="auto"/>
          <w:kern w:val="0"/>
          <w:sz w:val="24"/>
          <w:szCs w:val="24"/>
          <w:highlight w:val="none"/>
          <w:lang w:val="en-US" w:eastAsia="zh-CN" w:bidi="ar-SA"/>
        </w:rPr>
      </w:pPr>
      <w:r>
        <w:rPr>
          <w:rFonts w:hint="eastAsia" w:ascii="宋体" w:eastAsia="宋体" w:cs="Cambria"/>
          <w:b w:val="0"/>
          <w:bCs w:val="0"/>
          <w:snapToGrid w:val="0"/>
          <w:color w:val="auto"/>
          <w:kern w:val="0"/>
          <w:sz w:val="24"/>
          <w:szCs w:val="24"/>
          <w:highlight w:val="none"/>
          <w:lang w:val="en-US" w:eastAsia="zh-CN" w:bidi="ar-SA"/>
        </w:rPr>
        <w:t>2、递交地点为重庆市公共资源交易中心开标区（具体请登陆重庆市公共资源交易网（www.cqggzy.com）查询或递交文件当日见交易中心大厅电子显示屏）。</w:t>
      </w:r>
    </w:p>
    <w:p>
      <w:pPr>
        <w:pStyle w:val="4"/>
        <w:outlineLvl w:val="9"/>
        <w:rPr>
          <w:rFonts w:hint="eastAsia" w:cs="Cambria"/>
          <w:b w:val="0"/>
          <w:bCs w:val="0"/>
          <w:color w:val="auto"/>
          <w:kern w:val="0"/>
          <w:highlight w:val="none"/>
        </w:rPr>
      </w:pPr>
      <w:r>
        <w:rPr>
          <w:rFonts w:hint="eastAsia" w:ascii="宋体" w:eastAsia="宋体" w:cs="Cambria"/>
          <w:b w:val="0"/>
          <w:bCs w:val="0"/>
          <w:snapToGrid w:val="0"/>
          <w:color w:val="auto"/>
          <w:kern w:val="0"/>
          <w:sz w:val="24"/>
          <w:szCs w:val="24"/>
          <w:highlight w:val="none"/>
          <w:lang w:val="en-US" w:eastAsia="zh-CN" w:bidi="ar-SA"/>
        </w:rPr>
        <w:t>3、逾期送达的参选文件，不予接收。</w:t>
      </w:r>
    </w:p>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六、发布公告的媒介</w:t>
      </w:r>
      <w:bookmarkEnd w:id="33"/>
      <w:bookmarkEnd w:id="34"/>
      <w:bookmarkEnd w:id="35"/>
    </w:p>
    <w:p>
      <w:pPr>
        <w:pStyle w:val="4"/>
        <w:outlineLvl w:val="9"/>
        <w:rPr>
          <w:rFonts w:hint="eastAsia" w:ascii="宋体" w:eastAsia="宋体" w:cs="Cambria"/>
          <w:b w:val="0"/>
          <w:bCs w:val="0"/>
          <w:snapToGrid w:val="0"/>
          <w:color w:val="auto"/>
          <w:kern w:val="0"/>
          <w:sz w:val="24"/>
          <w:szCs w:val="24"/>
          <w:highlight w:val="none"/>
          <w:lang w:val="en-US" w:eastAsia="zh-CN" w:bidi="ar-SA"/>
        </w:rPr>
      </w:pPr>
      <w:bookmarkStart w:id="36" w:name="_Toc55379224"/>
      <w:bookmarkStart w:id="37" w:name="_Toc250565211"/>
      <w:bookmarkStart w:id="38" w:name="_Toc469574670"/>
      <w:bookmarkStart w:id="39" w:name="_Toc89675133"/>
      <w:r>
        <w:rPr>
          <w:rFonts w:hint="eastAsia" w:ascii="宋体" w:eastAsia="宋体" w:cs="Cambria"/>
          <w:b w:val="0"/>
          <w:bCs w:val="0"/>
          <w:snapToGrid w:val="0"/>
          <w:color w:val="auto"/>
          <w:kern w:val="0"/>
          <w:sz w:val="24"/>
          <w:szCs w:val="24"/>
          <w:highlight w:val="none"/>
          <w:lang w:val="en-US" w:eastAsia="zh-CN" w:bidi="ar-SA"/>
        </w:rPr>
        <w:t>本次比选公告同时在</w:t>
      </w:r>
      <w:r>
        <w:rPr>
          <w:rFonts w:hint="eastAsia" w:cs="Cambria"/>
          <w:b w:val="0"/>
          <w:bCs w:val="0"/>
          <w:snapToGrid w:val="0"/>
          <w:color w:val="auto"/>
          <w:kern w:val="0"/>
          <w:sz w:val="24"/>
          <w:szCs w:val="24"/>
          <w:highlight w:val="none"/>
          <w:lang w:val="en-US" w:eastAsia="zh-CN" w:bidi="ar-SA"/>
        </w:rPr>
        <w:t>《</w:t>
      </w:r>
      <w:r>
        <w:rPr>
          <w:rFonts w:hint="eastAsia" w:ascii="宋体" w:eastAsia="宋体" w:cs="Cambria"/>
          <w:b w:val="0"/>
          <w:bCs w:val="0"/>
          <w:snapToGrid w:val="0"/>
          <w:color w:val="auto"/>
          <w:kern w:val="0"/>
          <w:sz w:val="24"/>
          <w:szCs w:val="24"/>
          <w:highlight w:val="none"/>
          <w:lang w:val="en-US" w:eastAsia="zh-CN" w:bidi="ar-SA"/>
        </w:rPr>
        <w:t>重庆市公共资源交易网（www.cqggzy.com）</w:t>
      </w:r>
      <w:r>
        <w:rPr>
          <w:rFonts w:hint="eastAsia" w:cs="Cambria"/>
          <w:b w:val="0"/>
          <w:bCs w:val="0"/>
          <w:snapToGrid w:val="0"/>
          <w:color w:val="auto"/>
          <w:kern w:val="0"/>
          <w:sz w:val="24"/>
          <w:szCs w:val="24"/>
          <w:highlight w:val="none"/>
          <w:lang w:val="en-US" w:eastAsia="zh-CN" w:bidi="ar-SA"/>
        </w:rPr>
        <w:t>》</w:t>
      </w:r>
      <w:r>
        <w:rPr>
          <w:rFonts w:hint="eastAsia" w:ascii="宋体" w:eastAsia="宋体" w:cs="Cambria"/>
          <w:b w:val="0"/>
          <w:bCs w:val="0"/>
          <w:snapToGrid w:val="0"/>
          <w:color w:val="auto"/>
          <w:kern w:val="0"/>
          <w:sz w:val="24"/>
          <w:szCs w:val="24"/>
          <w:highlight w:val="none"/>
          <w:lang w:val="en-US" w:eastAsia="zh-CN" w:bidi="ar-SA"/>
        </w:rPr>
        <w:t>《重庆三峡银行官网（https://www.ccqtgb.com）》</w:t>
      </w:r>
      <w:r>
        <w:rPr>
          <w:rFonts w:hint="eastAsia" w:cs="Cambria"/>
          <w:b w:val="0"/>
          <w:bCs w:val="0"/>
          <w:snapToGrid w:val="0"/>
          <w:color w:val="auto"/>
          <w:kern w:val="0"/>
          <w:sz w:val="24"/>
          <w:szCs w:val="24"/>
          <w:highlight w:val="none"/>
          <w:lang w:val="en-US" w:eastAsia="zh-CN" w:bidi="ar-SA"/>
        </w:rPr>
        <w:t>和</w:t>
      </w:r>
      <w:r>
        <w:rPr>
          <w:rFonts w:hint="eastAsia" w:ascii="宋体" w:eastAsia="宋体" w:cs="Cambria"/>
          <w:b w:val="0"/>
          <w:bCs w:val="0"/>
          <w:snapToGrid w:val="0"/>
          <w:color w:val="auto"/>
          <w:kern w:val="0"/>
          <w:sz w:val="24"/>
          <w:szCs w:val="24"/>
          <w:highlight w:val="none"/>
          <w:lang w:val="en-US" w:eastAsia="zh-CN" w:bidi="ar-SA"/>
        </w:rPr>
        <w:t>《中国招标投标公共服务平台（http://www.cebpubservice.com）》上发布。</w:t>
      </w:r>
    </w:p>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七、联系方式</w:t>
      </w:r>
      <w:bookmarkEnd w:id="36"/>
      <w:bookmarkEnd w:id="37"/>
      <w:bookmarkEnd w:id="38"/>
      <w:bookmarkEnd w:id="39"/>
    </w:p>
    <w:p>
      <w:pPr>
        <w:topLinePunct/>
        <w:snapToGrid w:val="0"/>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比选人：</w:t>
      </w:r>
      <w:r>
        <w:rPr>
          <w:rFonts w:hint="eastAsia" w:ascii="宋体" w:cs="Cambria"/>
          <w:snapToGrid w:val="0"/>
          <w:color w:val="auto"/>
          <w:kern w:val="0"/>
          <w:sz w:val="24"/>
          <w:szCs w:val="24"/>
          <w:highlight w:val="none"/>
          <w:u w:val="single"/>
        </w:rPr>
        <w:t>重庆三峡银行股份有限公司</w:t>
      </w:r>
    </w:p>
    <w:p>
      <w:pPr>
        <w:topLinePunct/>
        <w:snapToGrid w:val="0"/>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地址：</w:t>
      </w:r>
      <w:r>
        <w:rPr>
          <w:rFonts w:hint="eastAsia" w:ascii="宋体" w:cs="Cambria"/>
          <w:snapToGrid w:val="0"/>
          <w:color w:val="auto"/>
          <w:kern w:val="0"/>
          <w:sz w:val="24"/>
          <w:szCs w:val="24"/>
          <w:highlight w:val="none"/>
          <w:u w:val="single"/>
        </w:rPr>
        <w:t>重庆市渝北区嘉州路88号中渝国际都会4号写字楼21层</w:t>
      </w:r>
    </w:p>
    <w:p>
      <w:pPr>
        <w:topLinePunct/>
        <w:spacing w:line="360" w:lineRule="auto"/>
        <w:ind w:firstLine="480" w:firstLineChars="200"/>
        <w:rPr>
          <w:rFonts w:ascii="宋体" w:cs="Cambria"/>
          <w:snapToGrid w:val="0"/>
          <w:color w:val="auto"/>
          <w:kern w:val="0"/>
          <w:sz w:val="24"/>
          <w:szCs w:val="24"/>
          <w:highlight w:val="none"/>
        </w:rPr>
      </w:pPr>
      <w:r>
        <w:rPr>
          <w:rFonts w:hint="eastAsia" w:ascii="宋体" w:cs="Cambria"/>
          <w:snapToGrid w:val="0"/>
          <w:color w:val="auto"/>
          <w:kern w:val="0"/>
          <w:sz w:val="24"/>
          <w:szCs w:val="24"/>
          <w:highlight w:val="none"/>
        </w:rPr>
        <w:t>联系人：</w:t>
      </w:r>
      <w:r>
        <w:rPr>
          <w:rFonts w:hint="eastAsia" w:ascii="宋体" w:cs="Cambria"/>
          <w:snapToGrid w:val="0"/>
          <w:color w:val="auto"/>
          <w:kern w:val="0"/>
          <w:sz w:val="24"/>
          <w:szCs w:val="24"/>
          <w:highlight w:val="none"/>
          <w:u w:val="single"/>
        </w:rPr>
        <w:t>敬希</w:t>
      </w:r>
    </w:p>
    <w:p>
      <w:pPr>
        <w:topLinePunct/>
        <w:spacing w:line="360" w:lineRule="auto"/>
        <w:ind w:firstLine="480" w:firstLineChars="200"/>
        <w:rPr>
          <w:rFonts w:ascii="宋体" w:cs="Cambria"/>
          <w:snapToGrid w:val="0"/>
          <w:color w:val="auto"/>
          <w:kern w:val="0"/>
          <w:sz w:val="24"/>
          <w:szCs w:val="24"/>
          <w:highlight w:val="none"/>
          <w:u w:val="single"/>
        </w:rPr>
      </w:pPr>
      <w:r>
        <w:rPr>
          <w:rFonts w:hint="eastAsia" w:ascii="宋体" w:cs="Cambria"/>
          <w:snapToGrid w:val="0"/>
          <w:color w:val="auto"/>
          <w:kern w:val="0"/>
          <w:sz w:val="24"/>
          <w:szCs w:val="24"/>
          <w:highlight w:val="none"/>
        </w:rPr>
        <w:t>采购咨询电话：</w:t>
      </w:r>
      <w:r>
        <w:rPr>
          <w:rFonts w:hint="eastAsia" w:ascii="宋体" w:cs="Cambria"/>
          <w:snapToGrid w:val="0"/>
          <w:color w:val="auto"/>
          <w:kern w:val="0"/>
          <w:sz w:val="24"/>
          <w:szCs w:val="24"/>
          <w:highlight w:val="none"/>
          <w:u w:val="single"/>
        </w:rPr>
        <w:t>023-88890</w:t>
      </w:r>
      <w:r>
        <w:rPr>
          <w:rFonts w:ascii="宋体" w:cs="Cambria"/>
          <w:snapToGrid w:val="0"/>
          <w:color w:val="auto"/>
          <w:kern w:val="0"/>
          <w:sz w:val="24"/>
          <w:szCs w:val="24"/>
          <w:highlight w:val="none"/>
          <w:u w:val="single"/>
        </w:rPr>
        <w:t>395</w:t>
      </w:r>
    </w:p>
    <w:p>
      <w:pPr>
        <w:topLinePunct/>
        <w:spacing w:line="360" w:lineRule="auto"/>
        <w:ind w:firstLine="480" w:firstLineChars="200"/>
        <w:rPr>
          <w:rFonts w:ascii="宋体" w:cs="Cambria"/>
          <w:snapToGrid w:val="0"/>
          <w:color w:val="auto"/>
          <w:kern w:val="0"/>
          <w:sz w:val="24"/>
          <w:szCs w:val="24"/>
          <w:highlight w:val="none"/>
          <w:u w:val="single"/>
        </w:rPr>
      </w:pPr>
      <w:r>
        <w:rPr>
          <w:rFonts w:hint="eastAsia" w:ascii="宋体" w:cs="Cambria"/>
          <w:snapToGrid w:val="0"/>
          <w:color w:val="auto"/>
          <w:kern w:val="0"/>
          <w:sz w:val="24"/>
          <w:szCs w:val="24"/>
          <w:highlight w:val="none"/>
        </w:rPr>
        <w:t>业务咨询电话：</w:t>
      </w:r>
      <w:r>
        <w:rPr>
          <w:rFonts w:ascii="宋体" w:cs="Cambria"/>
          <w:color w:val="auto"/>
          <w:sz w:val="24"/>
          <w:szCs w:val="24"/>
          <w:highlight w:val="none"/>
          <w:u w:val="single"/>
        </w:rPr>
        <w:t>15823285049</w:t>
      </w:r>
    </w:p>
    <w:p>
      <w:pPr>
        <w:topLinePunct/>
        <w:snapToGrid w:val="0"/>
        <w:spacing w:line="360" w:lineRule="auto"/>
        <w:ind w:firstLine="480" w:firstLineChars="200"/>
        <w:rPr>
          <w:rFonts w:ascii="宋体" w:cs="Cambria"/>
          <w:snapToGrid w:val="0"/>
          <w:color w:val="auto"/>
          <w:kern w:val="0"/>
          <w:sz w:val="24"/>
          <w:szCs w:val="24"/>
          <w:highlight w:val="none"/>
          <w:u w:val="single"/>
        </w:rPr>
      </w:pPr>
      <w:r>
        <w:rPr>
          <w:rFonts w:hint="eastAsia" w:ascii="宋体" w:cs="Cambria"/>
          <w:snapToGrid w:val="0"/>
          <w:color w:val="auto"/>
          <w:kern w:val="0"/>
          <w:sz w:val="24"/>
          <w:szCs w:val="24"/>
          <w:highlight w:val="none"/>
        </w:rPr>
        <w:t>邮箱：</w:t>
      </w:r>
      <w:r>
        <w:rPr>
          <w:rStyle w:val="28"/>
          <w:rFonts w:ascii="宋体" w:cs="Cambria"/>
          <w:snapToGrid w:val="0"/>
          <w:color w:val="auto"/>
          <w:kern w:val="0"/>
          <w:sz w:val="24"/>
          <w:szCs w:val="24"/>
          <w:highlight w:val="none"/>
        </w:rPr>
        <w:fldChar w:fldCharType="begin"/>
      </w:r>
      <w:r>
        <w:rPr>
          <w:color w:val="auto"/>
          <w:highlight w:val="none"/>
        </w:rPr>
        <w:instrText xml:space="preserve">HYPERLINK "mailto:sx.jcb@ccqtgb.com"</w:instrText>
      </w:r>
      <w:r>
        <w:rPr>
          <w:rStyle w:val="28"/>
          <w:rFonts w:ascii="宋体" w:cs="Cambria"/>
          <w:snapToGrid w:val="0"/>
          <w:color w:val="auto"/>
          <w:kern w:val="0"/>
          <w:sz w:val="24"/>
          <w:szCs w:val="24"/>
          <w:highlight w:val="none"/>
        </w:rPr>
        <w:fldChar w:fldCharType="separate"/>
      </w:r>
      <w:r>
        <w:rPr>
          <w:rStyle w:val="28"/>
          <w:rFonts w:ascii="宋体" w:cs="Cambria"/>
          <w:snapToGrid w:val="0"/>
          <w:color w:val="auto"/>
          <w:kern w:val="0"/>
          <w:sz w:val="24"/>
          <w:szCs w:val="24"/>
          <w:highlight w:val="none"/>
        </w:rPr>
        <w:t>sx.jcb@ccqtgb.com</w:t>
      </w:r>
      <w:r>
        <w:rPr>
          <w:rStyle w:val="28"/>
          <w:rFonts w:ascii="宋体" w:cs="Cambria"/>
          <w:snapToGrid w:val="0"/>
          <w:color w:val="auto"/>
          <w:kern w:val="0"/>
          <w:sz w:val="24"/>
          <w:szCs w:val="24"/>
          <w:highlight w:val="none"/>
        </w:rPr>
        <w:fldChar w:fldCharType="end"/>
      </w:r>
      <w:r>
        <w:rPr>
          <w:rFonts w:ascii="宋体" w:cs="Cambria"/>
          <w:snapToGrid w:val="0"/>
          <w:color w:val="auto"/>
          <w:kern w:val="0"/>
          <w:sz w:val="24"/>
          <w:szCs w:val="24"/>
          <w:highlight w:val="none"/>
          <w:u w:val="single"/>
        </w:rPr>
        <w:t xml:space="preserve">  </w:t>
      </w:r>
    </w:p>
    <w:p>
      <w:pPr>
        <w:topLinePunct/>
        <w:snapToGrid w:val="0"/>
        <w:spacing w:line="360" w:lineRule="auto"/>
        <w:ind w:firstLine="480" w:firstLineChars="200"/>
        <w:rPr>
          <w:rFonts w:ascii="宋体" w:cs="Cambria"/>
          <w:snapToGrid w:val="0"/>
          <w:color w:val="auto"/>
          <w:kern w:val="0"/>
          <w:sz w:val="24"/>
          <w:szCs w:val="24"/>
          <w:highlight w:val="none"/>
          <w:u w:val="single"/>
        </w:rPr>
      </w:pPr>
    </w:p>
    <w:p>
      <w:pPr>
        <w:topLinePunct/>
        <w:snapToGrid w:val="0"/>
        <w:spacing w:line="360" w:lineRule="auto"/>
        <w:ind w:firstLine="480" w:firstLineChars="200"/>
        <w:rPr>
          <w:rFonts w:hint="eastAsia" w:ascii="宋体" w:eastAsia="宋体" w:cs="Cambria"/>
          <w:snapToGrid w:val="0"/>
          <w:color w:val="auto"/>
          <w:kern w:val="0"/>
          <w:sz w:val="24"/>
          <w:szCs w:val="24"/>
          <w:highlight w:val="none"/>
          <w:u w:val="single"/>
        </w:rPr>
      </w:pPr>
      <w:r>
        <w:rPr>
          <w:rFonts w:hint="eastAsia" w:ascii="宋体" w:eastAsia="宋体" w:cs="Cambria"/>
          <w:snapToGrid w:val="0"/>
          <w:color w:val="auto"/>
          <w:kern w:val="0"/>
          <w:sz w:val="24"/>
          <w:szCs w:val="24"/>
          <w:highlight w:val="none"/>
        </w:rPr>
        <w:t>平台服务机构：</w:t>
      </w:r>
      <w:r>
        <w:rPr>
          <w:rFonts w:hint="eastAsia" w:ascii="宋体" w:eastAsia="宋体" w:cs="Cambria"/>
          <w:snapToGrid w:val="0"/>
          <w:color w:val="auto"/>
          <w:kern w:val="0"/>
          <w:sz w:val="24"/>
          <w:szCs w:val="24"/>
          <w:highlight w:val="none"/>
          <w:u w:val="single"/>
        </w:rPr>
        <w:t>重庆联合产权交易所集团股份有限公司</w:t>
      </w:r>
    </w:p>
    <w:p>
      <w:pPr>
        <w:topLinePunct/>
        <w:snapToGrid w:val="0"/>
        <w:spacing w:line="360" w:lineRule="auto"/>
        <w:ind w:firstLine="480" w:firstLineChars="200"/>
        <w:rPr>
          <w:rFonts w:hint="eastAsia" w:ascii="宋体" w:eastAsia="宋体" w:cs="Cambria"/>
          <w:snapToGrid w:val="0"/>
          <w:color w:val="auto"/>
          <w:kern w:val="0"/>
          <w:sz w:val="24"/>
          <w:szCs w:val="24"/>
          <w:highlight w:val="none"/>
        </w:rPr>
      </w:pPr>
      <w:r>
        <w:rPr>
          <w:rFonts w:hint="eastAsia" w:ascii="宋体" w:eastAsia="宋体" w:cs="Cambria"/>
          <w:snapToGrid w:val="0"/>
          <w:color w:val="auto"/>
          <w:kern w:val="0"/>
          <w:sz w:val="24"/>
          <w:szCs w:val="24"/>
          <w:highlight w:val="none"/>
        </w:rPr>
        <w:t>平台服务联系人：</w:t>
      </w:r>
      <w:r>
        <w:rPr>
          <w:rFonts w:hint="eastAsia" w:ascii="宋体" w:eastAsia="宋体" w:cs="Cambria"/>
          <w:snapToGrid w:val="0"/>
          <w:color w:val="auto"/>
          <w:kern w:val="0"/>
          <w:sz w:val="24"/>
          <w:szCs w:val="24"/>
          <w:highlight w:val="none"/>
          <w:u w:val="single"/>
          <w:lang w:val="en-US" w:eastAsia="zh-CN"/>
        </w:rPr>
        <w:t>杜老师</w:t>
      </w:r>
      <w:r>
        <w:rPr>
          <w:rFonts w:hint="eastAsia" w:ascii="宋体" w:eastAsia="宋体" w:cs="Cambria"/>
          <w:snapToGrid w:val="0"/>
          <w:color w:val="auto"/>
          <w:kern w:val="0"/>
          <w:sz w:val="24"/>
          <w:szCs w:val="24"/>
          <w:highlight w:val="none"/>
        </w:rPr>
        <w:t xml:space="preserve">                                        </w:t>
      </w:r>
    </w:p>
    <w:p>
      <w:pPr>
        <w:topLinePunct/>
        <w:snapToGrid w:val="0"/>
        <w:spacing w:line="360" w:lineRule="auto"/>
        <w:ind w:firstLine="480" w:firstLineChars="200"/>
        <w:rPr>
          <w:rFonts w:hint="eastAsia" w:ascii="宋体" w:eastAsia="宋体" w:cs="Cambria"/>
          <w:snapToGrid w:val="0"/>
          <w:color w:val="auto"/>
          <w:kern w:val="0"/>
          <w:sz w:val="24"/>
          <w:szCs w:val="24"/>
          <w:highlight w:val="none"/>
          <w:u w:val="single"/>
        </w:rPr>
      </w:pPr>
      <w:r>
        <w:rPr>
          <w:rFonts w:hint="eastAsia" w:ascii="宋体" w:eastAsia="宋体" w:cs="Cambria"/>
          <w:snapToGrid w:val="0"/>
          <w:color w:val="auto"/>
          <w:kern w:val="0"/>
          <w:sz w:val="24"/>
          <w:szCs w:val="24"/>
          <w:highlight w:val="none"/>
        </w:rPr>
        <w:t>平台服务电话：</w:t>
      </w:r>
      <w:r>
        <w:rPr>
          <w:rFonts w:hint="eastAsia" w:ascii="宋体" w:eastAsia="宋体" w:cs="Cambria"/>
          <w:snapToGrid w:val="0"/>
          <w:color w:val="auto"/>
          <w:kern w:val="0"/>
          <w:sz w:val="24"/>
          <w:szCs w:val="24"/>
          <w:highlight w:val="none"/>
          <w:u w:val="single"/>
        </w:rPr>
        <w:t>023-63621694</w:t>
      </w:r>
    </w:p>
    <w:p>
      <w:pPr>
        <w:topLinePunct/>
        <w:snapToGrid w:val="0"/>
        <w:spacing w:line="360" w:lineRule="auto"/>
        <w:ind w:firstLine="480" w:firstLineChars="200"/>
        <w:rPr>
          <w:rFonts w:hint="eastAsia" w:ascii="宋体" w:eastAsia="宋体" w:cs="Cambria"/>
          <w:snapToGrid w:val="0"/>
          <w:color w:val="auto"/>
          <w:kern w:val="0"/>
          <w:sz w:val="24"/>
          <w:szCs w:val="24"/>
          <w:highlight w:val="none"/>
          <w:u w:val="single"/>
        </w:rPr>
      </w:pPr>
    </w:p>
    <w:p>
      <w:pPr>
        <w:topLinePunct/>
        <w:snapToGrid w:val="0"/>
        <w:spacing w:line="360" w:lineRule="auto"/>
        <w:ind w:firstLine="480" w:firstLineChars="200"/>
        <w:rPr>
          <w:rFonts w:hint="eastAsia" w:ascii="宋体" w:eastAsia="宋体" w:cs="Cambria"/>
          <w:snapToGrid w:val="0"/>
          <w:color w:val="auto"/>
          <w:kern w:val="0"/>
          <w:sz w:val="24"/>
          <w:szCs w:val="24"/>
          <w:highlight w:val="none"/>
          <w:u w:val="single"/>
        </w:rPr>
      </w:pPr>
    </w:p>
    <w:p>
      <w:pPr>
        <w:spacing w:line="380" w:lineRule="exact"/>
        <w:ind w:firstLine="420" w:firstLineChars="200"/>
        <w:jc w:val="right"/>
        <w:outlineLvl w:val="9"/>
        <w:rPr>
          <w:rFonts w:ascii="宋体" w:eastAsia="宋体" w:cs="宋体"/>
          <w:snapToGrid w:val="0"/>
          <w:color w:val="auto"/>
          <w:spacing w:val="0"/>
          <w:w w:val="100"/>
          <w:sz w:val="21"/>
          <w:szCs w:val="21"/>
          <w:highlight w:val="none"/>
        </w:rPr>
      </w:pPr>
      <w:r>
        <w:rPr>
          <w:rFonts w:hint="eastAsia" w:ascii="宋体" w:cs="宋体"/>
          <w:snapToGrid w:val="0"/>
          <w:color w:val="auto"/>
          <w:spacing w:val="0"/>
          <w:w w:val="100"/>
          <w:sz w:val="21"/>
          <w:szCs w:val="21"/>
          <w:highlight w:val="none"/>
          <w:lang w:val="en-US" w:eastAsia="zh-CN"/>
        </w:rPr>
        <w:t>2024</w:t>
      </w:r>
      <w:r>
        <w:rPr>
          <w:rFonts w:hint="eastAsia" w:ascii="宋体" w:eastAsia="宋体" w:cs="宋体"/>
          <w:snapToGrid w:val="0"/>
          <w:color w:val="auto"/>
          <w:spacing w:val="0"/>
          <w:w w:val="100"/>
          <w:sz w:val="21"/>
          <w:szCs w:val="21"/>
          <w:highlight w:val="none"/>
        </w:rPr>
        <w:t>年</w:t>
      </w:r>
      <w:r>
        <w:rPr>
          <w:rFonts w:hint="eastAsia" w:ascii="宋体" w:cs="宋体"/>
          <w:snapToGrid w:val="0"/>
          <w:color w:val="auto"/>
          <w:spacing w:val="0"/>
          <w:w w:val="100"/>
          <w:sz w:val="21"/>
          <w:szCs w:val="21"/>
          <w:highlight w:val="none"/>
          <w:lang w:val="en-US" w:eastAsia="zh-CN"/>
        </w:rPr>
        <w:t>2</w:t>
      </w:r>
      <w:r>
        <w:rPr>
          <w:rFonts w:hint="eastAsia" w:ascii="宋体" w:eastAsia="宋体" w:cs="宋体"/>
          <w:snapToGrid w:val="0"/>
          <w:color w:val="auto"/>
          <w:spacing w:val="0"/>
          <w:w w:val="100"/>
          <w:sz w:val="21"/>
          <w:szCs w:val="21"/>
          <w:highlight w:val="none"/>
        </w:rPr>
        <w:t>月</w:t>
      </w:r>
      <w:r>
        <w:rPr>
          <w:rFonts w:hint="eastAsia" w:ascii="宋体" w:cs="宋体"/>
          <w:snapToGrid w:val="0"/>
          <w:color w:val="auto"/>
          <w:spacing w:val="0"/>
          <w:w w:val="100"/>
          <w:sz w:val="21"/>
          <w:szCs w:val="21"/>
          <w:highlight w:val="none"/>
          <w:lang w:val="en-US" w:eastAsia="zh-CN"/>
        </w:rPr>
        <w:t>7</w:t>
      </w:r>
      <w:r>
        <w:rPr>
          <w:rFonts w:hint="eastAsia" w:ascii="宋体" w:eastAsia="宋体" w:cs="宋体"/>
          <w:snapToGrid w:val="0"/>
          <w:color w:val="auto"/>
          <w:spacing w:val="0"/>
          <w:w w:val="100"/>
          <w:sz w:val="21"/>
          <w:szCs w:val="21"/>
          <w:highlight w:val="none"/>
        </w:rPr>
        <w:t>日</w:t>
      </w:r>
    </w:p>
    <w:p>
      <w:pPr>
        <w:widowControl/>
        <w:jc w:val="left"/>
        <w:rPr>
          <w:rFonts w:ascii="宋体" w:cs="Cambria"/>
          <w:snapToGrid w:val="0"/>
          <w:color w:val="auto"/>
          <w:kern w:val="0"/>
          <w:sz w:val="24"/>
          <w:szCs w:val="24"/>
          <w:highlight w:val="none"/>
        </w:rPr>
      </w:pPr>
      <w:r>
        <w:rPr>
          <w:rFonts w:ascii="宋体" w:cs="Cambria"/>
          <w:snapToGrid w:val="0"/>
          <w:color w:val="auto"/>
          <w:kern w:val="0"/>
          <w:sz w:val="24"/>
          <w:szCs w:val="24"/>
          <w:highlight w:val="none"/>
        </w:rPr>
        <w:br w:type="page"/>
      </w:r>
    </w:p>
    <w:p>
      <w:pPr>
        <w:pStyle w:val="3"/>
        <w:spacing w:before="0"/>
        <w:ind w:right="0" w:rightChars="0"/>
        <w:outlineLvl w:val="1"/>
        <w:rPr>
          <w:color w:val="auto"/>
          <w:highlight w:val="none"/>
        </w:rPr>
      </w:pPr>
      <w:bookmarkStart w:id="40" w:name="_Toc22070"/>
      <w:r>
        <w:rPr>
          <w:rFonts w:hint="eastAsia"/>
          <w:color w:val="auto"/>
          <w:highlight w:val="none"/>
        </w:rPr>
        <w:t>第</w:t>
      </w:r>
      <w:r>
        <w:rPr>
          <w:rFonts w:hint="eastAsia"/>
          <w:color w:val="auto"/>
          <w:highlight w:val="none"/>
          <w:lang w:val="en-US" w:eastAsia="zh-CN"/>
        </w:rPr>
        <w:t>二</w:t>
      </w:r>
      <w:r>
        <w:rPr>
          <w:rFonts w:hint="eastAsia"/>
          <w:color w:val="auto"/>
          <w:highlight w:val="none"/>
        </w:rPr>
        <w:t>章 参选人须知</w:t>
      </w:r>
      <w:bookmarkEnd w:id="40"/>
    </w:p>
    <w:p>
      <w:pPr>
        <w:spacing w:line="360" w:lineRule="auto"/>
        <w:rPr>
          <w:rFonts w:ascii="宋体"/>
          <w:color w:val="auto"/>
          <w:highlight w:val="none"/>
        </w:rPr>
      </w:pP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一、项目信息</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（一）项目名称</w:t>
      </w:r>
    </w:p>
    <w:p>
      <w:pPr>
        <w:spacing w:line="360" w:lineRule="auto"/>
        <w:ind w:firstLine="480" w:firstLineChars="200"/>
        <w:rPr>
          <w:rFonts w:hint="eastAsia" w:ascii="宋体"/>
          <w:snapToGrid w:val="0"/>
          <w:color w:val="auto"/>
          <w:kern w:val="0"/>
          <w:sz w:val="24"/>
          <w:szCs w:val="24"/>
          <w:highlight w:val="none"/>
        </w:rPr>
      </w:pPr>
      <w:r>
        <w:rPr>
          <w:rFonts w:hint="eastAsia" w:ascii="宋体" w:cs="宋体"/>
          <w:snapToGrid w:val="0"/>
          <w:color w:val="auto"/>
          <w:kern w:val="0"/>
          <w:sz w:val="24"/>
          <w:szCs w:val="24"/>
          <w:highlight w:val="none"/>
          <w:lang w:val="en-US" w:eastAsia="zh-CN"/>
        </w:rPr>
        <w:t>重庆三峡银行</w:t>
      </w:r>
      <w:r>
        <w:rPr>
          <w:rFonts w:hint="eastAsia" w:ascii="宋体" w:cs="宋体"/>
          <w:snapToGrid w:val="0"/>
          <w:color w:val="auto"/>
          <w:kern w:val="0"/>
          <w:sz w:val="24"/>
          <w:szCs w:val="24"/>
          <w:highlight w:val="none"/>
        </w:rPr>
        <w:t>IBM相关软件原厂维保项目-2023年度</w:t>
      </w:r>
      <w:r>
        <w:rPr>
          <w:rFonts w:ascii="宋体" w:cs="宋体"/>
          <w:snapToGrid w:val="0"/>
          <w:color w:val="auto"/>
          <w:kern w:val="0"/>
          <w:sz w:val="24"/>
          <w:szCs w:val="24"/>
          <w:highlight w:val="none"/>
        </w:rPr>
        <w:t>采购</w:t>
      </w:r>
      <w:r>
        <w:rPr>
          <w:rFonts w:hint="eastAsia" w:ascii="宋体"/>
          <w:snapToGrid w:val="0"/>
          <w:color w:val="auto"/>
          <w:kern w:val="0"/>
          <w:sz w:val="24"/>
          <w:szCs w:val="24"/>
          <w:highlight w:val="none"/>
        </w:rPr>
        <w:t>。</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（二）比选人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重庆三峡银行股份有限公司。</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（三）最高限价</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lang w:val="en-US" w:eastAsia="zh-CN"/>
        </w:rPr>
        <w:t>59.4</w:t>
      </w:r>
      <w:r>
        <w:rPr>
          <w:rFonts w:hint="eastAsia" w:ascii="宋体"/>
          <w:snapToGrid w:val="0"/>
          <w:color w:val="auto"/>
          <w:kern w:val="0"/>
          <w:sz w:val="24"/>
          <w:szCs w:val="24"/>
          <w:highlight w:val="none"/>
        </w:rPr>
        <w:t>万元。</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（四）项目内容及要求</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详见第三章、第四章内容。</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二、参选人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1、合格参选人条件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合格参选人应完全符合比选文件第一章中规定的参选人资格条件，并对比选文件作出实质性响应。</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2、参选人的风险</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参选人没有按照比选文件要求提供全部资料，或者参选人没有对比选文件在各方面作出实质性响应，可能导致参选被拒绝或评定为无效参选。</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三、比选文件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比选文件是参选人编制参选文件的依据，是评审委员会评判依据和标准。比选文件也是比选人与中选人签订合同的基础。</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本行对比选文件所作的一切有效的书面通知、修改及补充，都是比选文件不可分割的部分。</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四、参选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参选人应当按照比选文件的要求编制参选文件，并对比选文件提出的要求和条件作出实质性响应。</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（一）参选文件组成</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参选文件参选人所作的一切有效补充、修改和承诺等文件组成，参选人应按照第七章“参选文件格式”规定的目录顺序组织编写和装订，否则有可能影响参选人的参选文件响应程度得分。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（二）联合参选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本比选项目不接受联合参选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（三）参选有效期</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参选有效期为参选截止日期后90天内。</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（四）参选保证金</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1、参选人应在参选截止时间前，按比选文件第一章规定向比选人缴纳参选保证金。</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2、参选保证金为参选的有效约束条件。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3、参选保证金有效期与参选文件有效期一致。</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4、参选保证金币种应与参选报价币种相同。</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5、参选保证金的退还：</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参选保证金专用账户由重庆市公共资源交易中心制定，关于保证金相关情况的问题请咨询重庆市公共资源交易中心，联系电话023-63621694。</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6、参选人有下列情形之一的，参选保证金将不予退还：</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（1）参选人在参选有效期内撤回参选文件的；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（2）参选人在参选过程中弄虚作假，提供虚假材料的；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（3）中选人无正当理由不与比选人签订合同的；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（4）中选人将中选项目转让给他人或者在参选文件中未说明且未经比选单位同意，将中选项目分包给他人的；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（5）中选人拒绝履行合同义务的；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（6）其他严重扰乱比选程序的；</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（五）参选文件的份数和签署</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文件一式三份，其中正本一份，副本一份，电子文件一份（光盘或U盘），正本和副本的封面上应清楚地标记“正本”或“副本”的字样，副本可为正本的复印件，当副本和正本不一致时，以纸质正本为准。电子文件单独装入信封中密封，并在信封表面加盖鲜章（公章）。</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2、参选文件正本中，每一页均应由参选人加盖公章，其中规定格式的文件应当按要求签名和加盖参选人公章。</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3、若参选人对参选文件的错处作必要修改，则应在修改处加盖参选人公章或由法人或法人授权代表签字确认。</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4、电报、电话、传真形式的参选文件概不接受。</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（六）参选报价</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1、参选人应严格按照“参选文件格式”填写报价。</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2、参选人的报价为一次性报价，即在参选有效期内参选价格固定不变。</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3、本项目只接受一个参选报价，有选择的或有条件的参选将不予接受。</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（七）修正错误</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若参选文件出现计算或表达上的错误，修正错误的原则如下：</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1、报价一览表总价与参选报价明细表汇总数不一致的，以报价一览表为准；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2、参选文件的大写金额和小写金额不一致的，以大写金额为准；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3、总价金额与按单价汇总金额不一致的，以单价金额计算结果为准；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4、单价金额小数点有明显错位的，应以总价为准，并修正单价；</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5、对不同文字文本参选文件的解释发生异议的，以中文文本为准。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评审委员会按上述修正错误的原则及方法调整或修正参选人参选报价，参选人同意并签字确认后，调整后的参选报价对参选人具有约束作用。如果参选人不接受修正后的报价，则其参选将作为无效参选处理。</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（八）参选文件的递交</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1、参选文件的密封与标记</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参选文件的正本、副本、电子文件装入一个文件大袋进行密封。密封袋上注明项目名称、参选人名称及“不准提前启封”字样。信封的封口须加盖参选人公章或授权代表签字。</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如果未按上述规定进行密封和标记，则其参选将作为无效参选处理。</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五、比选程序</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主持人按下列程序进行比选：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 宣布比选纪律；</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 宣布比选人、唱标人、记录人、监督人等有关人员姓名；</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 公布在比选截止时间前递交参选文件的参选人名称，并点名确认参选人是否派人到场；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 展示参选保证金，参选保证金缴款不全或有误的，则记录在案交由评审委员会评审；</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 封装情况检查：参选人或者其推选的代表检查各参选文件的封装情况并确认；</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6. 设有最高限价的，公布最高限价；</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7. 开启参选文件；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8. 比选人代表、参选人代表、监督人、记录人等有关人员在比选记录上签字确认；</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9. 比选结束。</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六、评审</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见第五章内容。</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七、定选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1、定选原则</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比选人按照评审报告中推荐的中选候选人排名顺序确定中选人，如中选人因不可抗力或者自身原因不能履行合同的，比选人可以确定依次其后的候选人为中选人，以此类推。</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2、不承诺最低价格中选。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3、若中选人参选材料出现造假、不实等与实际查询结果不符或无故弃选的情况，比选人有权选择重新比选或顺延下一中选候选人，由此带来的损失比选人有权通过没收参选保证金等方式进行追溯。</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八、签订合同</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1.比选人指定的使用单位将在自中选通知发出之日起，按照比选人内部流程与中选人签订书面合同。所签订的合同不得对比选文件和中选人参选文件作实质性修改。</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2.比选文件、中选人的参选文件及澄清文件等，均为签订合同的依据。</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3.合同生效条款由供需双方约定，法律、行政法规规定应当办理批准、登记等手续后生效的合同，依照其规定。</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4.签订合同后，若中选人无法按要求履约，比选人可以废除中选人资格，并可选择按照中选候选人顺位与下一候选人签订合同。</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九、纪律与要求</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参选人不得相互串通参选或者与比选人串通参选，不得向比选人行贿谋取中选，不得以他人名义参选或者以其他方式弄虚作假骗取中选；参选人不得以任何方式干扰、影响评审工作。</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1、有下列情形之一的，属于参选人相互串通参选：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（1）参选人之间协商参选报价等参选文件的实质性内容；</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（2）参选人之间约定中选人；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（3）参选人之间约定部分参选人放弃参选或者中选；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（4）属于同一集团、协会、商会等组织成员的参选人按照该组织要求协同参选；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（5）参选人之间为谋取中选或者排斥特定参选人而采取的其他联合行动。</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2、有下列情形之一的，视为参选人相互串通参选：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（1）不同参选人的参选文件由同一单位或者个人编制；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（2）不同参选人委托同一单位或者个人办理参选事宜；</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（3）不同参选人的参选文件载明的项目管理成员为同一人；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（4）不同参选人的参选文件相互混装；</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（5）不同参选人的参选保证金从同一单位或者个人的账户转出。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3、使用通过受让或者租借等方式获取的资格、资质证书参选的，属于以他人名义参选。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4、参选人有下列情形之一的，属于弄虚作假的行为：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（一）使用伪造、变造的许可证件；</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（二）提供虚假的财务状况或者虚假业绩；</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（三）提供虚假的项目负责人或者主要技术人员简历、劳动关系证明；</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（四）提供虚假的信用状况；</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（五）其它弄虚作假的行为。</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5、签订合同前后，若中选单位提供的原厂维保产品服务与参选文件中的产品服务不一致，比选人可废除中选人资格。</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针对以上情况，比选人有权没收参选人的参选保证金，并保留进一步追究由此带来损失的权利。</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十、提问、质疑、投诉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参选人在下载比选文件后，应仔细检查比选文件的所有内容，如有残缺或文字表述不清，以及存在错、碰、漏、缺、概念模糊和有可能出现歧义或理解上的偏差的内容等应在2024年2月10日17时00分（北京时间）前自行在重庆市公共资源交易网（http://www.cqggzy.com/）比选公告的“我要提问”栏目匿名提出。参选人未提出，则视为参选人已全面确认比选文件内容。</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比选人在认为有必要对参选人所提问题进行答复或对比选文件进行补充时，将于2024年2月20日17时0</w:t>
      </w:r>
      <w:bookmarkStart w:id="107" w:name="_GoBack"/>
      <w:bookmarkEnd w:id="107"/>
      <w:r>
        <w:rPr>
          <w:rFonts w:hint="eastAsia" w:ascii="宋体"/>
          <w:snapToGrid w:val="0"/>
          <w:color w:val="auto"/>
          <w:kern w:val="0"/>
          <w:sz w:val="24"/>
          <w:szCs w:val="24"/>
          <w:highlight w:val="none"/>
        </w:rPr>
        <w:t>0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3.参选人对公示的中选结果有质疑，参选人需在公示期内以书面形式向比选人提出质疑。本行在公示截止日期前负责书面答复。</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4.参选人对比选人的答复不满意或者有质疑， 可向本行纪检监察部投诉。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采购质疑邮箱：sx.jcb@ccqtgb.com</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采购投诉邮箱：sxyhjjz@ccqtgb.com</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十一、终止比选</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1、因情况发生变化或其他原因造成该项目取消的，本次比选自动终止，双方互不承担责任，比选人无息退还参选保证金。</w:t>
      </w:r>
    </w:p>
    <w:p>
      <w:pPr>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2、签订合同之前，比选人发现中选候选人经营、财务状况发生较大变化或存在违法行为，比选人认为可能影响其履约能力的，比选人可废除中选人或中选候选人资格。</w:t>
      </w:r>
    </w:p>
    <w:p>
      <w:pPr>
        <w:spacing w:line="360" w:lineRule="auto"/>
        <w:ind w:firstLine="482" w:firstLineChars="200"/>
        <w:outlineLvl w:val="2"/>
        <w:rPr>
          <w:rFonts w:hint="eastAsia" w:ascii="宋体"/>
          <w:b/>
          <w:bCs/>
          <w:snapToGrid w:val="0"/>
          <w:color w:val="auto"/>
          <w:kern w:val="0"/>
          <w:sz w:val="24"/>
          <w:szCs w:val="24"/>
          <w:highlight w:val="none"/>
        </w:rPr>
      </w:pPr>
      <w:r>
        <w:rPr>
          <w:rFonts w:hint="eastAsia" w:ascii="宋体"/>
          <w:b/>
          <w:bCs/>
          <w:snapToGrid w:val="0"/>
          <w:color w:val="auto"/>
          <w:kern w:val="0"/>
          <w:sz w:val="24"/>
          <w:szCs w:val="24"/>
          <w:highlight w:val="none"/>
        </w:rPr>
        <w:t>十二、参选费用</w:t>
      </w:r>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人参与本比选项目时，一切与</w:t>
      </w:r>
      <w:r>
        <w:rPr>
          <w:rFonts w:hint="eastAsia" w:ascii="宋体" w:hAnsi="宋体" w:cs="Cambria"/>
          <w:snapToGrid w:val="0"/>
          <w:kern w:val="0"/>
          <w:sz w:val="24"/>
          <w:szCs w:val="24"/>
        </w:rPr>
        <w:t>参选</w:t>
      </w:r>
      <w:r>
        <w:rPr>
          <w:rFonts w:hint="eastAsia" w:ascii="宋体" w:hAnsi="宋体"/>
          <w:snapToGrid w:val="0"/>
          <w:kern w:val="0"/>
          <w:sz w:val="24"/>
          <w:szCs w:val="24"/>
        </w:rPr>
        <w:t>有关的费用均由</w:t>
      </w:r>
      <w:r>
        <w:rPr>
          <w:rFonts w:hint="eastAsia" w:ascii="宋体" w:hAnsi="宋体" w:cs="Cambria"/>
          <w:snapToGrid w:val="0"/>
          <w:kern w:val="0"/>
          <w:sz w:val="24"/>
          <w:szCs w:val="24"/>
        </w:rPr>
        <w:t>参选</w:t>
      </w:r>
      <w:r>
        <w:rPr>
          <w:rFonts w:hint="eastAsia" w:ascii="宋体" w:hAnsi="宋体"/>
          <w:snapToGrid w:val="0"/>
          <w:kern w:val="0"/>
          <w:sz w:val="24"/>
          <w:szCs w:val="24"/>
        </w:rPr>
        <w:t>人自理。</w:t>
      </w:r>
    </w:p>
    <w:p>
      <w:pPr>
        <w:snapToGrid w:val="0"/>
        <w:spacing w:line="360" w:lineRule="auto"/>
        <w:ind w:firstLine="480" w:firstLineChars="200"/>
        <w:rPr>
          <w:rFonts w:ascii="宋体" w:hAnsi="宋体"/>
          <w:snapToGrid w:val="0"/>
          <w:kern w:val="0"/>
          <w:sz w:val="24"/>
          <w:szCs w:val="24"/>
        </w:rPr>
      </w:pPr>
      <w:r>
        <w:rPr>
          <w:rFonts w:hint="eastAsia" w:ascii="宋体"/>
          <w:snapToGrid w:val="0"/>
          <w:color w:val="000000"/>
          <w:kern w:val="0"/>
          <w:sz w:val="24"/>
          <w:szCs w:val="24"/>
          <w:lang w:val="en-US" w:eastAsia="zh-CN"/>
        </w:rPr>
        <w:t>本项目须</w:t>
      </w:r>
      <w:r>
        <w:rPr>
          <w:rFonts w:hint="eastAsia" w:ascii="宋体"/>
          <w:snapToGrid w:val="0"/>
          <w:color w:val="000000"/>
          <w:kern w:val="0"/>
          <w:sz w:val="24"/>
          <w:szCs w:val="24"/>
        </w:rPr>
        <w:t>由中选人向重庆联合产权交易所集团股份有限公司支付</w:t>
      </w:r>
      <w:r>
        <w:rPr>
          <w:rFonts w:hint="eastAsia" w:ascii="宋体"/>
          <w:snapToGrid w:val="0"/>
          <w:color w:val="000000"/>
          <w:kern w:val="0"/>
          <w:sz w:val="24"/>
          <w:szCs w:val="24"/>
          <w:lang w:val="en-US" w:eastAsia="zh-CN"/>
        </w:rPr>
        <w:t>平台服务费</w:t>
      </w:r>
      <w:r>
        <w:rPr>
          <w:rFonts w:hint="eastAsia" w:ascii="宋体"/>
          <w:snapToGrid w:val="0"/>
          <w:color w:val="000000"/>
          <w:kern w:val="0"/>
          <w:sz w:val="24"/>
          <w:szCs w:val="24"/>
        </w:rPr>
        <w:t>。</w:t>
      </w:r>
      <w:r>
        <w:rPr>
          <w:rFonts w:hint="eastAsia" w:ascii="宋体"/>
          <w:snapToGrid w:val="0"/>
          <w:color w:val="000000"/>
          <w:kern w:val="0"/>
          <w:sz w:val="24"/>
          <w:szCs w:val="24"/>
          <w:lang w:val="en-US" w:eastAsia="zh-CN"/>
        </w:rPr>
        <w:t>若中选金额50万元及以下，</w:t>
      </w:r>
      <w:r>
        <w:rPr>
          <w:rFonts w:hint="eastAsia" w:ascii="宋体"/>
          <w:snapToGrid w:val="0"/>
          <w:color w:val="000000"/>
          <w:kern w:val="0"/>
          <w:sz w:val="24"/>
          <w:szCs w:val="24"/>
        </w:rPr>
        <w:t>平台服务费为</w:t>
      </w:r>
      <w:r>
        <w:rPr>
          <w:rFonts w:hint="eastAsia" w:ascii="宋体"/>
          <w:snapToGrid w:val="0"/>
          <w:color w:val="000000"/>
          <w:kern w:val="0"/>
          <w:sz w:val="24"/>
          <w:szCs w:val="24"/>
          <w:lang w:val="en-US" w:eastAsia="zh-CN"/>
        </w:rPr>
        <w:t>8000元，若中选金额50万元以上，</w:t>
      </w:r>
      <w:r>
        <w:rPr>
          <w:rFonts w:hint="eastAsia" w:ascii="宋体"/>
          <w:snapToGrid w:val="0"/>
          <w:color w:val="000000"/>
          <w:kern w:val="0"/>
          <w:sz w:val="24"/>
          <w:szCs w:val="24"/>
        </w:rPr>
        <w:t>平台服务费为</w:t>
      </w:r>
      <w:r>
        <w:rPr>
          <w:rFonts w:hint="eastAsia" w:ascii="宋体"/>
          <w:snapToGrid w:val="0"/>
          <w:color w:val="000000"/>
          <w:kern w:val="0"/>
          <w:sz w:val="24"/>
          <w:szCs w:val="24"/>
          <w:lang w:val="en-US" w:eastAsia="zh-CN"/>
        </w:rPr>
        <w:t>15000元</w:t>
      </w:r>
      <w:r>
        <w:rPr>
          <w:rFonts w:hint="eastAsia" w:ascii="宋体"/>
          <w:snapToGrid w:val="0"/>
          <w:color w:val="000000"/>
          <w:kern w:val="0"/>
          <w:sz w:val="24"/>
          <w:szCs w:val="24"/>
        </w:rPr>
        <w:t>，中选人应在领取中选通知书时一次性缴纳。</w:t>
      </w:r>
    </w:p>
    <w:p>
      <w:pPr>
        <w:snapToGrid w:val="0"/>
        <w:spacing w:line="360" w:lineRule="auto"/>
        <w:rPr>
          <w:rFonts w:ascii="宋体" w:cs="Cambria"/>
          <w:snapToGrid w:val="0"/>
          <w:color w:val="auto"/>
          <w:kern w:val="0"/>
          <w:szCs w:val="28"/>
          <w:highlight w:val="none"/>
        </w:rPr>
      </w:pPr>
    </w:p>
    <w:p>
      <w:pPr>
        <w:widowControl/>
        <w:jc w:val="left"/>
        <w:rPr>
          <w:rFonts w:ascii="宋体" w:cs="Cambria"/>
          <w:snapToGrid w:val="0"/>
          <w:color w:val="auto"/>
          <w:kern w:val="0"/>
          <w:szCs w:val="28"/>
          <w:highlight w:val="none"/>
        </w:rPr>
      </w:pPr>
      <w:r>
        <w:rPr>
          <w:rFonts w:ascii="宋体" w:cs="Cambria"/>
          <w:snapToGrid w:val="0"/>
          <w:color w:val="auto"/>
          <w:kern w:val="0"/>
          <w:szCs w:val="28"/>
          <w:highlight w:val="none"/>
        </w:rPr>
        <w:br w:type="page"/>
      </w:r>
    </w:p>
    <w:p>
      <w:pPr>
        <w:pStyle w:val="3"/>
        <w:spacing w:before="0"/>
        <w:ind w:right="0" w:rightChars="0"/>
        <w:outlineLvl w:val="1"/>
        <w:rPr>
          <w:color w:val="auto"/>
          <w:highlight w:val="none"/>
        </w:rPr>
      </w:pPr>
      <w:bookmarkStart w:id="41" w:name="_Toc27088"/>
      <w:r>
        <w:rPr>
          <w:rFonts w:hint="eastAsia"/>
          <w:color w:val="auto"/>
          <w:highlight w:val="none"/>
        </w:rPr>
        <w:t>第</w:t>
      </w:r>
      <w:r>
        <w:rPr>
          <w:rFonts w:hint="eastAsia"/>
          <w:color w:val="auto"/>
          <w:highlight w:val="none"/>
          <w:lang w:val="en-US" w:eastAsia="zh-CN"/>
        </w:rPr>
        <w:t>三</w:t>
      </w:r>
      <w:r>
        <w:rPr>
          <w:rFonts w:hint="eastAsia"/>
          <w:color w:val="auto"/>
          <w:highlight w:val="none"/>
        </w:rPr>
        <w:t>章</w:t>
      </w:r>
      <w:r>
        <w:rPr>
          <w:rFonts w:hint="eastAsia"/>
          <w:color w:val="auto"/>
          <w:highlight w:val="none"/>
          <w:lang w:val="en-US" w:eastAsia="zh-CN"/>
        </w:rPr>
        <w:t xml:space="preserve"> </w:t>
      </w:r>
      <w:r>
        <w:rPr>
          <w:rFonts w:hint="eastAsia"/>
          <w:color w:val="auto"/>
          <w:highlight w:val="none"/>
        </w:rPr>
        <w:t>服务内容、期限及服务要求</w:t>
      </w:r>
      <w:bookmarkEnd w:id="41"/>
    </w:p>
    <w:p>
      <w:pPr>
        <w:spacing w:line="360" w:lineRule="auto"/>
        <w:ind w:firstLine="482" w:firstLineChars="200"/>
        <w:jc w:val="left"/>
        <w:outlineLvl w:val="2"/>
        <w:rPr>
          <w:rFonts w:ascii="宋体"/>
          <w:b/>
          <w:snapToGrid w:val="0"/>
          <w:color w:val="auto"/>
          <w:kern w:val="0"/>
          <w:sz w:val="24"/>
          <w:szCs w:val="24"/>
          <w:highlight w:val="none"/>
        </w:rPr>
      </w:pPr>
      <w:bookmarkStart w:id="42" w:name="_Toc89675135"/>
      <w:r>
        <w:rPr>
          <w:rFonts w:hint="eastAsia" w:ascii="宋体"/>
          <w:b/>
          <w:snapToGrid w:val="0"/>
          <w:color w:val="auto"/>
          <w:kern w:val="0"/>
          <w:sz w:val="24"/>
          <w:szCs w:val="24"/>
          <w:highlight w:val="none"/>
        </w:rPr>
        <w:t>一</w:t>
      </w:r>
      <w:r>
        <w:rPr>
          <w:rFonts w:ascii="宋体"/>
          <w:b/>
          <w:snapToGrid w:val="0"/>
          <w:color w:val="auto"/>
          <w:kern w:val="0"/>
          <w:sz w:val="24"/>
          <w:szCs w:val="24"/>
          <w:highlight w:val="none"/>
        </w:rPr>
        <w:t>、</w:t>
      </w:r>
      <w:bookmarkEnd w:id="42"/>
      <w:r>
        <w:rPr>
          <w:rFonts w:hint="eastAsia" w:ascii="宋体"/>
          <w:b/>
          <w:snapToGrid w:val="0"/>
          <w:color w:val="auto"/>
          <w:kern w:val="0"/>
          <w:sz w:val="24"/>
          <w:szCs w:val="24"/>
          <w:highlight w:val="none"/>
        </w:rPr>
        <w:t>项目内容</w:t>
      </w:r>
    </w:p>
    <w:p>
      <w:pPr>
        <w:pStyle w:val="30"/>
        <w:spacing w:line="360" w:lineRule="auto"/>
        <w:ind w:left="6" w:leftChars="2" w:firstLine="480" w:firstLineChars="200"/>
        <w:rPr>
          <w:rFonts w:ascii="宋体" w:eastAsia="宋体" w:cs="宋体"/>
          <w:snapToGrid w:val="0"/>
          <w:color w:val="auto"/>
          <w:kern w:val="0"/>
          <w:sz w:val="24"/>
          <w:szCs w:val="24"/>
          <w:highlight w:val="none"/>
        </w:rPr>
      </w:pPr>
      <w:bookmarkStart w:id="43" w:name="_Toc89675136"/>
      <w:r>
        <w:rPr>
          <w:rFonts w:hint="eastAsia" w:ascii="宋体" w:eastAsia="宋体"/>
          <w:color w:val="auto"/>
          <w:sz w:val="24"/>
          <w:szCs w:val="24"/>
          <w:highlight w:val="none"/>
        </w:rPr>
        <w:t>（一）项目名称：</w:t>
      </w:r>
      <w:r>
        <w:rPr>
          <w:rFonts w:ascii="宋体" w:eastAsia="宋体" w:cs="宋体"/>
          <w:snapToGrid w:val="0"/>
          <w:color w:val="auto"/>
          <w:kern w:val="0"/>
          <w:sz w:val="24"/>
          <w:szCs w:val="24"/>
          <w:highlight w:val="none"/>
        </w:rPr>
        <w:t>IBM相关软件原厂维保项目-2023年度采购</w:t>
      </w:r>
    </w:p>
    <w:p>
      <w:pPr>
        <w:pStyle w:val="30"/>
        <w:spacing w:line="360" w:lineRule="auto"/>
        <w:ind w:left="6" w:leftChars="2" w:firstLine="480" w:firstLineChars="200"/>
        <w:rPr>
          <w:rFonts w:ascii="宋体" w:hAnsi="宋体" w:cs="宋体"/>
          <w:snapToGrid w:val="0"/>
          <w:color w:val="auto"/>
          <w:kern w:val="0"/>
          <w:sz w:val="24"/>
          <w:szCs w:val="24"/>
          <w:highlight w:val="none"/>
        </w:rPr>
      </w:pPr>
      <w:r>
        <w:rPr>
          <w:rFonts w:hint="eastAsia" w:ascii="宋体" w:eastAsia="宋体"/>
          <w:color w:val="auto"/>
          <w:sz w:val="24"/>
          <w:szCs w:val="24"/>
          <w:highlight w:val="none"/>
        </w:rPr>
        <w:t>（二）维保范围：</w:t>
      </w:r>
      <w:r>
        <w:rPr>
          <w:rFonts w:hint="eastAsia" w:ascii="宋体" w:eastAsia="宋体" w:cs="宋体"/>
          <w:snapToGrid w:val="0"/>
          <w:color w:val="auto"/>
          <w:kern w:val="0"/>
          <w:sz w:val="24"/>
          <w:szCs w:val="24"/>
          <w:highlight w:val="none"/>
        </w:rPr>
        <w:t>提供2024年1月1日至2024年12月31日的IBM相关软件原厂标准</w:t>
      </w:r>
      <w:r>
        <w:rPr>
          <w:rFonts w:ascii="宋体" w:eastAsia="宋体" w:cs="宋体"/>
          <w:snapToGrid w:val="0"/>
          <w:color w:val="auto"/>
          <w:kern w:val="0"/>
          <w:sz w:val="24"/>
          <w:szCs w:val="24"/>
          <w:highlight w:val="none"/>
        </w:rPr>
        <w:t>维保</w:t>
      </w:r>
      <w:r>
        <w:rPr>
          <w:rFonts w:hint="eastAsia" w:ascii="宋体" w:eastAsia="宋体" w:cs="宋体"/>
          <w:snapToGrid w:val="0"/>
          <w:color w:val="auto"/>
          <w:kern w:val="0"/>
          <w:sz w:val="24"/>
          <w:szCs w:val="24"/>
          <w:highlight w:val="none"/>
        </w:rPr>
        <w:t>服务,本文</w:t>
      </w:r>
      <w:r>
        <w:rPr>
          <w:rFonts w:ascii="宋体" w:eastAsia="宋体" w:cs="宋体"/>
          <w:snapToGrid w:val="0"/>
          <w:color w:val="auto"/>
          <w:kern w:val="0"/>
          <w:sz w:val="24"/>
          <w:szCs w:val="24"/>
          <w:highlight w:val="none"/>
        </w:rPr>
        <w:t>及以下中原厂为</w:t>
      </w:r>
      <w:r>
        <w:rPr>
          <w:rFonts w:hint="eastAsia" w:ascii="宋体" w:eastAsia="宋体" w:cs="宋体"/>
          <w:snapToGrid w:val="0"/>
          <w:color w:val="auto"/>
          <w:kern w:val="0"/>
          <w:sz w:val="24"/>
          <w:szCs w:val="24"/>
          <w:highlight w:val="none"/>
        </w:rPr>
        <w:t>:</w:t>
      </w:r>
      <w:r>
        <w:rPr>
          <w:rFonts w:ascii="宋体" w:eastAsia="宋体" w:cs="宋体"/>
          <w:snapToGrid w:val="0"/>
          <w:color w:val="auto"/>
          <w:kern w:val="0"/>
          <w:sz w:val="24"/>
          <w:szCs w:val="24"/>
          <w:highlight w:val="none"/>
        </w:rPr>
        <w:t>国际商业</w:t>
      </w:r>
      <w:r>
        <w:rPr>
          <w:rFonts w:hint="eastAsia" w:ascii="宋体" w:eastAsia="宋体" w:cs="宋体"/>
          <w:snapToGrid w:val="0"/>
          <w:color w:val="auto"/>
          <w:kern w:val="0"/>
          <w:sz w:val="24"/>
          <w:szCs w:val="24"/>
          <w:highlight w:val="none"/>
        </w:rPr>
        <w:t>机器</w:t>
      </w:r>
      <w:r>
        <w:rPr>
          <w:rFonts w:ascii="宋体" w:eastAsia="宋体" w:cs="宋体"/>
          <w:snapToGrid w:val="0"/>
          <w:color w:val="auto"/>
          <w:kern w:val="0"/>
          <w:sz w:val="24"/>
          <w:szCs w:val="24"/>
          <w:highlight w:val="none"/>
        </w:rPr>
        <w:t>（</w:t>
      </w:r>
      <w:r>
        <w:rPr>
          <w:rFonts w:hint="eastAsia" w:ascii="宋体" w:eastAsia="宋体" w:cs="宋体"/>
          <w:snapToGrid w:val="0"/>
          <w:color w:val="auto"/>
          <w:kern w:val="0"/>
          <w:sz w:val="24"/>
          <w:szCs w:val="24"/>
          <w:highlight w:val="none"/>
        </w:rPr>
        <w:t>中国</w:t>
      </w:r>
      <w:r>
        <w:rPr>
          <w:rFonts w:ascii="宋体" w:eastAsia="宋体" w:cs="宋体"/>
          <w:snapToGrid w:val="0"/>
          <w:color w:val="auto"/>
          <w:kern w:val="0"/>
          <w:sz w:val="24"/>
          <w:szCs w:val="24"/>
          <w:highlight w:val="none"/>
        </w:rPr>
        <w:t>）</w:t>
      </w:r>
      <w:r>
        <w:rPr>
          <w:rFonts w:hint="eastAsia" w:ascii="宋体" w:eastAsia="宋体" w:cs="宋体"/>
          <w:snapToGrid w:val="0"/>
          <w:color w:val="auto"/>
          <w:kern w:val="0"/>
          <w:sz w:val="24"/>
          <w:szCs w:val="24"/>
          <w:highlight w:val="none"/>
        </w:rPr>
        <w:t>有限</w:t>
      </w:r>
      <w:r>
        <w:rPr>
          <w:rFonts w:ascii="宋体" w:eastAsia="宋体" w:cs="宋体"/>
          <w:snapToGrid w:val="0"/>
          <w:color w:val="auto"/>
          <w:kern w:val="0"/>
          <w:sz w:val="24"/>
          <w:szCs w:val="24"/>
          <w:highlight w:val="none"/>
        </w:rPr>
        <w:t>公司</w:t>
      </w:r>
      <w:r>
        <w:rPr>
          <w:rFonts w:hint="eastAsia" w:ascii="宋体" w:eastAsia="宋体" w:cs="宋体"/>
          <w:snapToGrid w:val="0"/>
          <w:color w:val="auto"/>
          <w:kern w:val="0"/>
          <w:sz w:val="24"/>
          <w:szCs w:val="24"/>
          <w:highlight w:val="none"/>
        </w:rPr>
        <w:t>。</w:t>
      </w:r>
    </w:p>
    <w:p>
      <w:pPr>
        <w:pStyle w:val="30"/>
        <w:spacing w:line="360" w:lineRule="auto"/>
        <w:ind w:left="6" w:leftChars="2" w:firstLine="482" w:firstLineChars="200"/>
        <w:outlineLvl w:val="2"/>
        <w:rPr>
          <w:rFonts w:hint="eastAsia" w:ascii="宋体" w:hAnsi="Cambria Math" w:eastAsia="宋体"/>
          <w:b/>
          <w:snapToGrid w:val="0"/>
          <w:color w:val="auto"/>
          <w:kern w:val="0"/>
          <w:sz w:val="24"/>
          <w:szCs w:val="24"/>
          <w:highlight w:val="none"/>
        </w:rPr>
      </w:pPr>
      <w:r>
        <w:rPr>
          <w:rFonts w:hint="eastAsia" w:ascii="宋体" w:hAnsi="Cambria Math" w:eastAsia="宋体"/>
          <w:b/>
          <w:snapToGrid w:val="0"/>
          <w:color w:val="auto"/>
          <w:kern w:val="0"/>
          <w:sz w:val="24"/>
          <w:szCs w:val="24"/>
          <w:highlight w:val="none"/>
        </w:rPr>
        <w:t>二、</w:t>
      </w:r>
      <w:bookmarkEnd w:id="43"/>
      <w:r>
        <w:rPr>
          <w:rFonts w:hint="eastAsia" w:ascii="宋体" w:hAnsi="Cambria Math" w:eastAsia="宋体"/>
          <w:b/>
          <w:snapToGrid w:val="0"/>
          <w:color w:val="auto"/>
          <w:kern w:val="0"/>
          <w:sz w:val="24"/>
          <w:szCs w:val="24"/>
          <w:highlight w:val="none"/>
        </w:rPr>
        <w:t>技术服务内容</w:t>
      </w:r>
    </w:p>
    <w:p>
      <w:pPr>
        <w:numPr>
          <w:ilvl w:val="0"/>
          <w:numId w:val="2"/>
        </w:numPr>
        <w:spacing w:line="360" w:lineRule="auto"/>
        <w:rPr>
          <w:rFonts w:ascii="宋体"/>
          <w:color w:val="auto"/>
          <w:sz w:val="24"/>
          <w:szCs w:val="24"/>
          <w:highlight w:val="none"/>
        </w:rPr>
      </w:pPr>
      <w:r>
        <w:rPr>
          <w:rFonts w:hint="eastAsia" w:ascii="宋体" w:cs="宋体"/>
          <w:color w:val="auto"/>
          <w:sz w:val="24"/>
          <w:szCs w:val="24"/>
          <w:highlight w:val="none"/>
        </w:rPr>
        <w:t>维保清单</w:t>
      </w:r>
    </w:p>
    <w:tbl>
      <w:tblPr>
        <w:tblStyle w:val="26"/>
        <w:tblW w:w="85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6"/>
        <w:gridCol w:w="1200"/>
        <w:gridCol w:w="3210"/>
        <w:gridCol w:w="1051"/>
        <w:gridCol w:w="1281"/>
        <w:gridCol w:w="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产品名称</w:t>
            </w:r>
          </w:p>
        </w:tc>
        <w:tc>
          <w:tcPr>
            <w:tcW w:w="1200" w:type="dxa"/>
            <w:tcBorders>
              <w:top w:val="single" w:color="auto" w:sz="4" w:space="0"/>
              <w:left w:val="nil"/>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产品编号</w:t>
            </w:r>
          </w:p>
        </w:tc>
        <w:tc>
          <w:tcPr>
            <w:tcW w:w="3210" w:type="dxa"/>
            <w:tcBorders>
              <w:top w:val="single" w:color="auto" w:sz="4" w:space="0"/>
              <w:left w:val="nil"/>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产品描述</w:t>
            </w:r>
          </w:p>
        </w:tc>
        <w:tc>
          <w:tcPr>
            <w:tcW w:w="1051" w:type="dxa"/>
            <w:tcBorders>
              <w:top w:val="single" w:color="auto" w:sz="4" w:space="0"/>
              <w:left w:val="nil"/>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起始日期</w:t>
            </w:r>
          </w:p>
        </w:tc>
        <w:tc>
          <w:tcPr>
            <w:tcW w:w="1281" w:type="dxa"/>
            <w:tcBorders>
              <w:top w:val="single" w:color="auto" w:sz="4" w:space="0"/>
              <w:left w:val="nil"/>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截止日期</w:t>
            </w:r>
          </w:p>
        </w:tc>
        <w:tc>
          <w:tcPr>
            <w:tcW w:w="681" w:type="dxa"/>
            <w:tcBorders>
              <w:top w:val="single" w:color="auto" w:sz="4" w:space="0"/>
              <w:left w:val="nil"/>
              <w:bottom w:val="single" w:color="auto" w:sz="4" w:space="0"/>
              <w:right w:val="single" w:color="auto" w:sz="4" w:space="0"/>
              <w:tl2br w:val="nil"/>
              <w:tr2bl w:val="nil"/>
            </w:tcBorders>
            <w:noWrap/>
            <w:vAlign w:val="center"/>
          </w:tcPr>
          <w:p>
            <w:pPr>
              <w:widowControl/>
              <w:jc w:val="left"/>
              <w:rPr>
                <w:rFonts w:ascii="宋体" w:cs="Arial"/>
                <w:b/>
                <w:bCs/>
                <w:color w:val="auto"/>
                <w:kern w:val="0"/>
                <w:sz w:val="20"/>
                <w:highlight w:val="none"/>
              </w:rPr>
            </w:pPr>
            <w:r>
              <w:rPr>
                <w:rFonts w:hint="eastAsia" w:ascii="宋体" w:cs="Arial"/>
                <w:b/>
                <w:bCs/>
                <w:color w:val="auto"/>
                <w:kern w:val="0"/>
                <w:sz w:val="20"/>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Cognos</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E0K30LL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Cognos Analytics Administrator per Authorized User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Cognos</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E0K2DLL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Cognos Analytics Explorer Authorized User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Cognos</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E0622LL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Cognos Analytics Software Development Kit Authorized User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 xml:space="preserve"> Cognos</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E0K32LL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Cognos Analytics User Authorized User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DataStage</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E04NZLL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InfoSphere DataStage and QualityStage Designer Concurrent User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DataStage</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E04PJLL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InfoSphere DataStage Processor Value Unit (PVU)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166" w:type="dxa"/>
            <w:tcBorders>
              <w:top w:val="nil"/>
              <w:left w:val="single" w:color="auto" w:sz="4" w:space="0"/>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MQ</w:t>
            </w:r>
          </w:p>
        </w:tc>
        <w:tc>
          <w:tcPr>
            <w:tcW w:w="120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E0256LL</w:t>
            </w:r>
          </w:p>
        </w:tc>
        <w:tc>
          <w:tcPr>
            <w:tcW w:w="3210" w:type="dxa"/>
            <w:tcBorders>
              <w:top w:val="nil"/>
              <w:left w:val="nil"/>
              <w:bottom w:val="single" w:color="auto" w:sz="4" w:space="0"/>
              <w:right w:val="single" w:color="auto" w:sz="4" w:space="0"/>
              <w:tl2br w:val="nil"/>
              <w:tr2bl w:val="nil"/>
            </w:tcBorders>
            <w:noWrap/>
            <w:vAlign w:val="center"/>
          </w:tcPr>
          <w:p>
            <w:pPr>
              <w:widowControl/>
              <w:jc w:val="left"/>
              <w:rPr>
                <w:rFonts w:ascii="Arial" w:hAnsi="Arial" w:cs="Arial"/>
                <w:color w:val="auto"/>
                <w:kern w:val="0"/>
                <w:sz w:val="20"/>
                <w:highlight w:val="none"/>
              </w:rPr>
            </w:pPr>
            <w:r>
              <w:rPr>
                <w:rFonts w:hint="eastAsia" w:ascii="Arial" w:hAnsi="Arial" w:cs="Arial"/>
                <w:color w:val="auto"/>
                <w:kern w:val="0"/>
                <w:sz w:val="20"/>
                <w:highlight w:val="none"/>
              </w:rPr>
              <w:t>IBM MQ Processor Value Unit (PVU) Annual SW Subscription &amp; Support Renewal</w:t>
            </w:r>
          </w:p>
        </w:tc>
        <w:tc>
          <w:tcPr>
            <w:tcW w:w="105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2024/1/1</w:t>
            </w:r>
          </w:p>
        </w:tc>
        <w:tc>
          <w:tcPr>
            <w:tcW w:w="1281" w:type="dxa"/>
            <w:tcBorders>
              <w:top w:val="nil"/>
              <w:left w:val="single" w:color="auto" w:sz="4" w:space="0"/>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2024/12/31</w:t>
            </w:r>
          </w:p>
        </w:tc>
        <w:tc>
          <w:tcPr>
            <w:tcW w:w="681" w:type="dxa"/>
            <w:tcBorders>
              <w:top w:val="nil"/>
              <w:left w:val="nil"/>
              <w:bottom w:val="single" w:color="auto" w:sz="4" w:space="0"/>
              <w:right w:val="single" w:color="auto" w:sz="4" w:space="0"/>
              <w:tl2br w:val="nil"/>
              <w:tr2bl w:val="nil"/>
            </w:tcBorders>
            <w:noWrap/>
            <w:vAlign w:val="center"/>
          </w:tcPr>
          <w:p>
            <w:pPr>
              <w:widowControl/>
              <w:jc w:val="center"/>
              <w:rPr>
                <w:rFonts w:ascii="Arial" w:hAnsi="Arial" w:cs="Arial"/>
                <w:color w:val="auto"/>
                <w:kern w:val="0"/>
                <w:sz w:val="20"/>
                <w:highlight w:val="none"/>
              </w:rPr>
            </w:pPr>
            <w:r>
              <w:rPr>
                <w:rFonts w:hint="eastAsia" w:ascii="Arial" w:hAnsi="Arial" w:cs="Arial"/>
                <w:color w:val="auto"/>
                <w:kern w:val="0"/>
                <w:sz w:val="20"/>
                <w:highlight w:val="none"/>
              </w:rPr>
              <w:t>200</w:t>
            </w:r>
          </w:p>
        </w:tc>
      </w:tr>
    </w:tbl>
    <w:p>
      <w:pPr>
        <w:pStyle w:val="32"/>
        <w:numPr>
          <w:ilvl w:val="0"/>
          <w:numId w:val="2"/>
        </w:numPr>
        <w:spacing w:line="360" w:lineRule="auto"/>
        <w:ind w:firstLineChars="0"/>
        <w:rPr>
          <w:rFonts w:ascii="宋体" w:cs="宋体"/>
          <w:color w:val="auto"/>
          <w:sz w:val="24"/>
          <w:szCs w:val="24"/>
          <w:highlight w:val="none"/>
        </w:rPr>
      </w:pPr>
      <w:r>
        <w:rPr>
          <w:rFonts w:hint="eastAsia" w:ascii="宋体" w:cs="宋体"/>
          <w:color w:val="auto"/>
          <w:sz w:val="24"/>
          <w:szCs w:val="24"/>
          <w:highlight w:val="none"/>
        </w:rPr>
        <w:t>维保内容</w:t>
      </w:r>
    </w:p>
    <w:p>
      <w:pPr>
        <w:adjustRightInd w:val="0"/>
        <w:snapToGrid w:val="0"/>
        <w:spacing w:line="360" w:lineRule="auto"/>
        <w:ind w:firstLine="480" w:firstLineChars="200"/>
        <w:rPr>
          <w:rFonts w:ascii="宋体" w:cs="仿宋"/>
          <w:bCs/>
          <w:color w:val="auto"/>
          <w:sz w:val="24"/>
          <w:szCs w:val="24"/>
          <w:highlight w:val="none"/>
        </w:rPr>
      </w:pPr>
      <w:r>
        <w:rPr>
          <w:rFonts w:ascii="宋体" w:cs="仿宋"/>
          <w:bCs/>
          <w:color w:val="auto"/>
          <w:sz w:val="24"/>
          <w:szCs w:val="24"/>
          <w:highlight w:val="none"/>
        </w:rPr>
        <w:t>2.1</w:t>
      </w:r>
      <w:r>
        <w:rPr>
          <w:rFonts w:hint="eastAsia" w:ascii="宋体" w:cs="仿宋"/>
          <w:bCs/>
          <w:color w:val="auto"/>
          <w:sz w:val="24"/>
          <w:szCs w:val="24"/>
          <w:highlight w:val="none"/>
        </w:rPr>
        <w:t>升级：</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软件升级和支持（“S&amp;S”）服务有效期内，IBM软件只要新版本的发布，IBM 会向客户提供并授权客户使用市场可获得的最新版本、发行版本或更新版本。</w:t>
      </w:r>
      <w:r>
        <w:rPr>
          <w:rFonts w:hint="eastAsia" w:ascii="宋体" w:cs="仿宋"/>
          <w:bCs/>
          <w:color w:val="auto"/>
          <w:sz w:val="24"/>
          <w:szCs w:val="24"/>
          <w:highlight w:val="none"/>
        </w:rPr>
        <w:br w:type="textWrapping"/>
      </w:r>
      <w:r>
        <w:rPr>
          <w:rFonts w:hint="eastAsia" w:ascii="宋体" w:cs="仿宋"/>
          <w:bCs/>
          <w:color w:val="auto"/>
          <w:sz w:val="24"/>
          <w:szCs w:val="24"/>
          <w:highlight w:val="none"/>
        </w:rPr>
        <w:t xml:space="preserve">   </w:t>
      </w:r>
      <w:r>
        <w:rPr>
          <w:rFonts w:ascii="宋体" w:cs="仿宋"/>
          <w:bCs/>
          <w:color w:val="auto"/>
          <w:sz w:val="24"/>
          <w:szCs w:val="24"/>
          <w:highlight w:val="none"/>
        </w:rPr>
        <w:t xml:space="preserve"> 2.2</w:t>
      </w:r>
      <w:r>
        <w:rPr>
          <w:rFonts w:hint="eastAsia" w:ascii="宋体" w:cs="仿宋"/>
          <w:bCs/>
          <w:color w:val="auto"/>
          <w:sz w:val="24"/>
          <w:szCs w:val="24"/>
          <w:highlight w:val="none"/>
        </w:rPr>
        <w:t>补丁和介质的下载</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PA 软件许可授权有效期内，可以到PAO网站</w:t>
      </w:r>
      <w:r>
        <w:rPr>
          <w:rFonts w:hint="eastAsia" w:ascii="宋体" w:cs="仿宋"/>
          <w:bCs/>
          <w:color w:val="auto"/>
          <w:sz w:val="24"/>
          <w:szCs w:val="24"/>
          <w:highlight w:val="none"/>
          <w:lang w:val="en-US" w:eastAsia="zh-CN"/>
        </w:rPr>
        <w:t>下</w:t>
      </w:r>
      <w:r>
        <w:rPr>
          <w:rFonts w:hint="eastAsia" w:ascii="宋体" w:cs="仿宋"/>
          <w:bCs/>
          <w:color w:val="auto"/>
          <w:sz w:val="24"/>
          <w:szCs w:val="24"/>
          <w:highlight w:val="none"/>
        </w:rPr>
        <w:t>载产品补丁包和介质。</w:t>
      </w:r>
    </w:p>
    <w:p>
      <w:pPr>
        <w:adjustRightInd w:val="0"/>
        <w:snapToGrid w:val="0"/>
        <w:spacing w:line="360" w:lineRule="auto"/>
        <w:ind w:firstLine="480" w:firstLineChars="200"/>
        <w:rPr>
          <w:rFonts w:ascii="宋体" w:cs="仿宋"/>
          <w:bCs/>
          <w:color w:val="auto"/>
          <w:sz w:val="24"/>
          <w:szCs w:val="24"/>
          <w:highlight w:val="none"/>
        </w:rPr>
      </w:pPr>
      <w:r>
        <w:rPr>
          <w:rFonts w:ascii="宋体" w:cs="仿宋"/>
          <w:bCs/>
          <w:color w:val="auto"/>
          <w:sz w:val="24"/>
          <w:szCs w:val="24"/>
          <w:highlight w:val="none"/>
        </w:rPr>
        <w:t xml:space="preserve">2.3 </w:t>
      </w:r>
      <w:r>
        <w:rPr>
          <w:rFonts w:hint="eastAsia" w:ascii="宋体" w:cs="仿宋"/>
          <w:bCs/>
          <w:color w:val="auto"/>
          <w:sz w:val="24"/>
          <w:szCs w:val="24"/>
          <w:highlight w:val="none"/>
        </w:rPr>
        <w:t>客户的 IT 组织内任何人，经授权均可访问 IBM PAO(Passport Advantage Online)网站。</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客户可以进行注册、软件下载和介质访问、购买与续约、报告功能、权利、账户管理、参考等。</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PAO网址</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fldChar w:fldCharType="begin"/>
      </w:r>
      <w:r>
        <w:rPr>
          <w:color w:val="auto"/>
          <w:highlight w:val="none"/>
        </w:rPr>
        <w:instrText xml:space="preserve">HYPERLINK "http://www-01.ibm.com/software/cn/passportadvantage/pacustomers.html"</w:instrText>
      </w:r>
      <w:r>
        <w:rPr>
          <w:rFonts w:hint="eastAsia" w:ascii="宋体" w:cs="仿宋"/>
          <w:bCs/>
          <w:color w:val="auto"/>
          <w:sz w:val="24"/>
          <w:szCs w:val="24"/>
          <w:highlight w:val="none"/>
        </w:rPr>
        <w:fldChar w:fldCharType="separate"/>
      </w:r>
      <w:r>
        <w:rPr>
          <w:rFonts w:hint="eastAsia" w:ascii="宋体" w:cs="仿宋"/>
          <w:bCs/>
          <w:color w:val="auto"/>
          <w:sz w:val="24"/>
          <w:szCs w:val="24"/>
          <w:highlight w:val="none"/>
        </w:rPr>
        <w:t>http://www-01.ibm.com/software/cn/passportadvantage/pacustomers.html</w:t>
      </w:r>
      <w:r>
        <w:rPr>
          <w:rFonts w:hint="eastAsia" w:ascii="宋体" w:cs="仿宋"/>
          <w:bCs/>
          <w:color w:val="auto"/>
          <w:sz w:val="24"/>
          <w:szCs w:val="24"/>
          <w:highlight w:val="none"/>
        </w:rPr>
        <w:fldChar w:fldCharType="end"/>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2.4 时刻在线的电子化支持(互联网/电子邮件)</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IBM 电子服务请求，电子化方式每周7 天每天24 小时的基于互联网的在线提交服务请求，IBM支持社区网址：</w:t>
      </w:r>
      <w:r>
        <w:rPr>
          <w:rFonts w:hint="eastAsia" w:ascii="宋体" w:cs="仿宋"/>
          <w:bCs/>
          <w:color w:val="auto"/>
          <w:sz w:val="24"/>
          <w:szCs w:val="24"/>
          <w:highlight w:val="none"/>
        </w:rPr>
        <w:fldChar w:fldCharType="begin"/>
      </w:r>
      <w:r>
        <w:rPr>
          <w:color w:val="auto"/>
          <w:highlight w:val="none"/>
        </w:rPr>
        <w:instrText xml:space="preserve">HYPERLINK "https://www.ibm.com/mysupport/s/"</w:instrText>
      </w:r>
      <w:r>
        <w:rPr>
          <w:rFonts w:hint="eastAsia" w:ascii="宋体" w:cs="仿宋"/>
          <w:bCs/>
          <w:color w:val="auto"/>
          <w:sz w:val="24"/>
          <w:szCs w:val="24"/>
          <w:highlight w:val="none"/>
        </w:rPr>
        <w:fldChar w:fldCharType="separate"/>
      </w:r>
      <w:r>
        <w:rPr>
          <w:rFonts w:hint="eastAsia" w:ascii="宋体" w:cs="仿宋"/>
          <w:bCs/>
          <w:color w:val="auto"/>
          <w:sz w:val="24"/>
          <w:szCs w:val="24"/>
          <w:highlight w:val="none"/>
        </w:rPr>
        <w:t>https://www.ibm.com/mysupport/s/</w:t>
      </w:r>
      <w:r>
        <w:rPr>
          <w:rFonts w:hint="eastAsia" w:ascii="宋体" w:cs="仿宋"/>
          <w:bCs/>
          <w:color w:val="auto"/>
          <w:sz w:val="24"/>
          <w:szCs w:val="24"/>
          <w:highlight w:val="none"/>
        </w:rPr>
        <w:fldChar w:fldCharType="end"/>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移动平台获取IBM软件技术信息，微信官方账号：“IBM软件技术支持”。</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2.5 提供5×8 小时及7×24 小时(仅限“严重程度一”的问题)远程电话支持</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工作时间内(上午8:30到下午17:00)，对于客户报告的技术问题，工程师会及时回复，若所有工程师都在占线状态，将在收到客户电话后两小时内由工程师予以回复。</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非工作时间内，对客户报告的“严重程度一”的技术问题提供7×24小时远程电话支持，工程师将在收到客户电话后两小时内予以回复。</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2.6 案例严重程度级别的定义</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严重程度一</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系统崩溃、无法启动或拒绝连接等原因导致客户无法获得任何系统服务，并对客户生产系统业务的正常运行造成重大影响。例如：数据库服务器宕机，系统宕机并影响了所有用户。</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严重程度二</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系统主要功能不能正常工作，并对客户业务的正常运行造成较大影响:生产系统不稳定，并有周期性中断。例如：生产系统部分应用出现间断性错误，需要查明原因。</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严重程度三</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生产系统有故障，但仍然可以运行，对客户业务系统的正常运行有一定的或轻微的影响；产品性能增强请求；非生产系统故障。例如：一个用户无法连接到服务器。</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严重程度四</w:t>
      </w:r>
    </w:p>
    <w:p>
      <w:pPr>
        <w:adjustRightInd w:val="0"/>
        <w:snapToGrid w:val="0"/>
        <w:spacing w:line="360" w:lineRule="auto"/>
        <w:ind w:firstLine="480" w:firstLineChars="200"/>
        <w:rPr>
          <w:rFonts w:ascii="宋体" w:cs="仿宋"/>
          <w:bCs/>
          <w:color w:val="auto"/>
          <w:sz w:val="24"/>
          <w:szCs w:val="24"/>
          <w:highlight w:val="none"/>
        </w:rPr>
      </w:pPr>
      <w:r>
        <w:rPr>
          <w:rFonts w:hint="eastAsia" w:ascii="宋体" w:cs="仿宋"/>
          <w:bCs/>
          <w:color w:val="auto"/>
          <w:sz w:val="24"/>
          <w:szCs w:val="24"/>
          <w:highlight w:val="none"/>
        </w:rPr>
        <w:t>非重要功能故障，对客户业务系统正常运行的影响极小，或属非技术性请求。例如：文档不正确；有关的文档请求等。</w:t>
      </w:r>
    </w:p>
    <w:p>
      <w:pPr>
        <w:spacing w:line="240" w:lineRule="auto"/>
        <w:rPr>
          <w:rFonts w:ascii="宋体"/>
          <w:snapToGrid w:val="0"/>
          <w:color w:val="auto"/>
          <w:kern w:val="0"/>
          <w:sz w:val="24"/>
          <w:szCs w:val="24"/>
          <w:highlight w:val="none"/>
        </w:rPr>
      </w:pPr>
      <w:r>
        <w:rPr>
          <w:rFonts w:ascii="宋体"/>
          <w:snapToGrid w:val="0"/>
          <w:color w:val="auto"/>
          <w:kern w:val="0"/>
          <w:sz w:val="24"/>
          <w:szCs w:val="24"/>
          <w:highlight w:val="none"/>
        </w:rPr>
        <w:br w:type="page"/>
      </w:r>
    </w:p>
    <w:p>
      <w:pPr>
        <w:spacing w:line="360" w:lineRule="auto"/>
        <w:rPr>
          <w:rFonts w:ascii="宋体"/>
          <w:snapToGrid w:val="0"/>
          <w:color w:val="auto"/>
          <w:kern w:val="0"/>
          <w:sz w:val="24"/>
          <w:szCs w:val="24"/>
          <w:highlight w:val="none"/>
        </w:rPr>
      </w:pPr>
    </w:p>
    <w:p>
      <w:pPr>
        <w:pStyle w:val="3"/>
        <w:spacing w:before="0"/>
        <w:ind w:right="0" w:rightChars="0"/>
        <w:outlineLvl w:val="1"/>
        <w:rPr>
          <w:color w:val="auto"/>
          <w:highlight w:val="none"/>
        </w:rPr>
      </w:pPr>
      <w:bookmarkStart w:id="44" w:name="_Toc7533"/>
      <w:r>
        <w:rPr>
          <w:rFonts w:hint="eastAsia"/>
          <w:color w:val="auto"/>
          <w:highlight w:val="none"/>
        </w:rPr>
        <w:t>第</w:t>
      </w:r>
      <w:r>
        <w:rPr>
          <w:rFonts w:hint="eastAsia"/>
          <w:color w:val="auto"/>
          <w:highlight w:val="none"/>
          <w:lang w:val="en-US" w:eastAsia="zh-CN"/>
        </w:rPr>
        <w:t>四</w:t>
      </w:r>
      <w:r>
        <w:rPr>
          <w:rFonts w:hint="eastAsia"/>
          <w:color w:val="auto"/>
          <w:highlight w:val="none"/>
        </w:rPr>
        <w:t>章 商务条款</w:t>
      </w:r>
      <w:bookmarkEnd w:id="44"/>
    </w:p>
    <w:p>
      <w:pPr>
        <w:spacing w:line="360" w:lineRule="auto"/>
        <w:ind w:firstLine="482" w:firstLineChars="200"/>
        <w:jc w:val="left"/>
        <w:outlineLvl w:val="2"/>
        <w:rPr>
          <w:rFonts w:ascii="宋体"/>
          <w:b/>
          <w:snapToGrid w:val="0"/>
          <w:color w:val="auto"/>
          <w:kern w:val="0"/>
          <w:sz w:val="24"/>
          <w:szCs w:val="24"/>
          <w:highlight w:val="none"/>
        </w:rPr>
      </w:pPr>
      <w:bookmarkStart w:id="45" w:name="_Toc89675144"/>
      <w:bookmarkStart w:id="46" w:name="_Toc15059418"/>
      <w:r>
        <w:rPr>
          <w:rFonts w:hint="eastAsia" w:ascii="宋体"/>
          <w:b/>
          <w:snapToGrid w:val="0"/>
          <w:color w:val="auto"/>
          <w:kern w:val="0"/>
          <w:sz w:val="24"/>
          <w:szCs w:val="24"/>
          <w:highlight w:val="none"/>
        </w:rPr>
        <w:t>一、服务时间、地点</w:t>
      </w:r>
      <w:bookmarkEnd w:id="45"/>
      <w:bookmarkEnd w:id="46"/>
    </w:p>
    <w:p>
      <w:pPr>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（一）服务时间：</w:t>
      </w:r>
      <w:r>
        <w:rPr>
          <w:rFonts w:hint="eastAsia" w:cs="宋体"/>
          <w:snapToGrid w:val="0"/>
          <w:color w:val="auto"/>
          <w:kern w:val="0"/>
          <w:sz w:val="24"/>
          <w:szCs w:val="24"/>
          <w:highlight w:val="none"/>
        </w:rPr>
        <w:t>202</w:t>
      </w:r>
      <w:r>
        <w:rPr>
          <w:rFonts w:cs="宋体"/>
          <w:snapToGrid w:val="0"/>
          <w:color w:val="auto"/>
          <w:kern w:val="0"/>
          <w:sz w:val="24"/>
          <w:szCs w:val="24"/>
          <w:highlight w:val="none"/>
        </w:rPr>
        <w:t>4</w:t>
      </w:r>
      <w:r>
        <w:rPr>
          <w:rFonts w:hint="eastAsia" w:cs="宋体"/>
          <w:snapToGrid w:val="0"/>
          <w:color w:val="auto"/>
          <w:kern w:val="0"/>
          <w:sz w:val="24"/>
          <w:szCs w:val="24"/>
          <w:highlight w:val="none"/>
        </w:rPr>
        <w:t>年1月1日至202</w:t>
      </w:r>
      <w:r>
        <w:rPr>
          <w:rFonts w:cs="宋体"/>
          <w:snapToGrid w:val="0"/>
          <w:color w:val="auto"/>
          <w:kern w:val="0"/>
          <w:sz w:val="24"/>
          <w:szCs w:val="24"/>
          <w:highlight w:val="none"/>
        </w:rPr>
        <w:t>4</w:t>
      </w:r>
      <w:r>
        <w:rPr>
          <w:rFonts w:hint="eastAsia" w:cs="宋体"/>
          <w:snapToGrid w:val="0"/>
          <w:color w:val="auto"/>
          <w:kern w:val="0"/>
          <w:sz w:val="24"/>
          <w:szCs w:val="24"/>
          <w:highlight w:val="none"/>
        </w:rPr>
        <w:t>年12月31日</w:t>
      </w:r>
      <w:r>
        <w:rPr>
          <w:rFonts w:hint="eastAsia" w:ascii="宋体" w:cs="宋体"/>
          <w:snapToGrid w:val="0"/>
          <w:color w:val="auto"/>
          <w:kern w:val="0"/>
          <w:sz w:val="24"/>
          <w:szCs w:val="24"/>
          <w:highlight w:val="none"/>
        </w:rPr>
        <w:t>。</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（二）服务地点：</w:t>
      </w:r>
      <w:bookmarkStart w:id="47" w:name="_Hlk55567930"/>
      <w:r>
        <w:rPr>
          <w:rFonts w:hint="eastAsia" w:ascii="宋体" w:cs="宋体"/>
          <w:snapToGrid w:val="0"/>
          <w:color w:val="auto"/>
          <w:kern w:val="0"/>
          <w:sz w:val="24"/>
          <w:szCs w:val="24"/>
          <w:highlight w:val="none"/>
        </w:rPr>
        <w:t>重庆市</w:t>
      </w:r>
      <w:bookmarkEnd w:id="47"/>
      <w:r>
        <w:rPr>
          <w:rFonts w:hint="eastAsia" w:ascii="宋体" w:cs="宋体"/>
          <w:snapToGrid w:val="0"/>
          <w:color w:val="auto"/>
          <w:kern w:val="0"/>
          <w:sz w:val="24"/>
          <w:szCs w:val="24"/>
          <w:highlight w:val="none"/>
        </w:rPr>
        <w:t>。</w:t>
      </w:r>
    </w:p>
    <w:p>
      <w:pPr>
        <w:spacing w:line="360" w:lineRule="auto"/>
        <w:ind w:firstLine="482" w:firstLineChars="200"/>
        <w:jc w:val="left"/>
        <w:outlineLvl w:val="2"/>
        <w:rPr>
          <w:rFonts w:hint="eastAsia" w:ascii="宋体"/>
          <w:b/>
          <w:snapToGrid w:val="0"/>
          <w:color w:val="auto"/>
          <w:kern w:val="0"/>
          <w:sz w:val="24"/>
          <w:szCs w:val="24"/>
          <w:highlight w:val="none"/>
        </w:rPr>
      </w:pPr>
      <w:r>
        <w:rPr>
          <w:rFonts w:hint="eastAsia" w:ascii="宋体"/>
          <w:b/>
          <w:snapToGrid w:val="0"/>
          <w:color w:val="auto"/>
          <w:kern w:val="0"/>
          <w:sz w:val="24"/>
          <w:szCs w:val="24"/>
          <w:highlight w:val="none"/>
        </w:rPr>
        <w:t>二、报价要求</w:t>
      </w:r>
    </w:p>
    <w:p>
      <w:pPr>
        <w:autoSpaceDE w:val="0"/>
        <w:autoSpaceDN w:val="0"/>
        <w:spacing w:line="360" w:lineRule="auto"/>
        <w:ind w:firstLine="480" w:firstLineChars="200"/>
        <w:jc w:val="left"/>
        <w:rPr>
          <w:rFonts w:ascii="宋体" w:cs="宋体"/>
          <w:snapToGrid w:val="0"/>
          <w:color w:val="auto"/>
          <w:kern w:val="0"/>
          <w:sz w:val="24"/>
          <w:szCs w:val="24"/>
          <w:highlight w:val="none"/>
        </w:rPr>
      </w:pPr>
      <w:bookmarkStart w:id="48" w:name="_Toc267320051"/>
      <w:bookmarkStart w:id="49" w:name="_Toc11109"/>
      <w:r>
        <w:rPr>
          <w:rFonts w:hint="eastAsia" w:ascii="宋体" w:cs="宋体"/>
          <w:snapToGrid w:val="0"/>
          <w:color w:val="auto"/>
          <w:kern w:val="0"/>
          <w:sz w:val="24"/>
          <w:szCs w:val="24"/>
          <w:highlight w:val="none"/>
        </w:rPr>
        <w:t>1、参选人应严格按照《参选文件格式》的“报价一览表”的格式认真填写。</w:t>
      </w:r>
      <w:r>
        <w:rPr>
          <w:rFonts w:ascii="宋体" w:cs="Cambria"/>
          <w:snapToGrid w:val="0"/>
          <w:color w:val="auto"/>
          <w:kern w:val="0"/>
          <w:sz w:val="24"/>
          <w:szCs w:val="24"/>
          <w:highlight w:val="none"/>
        </w:rPr>
        <w:t>报价一览表为</w:t>
      </w:r>
      <w:r>
        <w:rPr>
          <w:rFonts w:hint="eastAsia" w:ascii="宋体" w:cs="Cambria"/>
          <w:snapToGrid w:val="0"/>
          <w:color w:val="auto"/>
          <w:kern w:val="0"/>
          <w:sz w:val="24"/>
          <w:szCs w:val="24"/>
          <w:highlight w:val="none"/>
        </w:rPr>
        <w:t>一</w:t>
      </w:r>
      <w:r>
        <w:rPr>
          <w:rFonts w:ascii="宋体" w:cs="Cambria"/>
          <w:snapToGrid w:val="0"/>
          <w:color w:val="auto"/>
          <w:kern w:val="0"/>
          <w:sz w:val="24"/>
          <w:szCs w:val="24"/>
          <w:highlight w:val="none"/>
        </w:rPr>
        <w:t>年的合同总价</w:t>
      </w:r>
      <w:r>
        <w:rPr>
          <w:rFonts w:hint="eastAsia" w:ascii="宋体" w:cs="Cambria"/>
          <w:snapToGrid w:val="0"/>
          <w:color w:val="auto"/>
          <w:kern w:val="0"/>
          <w:sz w:val="24"/>
          <w:szCs w:val="24"/>
          <w:highlight w:val="none"/>
        </w:rPr>
        <w:t>。</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ascii="宋体" w:cs="宋体"/>
          <w:snapToGrid w:val="0"/>
          <w:color w:val="auto"/>
          <w:kern w:val="0"/>
          <w:sz w:val="24"/>
          <w:szCs w:val="24"/>
          <w:highlight w:val="none"/>
        </w:rPr>
        <w:t>2</w:t>
      </w:r>
      <w:r>
        <w:rPr>
          <w:rFonts w:hint="eastAsia" w:ascii="宋体" w:cs="宋体"/>
          <w:snapToGrid w:val="0"/>
          <w:color w:val="auto"/>
          <w:kern w:val="0"/>
          <w:sz w:val="24"/>
          <w:szCs w:val="24"/>
          <w:highlight w:val="none"/>
        </w:rPr>
        <w:t>、报价单上应列明增值税专用发票的税率。</w:t>
      </w:r>
    </w:p>
    <w:p>
      <w:pPr>
        <w:spacing w:line="360" w:lineRule="auto"/>
        <w:ind w:firstLine="482" w:firstLineChars="200"/>
        <w:jc w:val="left"/>
        <w:outlineLvl w:val="2"/>
        <w:rPr>
          <w:rFonts w:hint="eastAsia" w:ascii="宋体"/>
          <w:b/>
          <w:snapToGrid w:val="0"/>
          <w:color w:val="auto"/>
          <w:kern w:val="0"/>
          <w:sz w:val="24"/>
          <w:szCs w:val="24"/>
          <w:highlight w:val="none"/>
        </w:rPr>
      </w:pPr>
      <w:r>
        <w:rPr>
          <w:rFonts w:hint="eastAsia" w:ascii="宋体"/>
          <w:b/>
          <w:snapToGrid w:val="0"/>
          <w:color w:val="auto"/>
          <w:kern w:val="0"/>
          <w:sz w:val="24"/>
          <w:szCs w:val="24"/>
          <w:highlight w:val="none"/>
        </w:rPr>
        <w:t>三、</w:t>
      </w:r>
      <w:bookmarkEnd w:id="48"/>
      <w:r>
        <w:rPr>
          <w:rFonts w:hint="eastAsia" w:ascii="宋体"/>
          <w:b/>
          <w:snapToGrid w:val="0"/>
          <w:color w:val="auto"/>
          <w:kern w:val="0"/>
          <w:sz w:val="24"/>
          <w:szCs w:val="24"/>
          <w:highlight w:val="none"/>
        </w:rPr>
        <w:t>付款方式</w:t>
      </w:r>
      <w:bookmarkStart w:id="50" w:name="_Toc267320054"/>
    </w:p>
    <w:p>
      <w:pPr>
        <w:pStyle w:val="15"/>
        <w:tabs>
          <w:tab w:val="left" w:pos="993"/>
        </w:tabs>
        <w:spacing w:line="360" w:lineRule="auto"/>
        <w:ind w:firstLine="480" w:firstLineChars="200"/>
        <w:jc w:val="left"/>
        <w:rPr>
          <w:rFonts w:cs="Arial"/>
          <w:color w:val="auto"/>
          <w:sz w:val="24"/>
          <w:szCs w:val="24"/>
          <w:highlight w:val="none"/>
        </w:rPr>
      </w:pPr>
      <w:bookmarkStart w:id="51" w:name="_Toc396723953"/>
      <w:bookmarkStart w:id="52" w:name="_Toc382919503"/>
      <w:bookmarkStart w:id="53" w:name="_Toc267320050"/>
      <w:r>
        <w:rPr>
          <w:rFonts w:hint="eastAsia" w:cs="Arial"/>
          <w:color w:val="auto"/>
          <w:sz w:val="24"/>
          <w:szCs w:val="24"/>
          <w:highlight w:val="none"/>
        </w:rPr>
        <w:t>1、签订合同后，甲方收到</w:t>
      </w:r>
      <w:r>
        <w:rPr>
          <w:rFonts w:hint="eastAsia" w:cs="宋体"/>
          <w:color w:val="auto"/>
          <w:sz w:val="24"/>
          <w:szCs w:val="24"/>
          <w:highlight w:val="none"/>
        </w:rPr>
        <w:t>当年度的原厂服务开通证明材料</w:t>
      </w:r>
      <w:r>
        <w:rPr>
          <w:rFonts w:hint="eastAsia" w:cs="Arial"/>
          <w:color w:val="auto"/>
          <w:sz w:val="24"/>
          <w:szCs w:val="24"/>
          <w:highlight w:val="none"/>
        </w:rPr>
        <w:t>，乙方提出申请并开具、送达合法足额税率1</w:t>
      </w:r>
      <w:r>
        <w:rPr>
          <w:rFonts w:cs="Arial"/>
          <w:color w:val="auto"/>
          <w:sz w:val="24"/>
          <w:szCs w:val="24"/>
          <w:highlight w:val="none"/>
        </w:rPr>
        <w:t>3%</w:t>
      </w:r>
      <w:r>
        <w:rPr>
          <w:rFonts w:hint="eastAsia" w:cs="Arial"/>
          <w:color w:val="auto"/>
          <w:sz w:val="24"/>
          <w:szCs w:val="24"/>
          <w:highlight w:val="none"/>
        </w:rPr>
        <w:t>增值税专用发票，以上材料经甲方审核无误后30个工作日内，甲方将服务年度维保费用的95%支付给乙方。</w:t>
      </w:r>
    </w:p>
    <w:p>
      <w:pPr>
        <w:pStyle w:val="15"/>
        <w:tabs>
          <w:tab w:val="left" w:pos="993"/>
        </w:tabs>
        <w:spacing w:line="360" w:lineRule="auto"/>
        <w:ind w:firstLine="480" w:firstLineChars="200"/>
        <w:jc w:val="left"/>
        <w:rPr>
          <w:rFonts w:cs="Arial"/>
          <w:color w:val="auto"/>
          <w:sz w:val="24"/>
          <w:szCs w:val="24"/>
          <w:highlight w:val="none"/>
        </w:rPr>
      </w:pPr>
      <w:r>
        <w:rPr>
          <w:rFonts w:hint="eastAsia" w:cs="Arial"/>
          <w:color w:val="auto"/>
          <w:sz w:val="24"/>
          <w:szCs w:val="24"/>
          <w:highlight w:val="none"/>
        </w:rPr>
        <w:t>2、 在服务年度满后，由乙方提出申请，经过甲方服务质量评审，服务质量达到合同约定的要求后，乙方出具合法足额税率1</w:t>
      </w:r>
      <w:r>
        <w:rPr>
          <w:rFonts w:cs="Arial"/>
          <w:color w:val="auto"/>
          <w:sz w:val="24"/>
          <w:szCs w:val="24"/>
          <w:highlight w:val="none"/>
        </w:rPr>
        <w:t>3%</w:t>
      </w:r>
      <w:r>
        <w:rPr>
          <w:rFonts w:hint="eastAsia" w:cs="Arial"/>
          <w:color w:val="auto"/>
          <w:sz w:val="24"/>
          <w:szCs w:val="24"/>
          <w:highlight w:val="none"/>
        </w:rPr>
        <w:t>增值税专用发票给甲方，甲方于收到发票 30个工作日内，将服务年度的余款（年维保费用5%）支付给乙方</w:t>
      </w:r>
    </w:p>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四</w:t>
      </w:r>
      <w:r>
        <w:rPr>
          <w:rFonts w:ascii="宋体"/>
          <w:b/>
          <w:snapToGrid w:val="0"/>
          <w:color w:val="auto"/>
          <w:kern w:val="0"/>
          <w:sz w:val="24"/>
          <w:szCs w:val="24"/>
          <w:highlight w:val="none"/>
        </w:rPr>
        <w:t>、</w:t>
      </w:r>
      <w:bookmarkEnd w:id="51"/>
      <w:bookmarkEnd w:id="52"/>
      <w:bookmarkEnd w:id="53"/>
      <w:r>
        <w:rPr>
          <w:rFonts w:hint="eastAsia" w:ascii="宋体"/>
          <w:b/>
          <w:snapToGrid w:val="0"/>
          <w:color w:val="auto"/>
          <w:kern w:val="0"/>
          <w:sz w:val="24"/>
          <w:szCs w:val="24"/>
          <w:highlight w:val="none"/>
        </w:rPr>
        <w:t>服务要求</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1、为更好地为比选人提供优质可靠的维护服务，随时接受客户的技术服务支持，并为客户提供及时服务。</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2、紧急故障，在比选人规定时间内无法解决，根据影响程度比选人有权要求参选人赔付一定金额违约金。</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3、承诺对接触到的比选人所有信息和数据保密。</w:t>
      </w:r>
    </w:p>
    <w:bookmarkEnd w:id="49"/>
    <w:p>
      <w:pPr>
        <w:spacing w:line="360" w:lineRule="auto"/>
        <w:ind w:firstLine="482" w:firstLineChars="200"/>
        <w:jc w:val="left"/>
        <w:outlineLvl w:val="2"/>
        <w:rPr>
          <w:rFonts w:ascii="宋体"/>
          <w:b/>
          <w:snapToGrid w:val="0"/>
          <w:color w:val="auto"/>
          <w:kern w:val="0"/>
          <w:sz w:val="24"/>
          <w:szCs w:val="24"/>
          <w:highlight w:val="none"/>
        </w:rPr>
      </w:pPr>
      <w:bookmarkStart w:id="54" w:name="_Toc24684"/>
      <w:bookmarkStart w:id="55" w:name="_Toc451201927"/>
      <w:r>
        <w:rPr>
          <w:rFonts w:hint="eastAsia" w:ascii="宋体"/>
          <w:b/>
          <w:snapToGrid w:val="0"/>
          <w:color w:val="auto"/>
          <w:kern w:val="0"/>
          <w:sz w:val="24"/>
          <w:szCs w:val="24"/>
          <w:highlight w:val="none"/>
        </w:rPr>
        <w:t>五、知识产权</w:t>
      </w:r>
    </w:p>
    <w:p>
      <w:pPr>
        <w:snapToGrid w:val="0"/>
        <w:spacing w:line="360" w:lineRule="auto"/>
        <w:ind w:firstLine="480" w:firstLineChars="200"/>
        <w:rPr>
          <w:rFonts w:cs="宋体"/>
          <w:b/>
          <w:color w:val="auto"/>
          <w:sz w:val="24"/>
          <w:szCs w:val="24"/>
          <w:highlight w:val="none"/>
        </w:rPr>
      </w:pPr>
      <w:r>
        <w:rPr>
          <w:rFonts w:hint="eastAsia" w:ascii="宋体" w:cs="宋体"/>
          <w:snapToGrid w:val="0"/>
          <w:color w:val="auto"/>
          <w:kern w:val="0"/>
          <w:sz w:val="24"/>
          <w:szCs w:val="24"/>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bookmarkEnd w:id="50"/>
    <w:bookmarkEnd w:id="54"/>
    <w:bookmarkEnd w:id="55"/>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六、其他</w:t>
      </w:r>
    </w:p>
    <w:p>
      <w:pPr>
        <w:autoSpaceDE w:val="0"/>
        <w:autoSpaceDN w:val="0"/>
        <w:spacing w:line="360" w:lineRule="auto"/>
        <w:ind w:firstLine="480" w:firstLineChars="200"/>
        <w:jc w:val="left"/>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1、参选人必须在参选文件中对以上条款和服务承诺明确列出，承诺内容必须达到本篇及比选文件其他条款的要求。</w:t>
      </w:r>
    </w:p>
    <w:p>
      <w:pPr>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2、其他未尽事宜由供需双方在合同中详细约定。</w:t>
      </w:r>
    </w:p>
    <w:p>
      <w:pPr>
        <w:spacing w:line="240" w:lineRule="auto"/>
        <w:rPr>
          <w:rFonts w:ascii="宋体" w:cs="宋体"/>
          <w:snapToGrid w:val="0"/>
          <w:color w:val="auto"/>
          <w:kern w:val="0"/>
          <w:sz w:val="24"/>
          <w:szCs w:val="24"/>
          <w:highlight w:val="none"/>
        </w:rPr>
      </w:pPr>
      <w:r>
        <w:rPr>
          <w:rFonts w:ascii="宋体" w:cs="宋体"/>
          <w:snapToGrid w:val="0"/>
          <w:color w:val="auto"/>
          <w:kern w:val="0"/>
          <w:sz w:val="24"/>
          <w:szCs w:val="24"/>
          <w:highlight w:val="none"/>
        </w:rPr>
        <w:br w:type="page"/>
      </w:r>
    </w:p>
    <w:p>
      <w:pPr>
        <w:pStyle w:val="3"/>
        <w:spacing w:before="0"/>
        <w:ind w:right="0" w:rightChars="0"/>
        <w:outlineLvl w:val="1"/>
        <w:rPr>
          <w:color w:val="auto"/>
          <w:highlight w:val="none"/>
        </w:rPr>
      </w:pPr>
      <w:bookmarkStart w:id="56" w:name="_Toc23751"/>
      <w:bookmarkStart w:id="57" w:name="_Toc97681259"/>
      <w:r>
        <w:rPr>
          <w:rFonts w:hint="eastAsia"/>
          <w:color w:val="auto"/>
          <w:highlight w:val="none"/>
        </w:rPr>
        <w:t>第</w:t>
      </w:r>
      <w:r>
        <w:rPr>
          <w:color w:val="auto"/>
          <w:highlight w:val="none"/>
        </w:rPr>
        <w:t>五</w:t>
      </w:r>
      <w:r>
        <w:rPr>
          <w:rFonts w:hint="eastAsia"/>
          <w:color w:val="auto"/>
          <w:highlight w:val="none"/>
        </w:rPr>
        <w:t xml:space="preserve">章 </w:t>
      </w:r>
      <w:r>
        <w:rPr>
          <w:rFonts w:hint="eastAsia"/>
          <w:color w:val="auto"/>
          <w:highlight w:val="none"/>
          <w:lang w:val="en-US" w:eastAsia="zh-CN"/>
        </w:rPr>
        <w:t>评审</w:t>
      </w:r>
      <w:r>
        <w:rPr>
          <w:rFonts w:hint="eastAsia"/>
          <w:color w:val="auto"/>
          <w:highlight w:val="none"/>
        </w:rPr>
        <w:t>方法、</w:t>
      </w:r>
      <w:r>
        <w:rPr>
          <w:rFonts w:hint="eastAsia"/>
          <w:color w:val="auto"/>
          <w:highlight w:val="none"/>
          <w:lang w:val="en-US" w:eastAsia="zh-CN"/>
        </w:rPr>
        <w:t>评审</w:t>
      </w:r>
      <w:r>
        <w:rPr>
          <w:rFonts w:hint="eastAsia"/>
          <w:color w:val="auto"/>
          <w:highlight w:val="none"/>
        </w:rPr>
        <w:t>标准和参选无效条款</w:t>
      </w:r>
      <w:bookmarkEnd w:id="56"/>
    </w:p>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一、</w:t>
      </w:r>
      <w:r>
        <w:rPr>
          <w:rFonts w:hint="eastAsia" w:ascii="宋体"/>
          <w:b/>
          <w:snapToGrid w:val="0"/>
          <w:color w:val="auto"/>
          <w:kern w:val="0"/>
          <w:sz w:val="24"/>
          <w:szCs w:val="24"/>
          <w:highlight w:val="none"/>
          <w:lang w:val="en-US" w:eastAsia="zh-CN"/>
        </w:rPr>
        <w:t>评审</w:t>
      </w:r>
      <w:r>
        <w:rPr>
          <w:rFonts w:hint="eastAsia" w:ascii="宋体"/>
          <w:b/>
          <w:snapToGrid w:val="0"/>
          <w:color w:val="auto"/>
          <w:kern w:val="0"/>
          <w:sz w:val="24"/>
          <w:szCs w:val="24"/>
          <w:highlight w:val="none"/>
        </w:rPr>
        <w:t>方法</w:t>
      </w:r>
    </w:p>
    <w:p>
      <w:pPr>
        <w:autoSpaceDE w:val="0"/>
        <w:autoSpaceDN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（一）</w:t>
      </w:r>
      <w:r>
        <w:rPr>
          <w:rFonts w:hint="eastAsia" w:cs="宋体"/>
          <w:color w:val="auto"/>
          <w:sz w:val="24"/>
          <w:szCs w:val="24"/>
          <w:highlight w:val="none"/>
          <w:lang w:val="en-US" w:eastAsia="zh-CN"/>
        </w:rPr>
        <w:t>评审</w:t>
      </w:r>
      <w:r>
        <w:rPr>
          <w:rFonts w:hint="eastAsia" w:cs="宋体"/>
          <w:color w:val="auto"/>
          <w:sz w:val="24"/>
          <w:szCs w:val="24"/>
          <w:highlight w:val="none"/>
        </w:rPr>
        <w:t>方法定义</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color w:val="auto"/>
          <w:sz w:val="24"/>
          <w:szCs w:val="28"/>
          <w:highlight w:val="none"/>
        </w:rPr>
        <w:t>本项目采用最低价评分法进行</w:t>
      </w:r>
      <w:r>
        <w:rPr>
          <w:rFonts w:hint="eastAsia" w:ascii="宋体" w:cs="宋体"/>
          <w:color w:val="auto"/>
          <w:sz w:val="24"/>
          <w:szCs w:val="28"/>
          <w:highlight w:val="none"/>
          <w:lang w:val="en-US" w:eastAsia="zh-CN"/>
        </w:rPr>
        <w:t>评审</w:t>
      </w:r>
      <w:r>
        <w:rPr>
          <w:rFonts w:hint="eastAsia" w:ascii="宋体" w:cs="宋体"/>
          <w:color w:val="auto"/>
          <w:sz w:val="24"/>
          <w:szCs w:val="28"/>
          <w:highlight w:val="none"/>
        </w:rPr>
        <w:t>。最低价评分法是指在全部满足比选文件实质性要求前提下，依据统一的价格要素评定最低报价，以提出最低报价的参选公司作为中选候选人。满分为100分。</w:t>
      </w:r>
      <w:r>
        <w:rPr>
          <w:rFonts w:hint="eastAsia" w:ascii="宋体" w:cs="宋体"/>
          <w:color w:val="auto"/>
          <w:kern w:val="0"/>
          <w:sz w:val="24"/>
          <w:szCs w:val="28"/>
          <w:highlight w:val="none"/>
        </w:rPr>
        <w:t>若参与比选供应商不足三家，经专家评审小组判定，具有相对行业竞争力的，可继续进行评审。</w:t>
      </w:r>
    </w:p>
    <w:p>
      <w:pPr>
        <w:autoSpaceDE w:val="0"/>
        <w:autoSpaceDN w:val="0"/>
        <w:spacing w:line="360" w:lineRule="auto"/>
        <w:ind w:firstLine="480" w:firstLineChars="200"/>
        <w:jc w:val="left"/>
        <w:rPr>
          <w:rFonts w:cs="宋体"/>
          <w:color w:val="auto"/>
          <w:sz w:val="24"/>
          <w:szCs w:val="24"/>
          <w:highlight w:val="none"/>
        </w:rPr>
      </w:pPr>
      <w:r>
        <w:rPr>
          <w:rFonts w:hint="eastAsia" w:cs="宋体"/>
          <w:color w:val="auto"/>
          <w:sz w:val="24"/>
          <w:szCs w:val="24"/>
          <w:highlight w:val="none"/>
        </w:rPr>
        <w:t>（二）比选程序</w:t>
      </w:r>
    </w:p>
    <w:p>
      <w:pPr>
        <w:snapToGrid w:val="0"/>
        <w:spacing w:line="360" w:lineRule="auto"/>
        <w:ind w:firstLine="480" w:firstLineChars="200"/>
        <w:rPr>
          <w:rFonts w:hint="eastAsia" w:ascii="宋体" w:cs="宋体"/>
          <w:snapToGrid w:val="0"/>
          <w:color w:val="auto"/>
          <w:kern w:val="0"/>
          <w:sz w:val="24"/>
          <w:szCs w:val="24"/>
          <w:highlight w:val="none"/>
        </w:rPr>
      </w:pPr>
      <w:r>
        <w:rPr>
          <w:rFonts w:hint="eastAsia" w:ascii="宋体" w:cs="宋体"/>
          <w:snapToGrid w:val="0"/>
          <w:color w:val="auto"/>
          <w:kern w:val="0"/>
          <w:sz w:val="24"/>
          <w:szCs w:val="24"/>
          <w:highlight w:val="none"/>
        </w:rPr>
        <w:t>评审工作由比选人依法组建的评审委员会进行，负责具体评审事务。按以下程序独立履行评审职责：</w:t>
      </w:r>
    </w:p>
    <w:p>
      <w:pPr>
        <w:snapToGrid w:val="0"/>
        <w:spacing w:line="360" w:lineRule="auto"/>
        <w:ind w:firstLine="480" w:firstLineChars="200"/>
        <w:rPr>
          <w:rFonts w:ascii="宋体" w:cs="宋体"/>
          <w:snapToGrid w:val="0"/>
          <w:color w:val="auto"/>
          <w:kern w:val="0"/>
          <w:sz w:val="24"/>
          <w:szCs w:val="24"/>
          <w:highlight w:val="none"/>
        </w:rPr>
      </w:pPr>
      <w:r>
        <w:rPr>
          <w:rFonts w:hint="eastAsia" w:ascii="宋体" w:cs="宋体"/>
          <w:snapToGrid w:val="0"/>
          <w:color w:val="auto"/>
          <w:kern w:val="0"/>
          <w:sz w:val="24"/>
          <w:szCs w:val="24"/>
          <w:highlight w:val="none"/>
        </w:rPr>
        <w:t>1、资格性检查。依据法律法规和比选文件的规定，对参选文件中的资格证明、参选保证金等进行审查，以确定参选人是否具备参选资格。资格性检查资料表如下：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28"/>
        <w:gridCol w:w="3716"/>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Align w:val="center"/>
          </w:tcPr>
          <w:p>
            <w:pPr>
              <w:spacing w:line="360" w:lineRule="auto"/>
              <w:jc w:val="center"/>
              <w:rPr>
                <w:rFonts w:ascii="宋体" w:cs="宋体"/>
                <w:b/>
                <w:snapToGrid w:val="0"/>
                <w:color w:val="auto"/>
                <w:kern w:val="0"/>
                <w:sz w:val="20"/>
                <w:szCs w:val="21"/>
                <w:highlight w:val="none"/>
              </w:rPr>
            </w:pPr>
            <w:r>
              <w:rPr>
                <w:rFonts w:hint="eastAsia" w:ascii="宋体" w:cs="宋体"/>
                <w:b/>
                <w:snapToGrid w:val="0"/>
                <w:color w:val="auto"/>
                <w:kern w:val="0"/>
                <w:sz w:val="20"/>
                <w:szCs w:val="21"/>
                <w:highlight w:val="none"/>
              </w:rPr>
              <w:t>序号</w:t>
            </w:r>
          </w:p>
        </w:tc>
        <w:tc>
          <w:tcPr>
            <w:tcW w:w="4344" w:type="dxa"/>
            <w:gridSpan w:val="2"/>
            <w:vAlign w:val="center"/>
          </w:tcPr>
          <w:p>
            <w:pPr>
              <w:spacing w:line="360" w:lineRule="auto"/>
              <w:jc w:val="center"/>
              <w:rPr>
                <w:rFonts w:ascii="宋体" w:cs="宋体"/>
                <w:b/>
                <w:snapToGrid w:val="0"/>
                <w:color w:val="auto"/>
                <w:kern w:val="0"/>
                <w:sz w:val="20"/>
                <w:szCs w:val="21"/>
                <w:highlight w:val="none"/>
              </w:rPr>
            </w:pPr>
            <w:r>
              <w:rPr>
                <w:rFonts w:hint="eastAsia" w:ascii="宋体" w:cs="宋体"/>
                <w:b/>
                <w:snapToGrid w:val="0"/>
                <w:color w:val="auto"/>
                <w:kern w:val="0"/>
                <w:sz w:val="20"/>
                <w:szCs w:val="21"/>
                <w:highlight w:val="none"/>
              </w:rPr>
              <w:t>检查因素</w:t>
            </w:r>
          </w:p>
        </w:tc>
        <w:tc>
          <w:tcPr>
            <w:tcW w:w="3580" w:type="dxa"/>
            <w:vAlign w:val="center"/>
          </w:tcPr>
          <w:p>
            <w:pPr>
              <w:spacing w:line="360" w:lineRule="auto"/>
              <w:jc w:val="center"/>
              <w:rPr>
                <w:rFonts w:ascii="宋体" w:cs="宋体"/>
                <w:b/>
                <w:snapToGrid w:val="0"/>
                <w:color w:val="auto"/>
                <w:kern w:val="0"/>
                <w:sz w:val="20"/>
                <w:szCs w:val="21"/>
                <w:highlight w:val="none"/>
              </w:rPr>
            </w:pPr>
            <w:r>
              <w:rPr>
                <w:rFonts w:hint="eastAsia" w:ascii="宋体" w:cs="宋体"/>
                <w:b/>
                <w:snapToGrid w:val="0"/>
                <w:color w:val="auto"/>
                <w:kern w:val="0"/>
                <w:sz w:val="2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restart"/>
            <w:vAlign w:val="center"/>
          </w:tcPr>
          <w:p>
            <w:pPr>
              <w:spacing w:line="360" w:lineRule="auto"/>
              <w:jc w:val="center"/>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1</w:t>
            </w:r>
          </w:p>
        </w:tc>
        <w:tc>
          <w:tcPr>
            <w:tcW w:w="628" w:type="dxa"/>
            <w:vMerge w:val="restart"/>
            <w:vAlign w:val="center"/>
          </w:tcPr>
          <w:p>
            <w:pPr>
              <w:spacing w:line="360" w:lineRule="auto"/>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基本资格条 件</w:t>
            </w:r>
          </w:p>
        </w:tc>
        <w:tc>
          <w:tcPr>
            <w:tcW w:w="3716"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（1）具有独立承担民事责任的能力</w:t>
            </w:r>
          </w:p>
        </w:tc>
        <w:tc>
          <w:tcPr>
            <w:tcW w:w="3580"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参选人有效营业执照（副本）或事业单位法人证书（副本）或个体工商户营业执照或有效的自然人身份证明；</w:t>
            </w:r>
          </w:p>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lang w:val="zh-CN"/>
              </w:rPr>
              <w:t>（2）</w:t>
            </w:r>
            <w:r>
              <w:rPr>
                <w:rFonts w:hint="eastAsia" w:ascii="宋体" w:cs="宋体"/>
                <w:snapToGrid w:val="0"/>
                <w:color w:val="auto"/>
                <w:kern w:val="0"/>
                <w:sz w:val="20"/>
                <w:szCs w:val="21"/>
                <w:highlight w:val="none"/>
              </w:rPr>
              <w:t>具有良好的商业信誉和健全的财务会计制度</w:t>
            </w:r>
          </w:p>
        </w:tc>
        <w:tc>
          <w:tcPr>
            <w:tcW w:w="3580" w:type="dxa"/>
            <w:vAlign w:val="center"/>
          </w:tcPr>
          <w:p>
            <w:pPr>
              <w:pStyle w:val="10"/>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（3）具有履行合同所必需的设备和专业技术能力</w:t>
            </w:r>
          </w:p>
        </w:tc>
        <w:tc>
          <w:tcPr>
            <w:tcW w:w="3580"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（4）有依法缴纳税收和社会保障金的良好记录</w:t>
            </w:r>
          </w:p>
        </w:tc>
        <w:tc>
          <w:tcPr>
            <w:tcW w:w="3580" w:type="dxa"/>
            <w:vAlign w:val="center"/>
          </w:tcPr>
          <w:p>
            <w:pPr>
              <w:spacing w:line="360" w:lineRule="auto"/>
              <w:jc w:val="left"/>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w:t>
            </w:r>
            <w:r>
              <w:rPr>
                <w:rFonts w:ascii="宋体" w:cs="宋体"/>
                <w:snapToGrid w:val="0"/>
                <w:color w:val="auto"/>
                <w:kern w:val="0"/>
                <w:sz w:val="20"/>
                <w:szCs w:val="21"/>
                <w:highlight w:val="none"/>
              </w:rPr>
              <w:t>5</w:t>
            </w:r>
            <w:r>
              <w:rPr>
                <w:rFonts w:hint="eastAsia" w:ascii="宋体" w:cs="宋体"/>
                <w:snapToGrid w:val="0"/>
                <w:color w:val="auto"/>
                <w:kern w:val="0"/>
                <w:sz w:val="20"/>
                <w:szCs w:val="21"/>
                <w:highlight w:val="none"/>
                <w:lang w:val="zh-CN"/>
              </w:rPr>
              <w:t>）三年内在经营活动中没有重大违法记录</w:t>
            </w:r>
          </w:p>
        </w:tc>
        <w:tc>
          <w:tcPr>
            <w:tcW w:w="3580"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w:t>
            </w:r>
            <w:r>
              <w:rPr>
                <w:rFonts w:hint="eastAsia" w:ascii="宋体" w:cs="宋体"/>
                <w:snapToGrid w:val="0"/>
                <w:color w:val="auto"/>
                <w:kern w:val="0"/>
                <w:sz w:val="20"/>
                <w:szCs w:val="21"/>
                <w:highlight w:val="none"/>
              </w:rPr>
              <w:t>6</w:t>
            </w:r>
            <w:r>
              <w:rPr>
                <w:rFonts w:hint="eastAsia" w:ascii="宋体" w:cs="宋体"/>
                <w:snapToGrid w:val="0"/>
                <w:color w:val="auto"/>
                <w:kern w:val="0"/>
                <w:sz w:val="20"/>
                <w:szCs w:val="21"/>
                <w:highlight w:val="none"/>
                <w:lang w:val="zh-CN"/>
              </w:rPr>
              <w:t>）法人及法定代表人没有被人民法院列为失信被执行人名单</w:t>
            </w:r>
          </w:p>
        </w:tc>
        <w:tc>
          <w:tcPr>
            <w:tcW w:w="3580"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restart"/>
            <w:vAlign w:val="center"/>
          </w:tcPr>
          <w:p>
            <w:pPr>
              <w:spacing w:line="360" w:lineRule="auto"/>
              <w:jc w:val="center"/>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2</w:t>
            </w:r>
          </w:p>
        </w:tc>
        <w:tc>
          <w:tcPr>
            <w:tcW w:w="628" w:type="dxa"/>
            <w:vMerge w:val="restart"/>
            <w:vAlign w:val="center"/>
          </w:tcPr>
          <w:p>
            <w:pPr>
              <w:spacing w:line="360" w:lineRule="auto"/>
              <w:jc w:val="center"/>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lang w:val="zh-CN"/>
              </w:rPr>
              <w:t>特定资格条件</w:t>
            </w:r>
          </w:p>
        </w:tc>
        <w:tc>
          <w:tcPr>
            <w:tcW w:w="3716" w:type="dxa"/>
            <w:vAlign w:val="center"/>
          </w:tcPr>
          <w:p>
            <w:pPr>
              <w:spacing w:line="360" w:lineRule="auto"/>
              <w:rPr>
                <w:rFonts w:hint="eastAsia" w:ascii="宋体" w:eastAsia="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（1）</w:t>
            </w:r>
            <w:r>
              <w:rPr>
                <w:rFonts w:ascii="宋体" w:cs="宋体"/>
                <w:snapToGrid w:val="0"/>
                <w:color w:val="auto"/>
                <w:kern w:val="0"/>
                <w:sz w:val="20"/>
                <w:szCs w:val="21"/>
                <w:highlight w:val="none"/>
                <w:lang w:val="zh-CN"/>
              </w:rPr>
              <w:t>2020年11月1日至今，参选人至少有一个银行的IBM相关软件维保产品的采购客户案例，案例以合同签订时间为准。同一家银行不同分、支行，或同一家银行在此期间的多次供货，均视为一个案例</w:t>
            </w:r>
          </w:p>
        </w:tc>
        <w:tc>
          <w:tcPr>
            <w:tcW w:w="3580" w:type="dxa"/>
            <w:vAlign w:val="center"/>
          </w:tcPr>
          <w:p>
            <w:pPr>
              <w:spacing w:line="360" w:lineRule="auto"/>
              <w:rPr>
                <w:rFonts w:ascii="宋体" w:cs="宋体"/>
                <w:snapToGrid w:val="0"/>
                <w:color w:val="auto"/>
                <w:kern w:val="0"/>
                <w:sz w:val="20"/>
                <w:szCs w:val="21"/>
                <w:highlight w:val="none"/>
              </w:rPr>
            </w:pPr>
            <w:r>
              <w:rPr>
                <w:rFonts w:ascii="宋体" w:cs="宋体"/>
                <w:snapToGrid w:val="0"/>
                <w:color w:val="auto"/>
                <w:kern w:val="0"/>
                <w:sz w:val="20"/>
                <w:szCs w:val="21"/>
                <w:highlight w:val="none"/>
              </w:rPr>
              <w:t>案例要求以下信息不可隐藏，包含：甲乙双方名称、双方印章、项目/产品的名称、合同/中选通知书签订时间等。以上证明文件若比选人存疑，参选人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Merge w:val="continue"/>
            <w:vAlign w:val="center"/>
          </w:tcPr>
          <w:p>
            <w:pPr>
              <w:rPr>
                <w:color w:val="auto"/>
                <w:highlight w:val="none"/>
              </w:rPr>
            </w:pPr>
          </w:p>
        </w:tc>
        <w:tc>
          <w:tcPr>
            <w:tcW w:w="628" w:type="dxa"/>
            <w:vMerge w:val="continue"/>
            <w:vAlign w:val="center"/>
          </w:tcPr>
          <w:p>
            <w:pPr>
              <w:rPr>
                <w:color w:val="auto"/>
                <w:highlight w:val="none"/>
              </w:rPr>
            </w:pPr>
          </w:p>
        </w:tc>
        <w:tc>
          <w:tcPr>
            <w:tcW w:w="3716" w:type="dxa"/>
            <w:vAlign w:val="center"/>
          </w:tcPr>
          <w:p>
            <w:pPr>
              <w:spacing w:line="360" w:lineRule="auto"/>
              <w:rPr>
                <w:rFonts w:hint="eastAsia" w:ascii="宋体" w:cs="宋体"/>
                <w:snapToGrid w:val="0"/>
                <w:color w:val="auto"/>
                <w:kern w:val="0"/>
                <w:sz w:val="20"/>
                <w:szCs w:val="21"/>
                <w:highlight w:val="none"/>
                <w:lang w:val="zh-CN"/>
              </w:rPr>
            </w:pPr>
            <w:r>
              <w:rPr>
                <w:rFonts w:hint="eastAsia" w:ascii="宋体" w:cs="宋体"/>
                <w:snapToGrid w:val="0"/>
                <w:color w:val="auto"/>
                <w:kern w:val="0"/>
                <w:sz w:val="20"/>
                <w:szCs w:val="21"/>
                <w:highlight w:val="none"/>
                <w:lang w:val="zh-CN"/>
              </w:rPr>
              <w:t>（2）</w:t>
            </w:r>
            <w:r>
              <w:rPr>
                <w:rFonts w:ascii="宋体" w:cs="宋体"/>
                <w:snapToGrid w:val="0"/>
                <w:color w:val="auto"/>
                <w:kern w:val="0"/>
                <w:sz w:val="20"/>
                <w:szCs w:val="21"/>
                <w:highlight w:val="none"/>
                <w:lang w:val="zh-CN"/>
              </w:rPr>
              <w:t>参选人包括原厂商或其合法代理商，若为代理商须提供产品原厂商对本项目的参选授权函原件或复印件</w:t>
            </w:r>
          </w:p>
        </w:tc>
        <w:tc>
          <w:tcPr>
            <w:tcW w:w="3580" w:type="dxa"/>
            <w:vAlign w:val="center"/>
          </w:tcPr>
          <w:p>
            <w:pPr>
              <w:spacing w:line="360" w:lineRule="auto"/>
              <w:rPr>
                <w:rFonts w:ascii="宋体" w:cs="宋体"/>
                <w:snapToGrid w:val="0"/>
                <w:color w:val="auto"/>
                <w:kern w:val="0"/>
                <w:sz w:val="20"/>
                <w:szCs w:val="21"/>
                <w:highlight w:val="none"/>
              </w:rPr>
            </w:pPr>
            <w:r>
              <w:rPr>
                <w:rFonts w:ascii="宋体" w:cs="宋体"/>
                <w:snapToGrid w:val="0"/>
                <w:color w:val="auto"/>
                <w:kern w:val="0"/>
                <w:sz w:val="20"/>
                <w:szCs w:val="21"/>
                <w:highlight w:val="none"/>
              </w:rPr>
              <w:t>以上证明文件若比选人存疑，参选人需提供原件备查，参选文件中须附相关证明文件复印件并逐页加盖公章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8" w:type="dxa"/>
            <w:vAlign w:val="center"/>
          </w:tcPr>
          <w:p>
            <w:pPr>
              <w:spacing w:line="360" w:lineRule="auto"/>
              <w:jc w:val="center"/>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3</w:t>
            </w:r>
          </w:p>
        </w:tc>
        <w:tc>
          <w:tcPr>
            <w:tcW w:w="4344" w:type="dxa"/>
            <w:gridSpan w:val="2"/>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参选保证金</w:t>
            </w:r>
          </w:p>
        </w:tc>
        <w:tc>
          <w:tcPr>
            <w:tcW w:w="3580" w:type="dxa"/>
            <w:vAlign w:val="center"/>
          </w:tcPr>
          <w:p>
            <w:pPr>
              <w:spacing w:line="360" w:lineRule="auto"/>
              <w:rPr>
                <w:rFonts w:ascii="宋体" w:cs="宋体"/>
                <w:snapToGrid w:val="0"/>
                <w:color w:val="auto"/>
                <w:kern w:val="0"/>
                <w:sz w:val="20"/>
                <w:szCs w:val="21"/>
                <w:highlight w:val="none"/>
              </w:rPr>
            </w:pPr>
            <w:r>
              <w:rPr>
                <w:rFonts w:hint="eastAsia" w:ascii="宋体" w:cs="宋体"/>
                <w:snapToGrid w:val="0"/>
                <w:color w:val="auto"/>
                <w:kern w:val="0"/>
                <w:sz w:val="20"/>
                <w:szCs w:val="21"/>
                <w:highlight w:val="none"/>
              </w:rPr>
              <w:t>足额缴纳参选保证金</w:t>
            </w:r>
          </w:p>
        </w:tc>
      </w:tr>
    </w:tbl>
    <w:p>
      <w:pPr>
        <w:snapToGrid w:val="0"/>
        <w:spacing w:line="360" w:lineRule="auto"/>
        <w:ind w:firstLine="480" w:firstLineChars="200"/>
        <w:rPr>
          <w:rFonts w:ascii="宋体"/>
          <w:snapToGrid w:val="0"/>
          <w:color w:val="auto"/>
          <w:kern w:val="0"/>
          <w:sz w:val="24"/>
          <w:szCs w:val="24"/>
          <w:highlight w:val="none"/>
        </w:rPr>
      </w:pP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2、符合性检查。依据比选文件的规定，从</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文件的有效性、完整性和对比选文件的响应程度进行审查，以确定是否对比选文件的实质性要求作出响应。符合性检查资料表如下：</w:t>
      </w:r>
    </w:p>
    <w:tbl>
      <w:tblPr>
        <w:tblStyle w:val="26"/>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63"/>
        <w:gridCol w:w="1732"/>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序号</w:t>
            </w:r>
          </w:p>
        </w:tc>
        <w:tc>
          <w:tcPr>
            <w:tcW w:w="3095" w:type="dxa"/>
            <w:gridSpan w:val="2"/>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评审因素</w:t>
            </w:r>
          </w:p>
        </w:tc>
        <w:tc>
          <w:tcPr>
            <w:tcW w:w="4724" w:type="dxa"/>
            <w:vAlign w:val="center"/>
          </w:tcPr>
          <w:p>
            <w:pPr>
              <w:spacing w:line="360" w:lineRule="auto"/>
              <w:jc w:val="center"/>
              <w:rPr>
                <w:rFonts w:ascii="宋体" w:cs="宋体"/>
                <w:b/>
                <w:color w:val="auto"/>
                <w:kern w:val="0"/>
                <w:sz w:val="20"/>
                <w:highlight w:val="none"/>
              </w:rPr>
            </w:pPr>
            <w:r>
              <w:rPr>
                <w:rFonts w:hint="eastAsia" w:ascii="宋体" w:cs="宋体"/>
                <w:b/>
                <w:color w:val="auto"/>
                <w:kern w:val="0"/>
                <w:sz w:val="2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1</w:t>
            </w:r>
          </w:p>
        </w:tc>
        <w:tc>
          <w:tcPr>
            <w:tcW w:w="1363"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有效性审查</w:t>
            </w: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文件签署</w:t>
            </w:r>
          </w:p>
        </w:tc>
        <w:tc>
          <w:tcPr>
            <w:tcW w:w="4724"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vAlign w:val="center"/>
          </w:tcPr>
          <w:p>
            <w:pPr>
              <w:rPr>
                <w:color w:val="auto"/>
                <w:highlight w:val="none"/>
              </w:rPr>
            </w:pPr>
          </w:p>
        </w:tc>
        <w:tc>
          <w:tcPr>
            <w:tcW w:w="1363" w:type="dxa"/>
            <w:vMerge w:val="continue"/>
            <w:vAlign w:val="center"/>
          </w:tcPr>
          <w:p>
            <w:pPr>
              <w:rPr>
                <w:color w:val="auto"/>
                <w:highlight w:val="none"/>
              </w:rPr>
            </w:pPr>
          </w:p>
        </w:tc>
        <w:tc>
          <w:tcPr>
            <w:tcW w:w="1732"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法定代表人身份证明及授权委托书</w:t>
            </w:r>
          </w:p>
        </w:tc>
        <w:tc>
          <w:tcPr>
            <w:tcW w:w="4724"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vAlign w:val="center"/>
          </w:tcPr>
          <w:p>
            <w:pPr>
              <w:rPr>
                <w:color w:val="auto"/>
                <w:highlight w:val="none"/>
              </w:rPr>
            </w:pPr>
          </w:p>
        </w:tc>
        <w:tc>
          <w:tcPr>
            <w:tcW w:w="1363" w:type="dxa"/>
            <w:vMerge w:val="continue"/>
            <w:vAlign w:val="center"/>
          </w:tcPr>
          <w:p>
            <w:pPr>
              <w:rPr>
                <w:color w:val="auto"/>
                <w:highlight w:val="none"/>
              </w:rPr>
            </w:pP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方案唯一</w:t>
            </w:r>
          </w:p>
        </w:tc>
        <w:tc>
          <w:tcPr>
            <w:tcW w:w="4724"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只能有一个方案</w:t>
            </w: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vAlign w:val="center"/>
          </w:tcPr>
          <w:p>
            <w:pPr>
              <w:rPr>
                <w:color w:val="auto"/>
                <w:highlight w:val="none"/>
              </w:rPr>
            </w:pPr>
          </w:p>
        </w:tc>
        <w:tc>
          <w:tcPr>
            <w:tcW w:w="1363" w:type="dxa"/>
            <w:vMerge w:val="continue"/>
            <w:vAlign w:val="center"/>
          </w:tcPr>
          <w:p>
            <w:pPr>
              <w:rPr>
                <w:color w:val="auto"/>
                <w:highlight w:val="none"/>
              </w:rPr>
            </w:pPr>
          </w:p>
        </w:tc>
        <w:tc>
          <w:tcPr>
            <w:tcW w:w="1732"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报价唯一</w:t>
            </w:r>
          </w:p>
        </w:tc>
        <w:tc>
          <w:tcPr>
            <w:tcW w:w="4724"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2</w:t>
            </w:r>
          </w:p>
        </w:tc>
        <w:tc>
          <w:tcPr>
            <w:tcW w:w="1363"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完整性审查</w:t>
            </w: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文件份数</w:t>
            </w:r>
          </w:p>
        </w:tc>
        <w:tc>
          <w:tcPr>
            <w:tcW w:w="4724"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vAlign w:val="center"/>
          </w:tcPr>
          <w:p>
            <w:pPr>
              <w:rPr>
                <w:color w:val="auto"/>
                <w:highlight w:val="none"/>
              </w:rPr>
            </w:pPr>
          </w:p>
        </w:tc>
        <w:tc>
          <w:tcPr>
            <w:tcW w:w="1363" w:type="dxa"/>
            <w:vMerge w:val="continue"/>
            <w:vAlign w:val="center"/>
          </w:tcPr>
          <w:p>
            <w:pPr>
              <w:rPr>
                <w:color w:val="auto"/>
                <w:highlight w:val="none"/>
              </w:rPr>
            </w:pP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w:t>
            </w:r>
          </w:p>
        </w:tc>
        <w:tc>
          <w:tcPr>
            <w:tcW w:w="4724"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restart"/>
            <w:vAlign w:val="center"/>
          </w:tcPr>
          <w:p>
            <w:pPr>
              <w:spacing w:line="360" w:lineRule="auto"/>
              <w:jc w:val="center"/>
              <w:rPr>
                <w:rFonts w:ascii="宋体" w:cs="宋体"/>
                <w:color w:val="auto"/>
                <w:kern w:val="0"/>
                <w:sz w:val="20"/>
                <w:highlight w:val="none"/>
              </w:rPr>
            </w:pPr>
            <w:r>
              <w:rPr>
                <w:rFonts w:hint="eastAsia" w:ascii="宋体" w:cs="宋体"/>
                <w:color w:val="auto"/>
                <w:kern w:val="0"/>
                <w:sz w:val="20"/>
                <w:highlight w:val="none"/>
              </w:rPr>
              <w:t>3</w:t>
            </w:r>
          </w:p>
        </w:tc>
        <w:tc>
          <w:tcPr>
            <w:tcW w:w="1363" w:type="dxa"/>
            <w:vMerge w:val="restart"/>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响应程度审查</w:t>
            </w: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文件内容</w:t>
            </w:r>
          </w:p>
        </w:tc>
        <w:tc>
          <w:tcPr>
            <w:tcW w:w="4724" w:type="dxa"/>
            <w:vAlign w:val="center"/>
          </w:tcPr>
          <w:p>
            <w:pPr>
              <w:pStyle w:val="16"/>
              <w:spacing w:line="360" w:lineRule="auto"/>
              <w:rPr>
                <w:rFonts w:ascii="宋体" w:cs="宋体"/>
                <w:color w:val="auto"/>
                <w:kern w:val="0"/>
                <w:sz w:val="20"/>
                <w:highlight w:val="none"/>
              </w:rPr>
            </w:pPr>
            <w:r>
              <w:rPr>
                <w:rFonts w:hint="eastAsia" w:ascii="宋体" w:hAnsi="Cambria Math" w:cs="宋体"/>
                <w:color w:val="auto"/>
                <w:kern w:val="0"/>
                <w:sz w:val="20"/>
                <w:szCs w:val="20"/>
                <w:highlight w:val="none"/>
                <w:lang w:val="en-US" w:eastAsia="zh-CN"/>
              </w:rPr>
              <w:t>根据商务条款偏离表内容与</w:t>
            </w:r>
            <w:r>
              <w:rPr>
                <w:rFonts w:hint="eastAsia" w:ascii="宋体" w:hAnsi="Cambria Math" w:eastAsia="宋体" w:cs="宋体"/>
                <w:color w:val="auto"/>
                <w:kern w:val="0"/>
                <w:sz w:val="20"/>
                <w:szCs w:val="20"/>
                <w:highlight w:val="none"/>
              </w:rPr>
              <w:t>比选文件第</w:t>
            </w:r>
            <w:r>
              <w:rPr>
                <w:rFonts w:hint="eastAsia" w:ascii="宋体" w:hAnsi="Cambria Math" w:cs="宋体"/>
                <w:color w:val="auto"/>
                <w:kern w:val="0"/>
                <w:sz w:val="20"/>
                <w:szCs w:val="20"/>
                <w:highlight w:val="none"/>
                <w:lang w:val="en-US" w:eastAsia="zh-CN"/>
              </w:rPr>
              <w:t>四</w:t>
            </w:r>
            <w:r>
              <w:rPr>
                <w:rFonts w:hint="eastAsia" w:ascii="宋体" w:hAnsi="Cambria Math" w:eastAsia="宋体" w:cs="宋体"/>
                <w:color w:val="auto"/>
                <w:kern w:val="0"/>
                <w:sz w:val="20"/>
                <w:szCs w:val="20"/>
                <w:highlight w:val="none"/>
              </w:rPr>
              <w:t>章规定的比选内容</w:t>
            </w:r>
            <w:r>
              <w:rPr>
                <w:rFonts w:hint="eastAsia" w:ascii="宋体" w:hAnsi="Cambria Math" w:cs="宋体"/>
                <w:color w:val="auto"/>
                <w:kern w:val="0"/>
                <w:sz w:val="20"/>
                <w:szCs w:val="20"/>
                <w:highlight w:val="none"/>
                <w:lang w:eastAsia="zh-CN"/>
              </w:rPr>
              <w:t>，</w:t>
            </w:r>
            <w:r>
              <w:rPr>
                <w:rFonts w:hint="eastAsia" w:ascii="宋体" w:hAnsi="Cambria Math" w:cs="宋体"/>
                <w:color w:val="auto"/>
                <w:kern w:val="0"/>
                <w:sz w:val="20"/>
                <w:szCs w:val="20"/>
                <w:highlight w:val="none"/>
                <w:lang w:val="en-US" w:eastAsia="zh-CN"/>
              </w:rPr>
              <w:t>确认参选人是否对</w:t>
            </w:r>
            <w:r>
              <w:rPr>
                <w:rFonts w:hint="eastAsia" w:ascii="宋体" w:hAnsi="Cambria Math" w:eastAsia="宋体" w:cs="宋体"/>
                <w:color w:val="auto"/>
                <w:kern w:val="0"/>
                <w:sz w:val="20"/>
                <w:szCs w:val="20"/>
                <w:highlight w:val="none"/>
              </w:rPr>
              <w:t>比选文件第</w:t>
            </w:r>
            <w:r>
              <w:rPr>
                <w:rFonts w:hint="eastAsia" w:ascii="宋体" w:hAnsi="Cambria Math" w:cs="宋体"/>
                <w:color w:val="auto"/>
                <w:kern w:val="0"/>
                <w:sz w:val="20"/>
                <w:szCs w:val="20"/>
                <w:highlight w:val="none"/>
                <w:lang w:val="en-US" w:eastAsia="zh-CN"/>
              </w:rPr>
              <w:t>四</w:t>
            </w:r>
            <w:r>
              <w:rPr>
                <w:rFonts w:hint="eastAsia" w:ascii="宋体" w:hAnsi="Cambria Math" w:eastAsia="宋体" w:cs="宋体"/>
                <w:color w:val="auto"/>
                <w:kern w:val="0"/>
                <w:sz w:val="20"/>
                <w:szCs w:val="20"/>
                <w:highlight w:val="none"/>
              </w:rPr>
              <w:t>章规定的比选内容作出响应。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0" w:type="dxa"/>
            <w:vMerge w:val="continue"/>
            <w:vAlign w:val="center"/>
          </w:tcPr>
          <w:p>
            <w:pPr>
              <w:rPr>
                <w:color w:val="auto"/>
                <w:highlight w:val="none"/>
              </w:rPr>
            </w:pPr>
          </w:p>
        </w:tc>
        <w:tc>
          <w:tcPr>
            <w:tcW w:w="1363" w:type="dxa"/>
            <w:vMerge w:val="continue"/>
            <w:vAlign w:val="center"/>
          </w:tcPr>
          <w:p>
            <w:pPr>
              <w:rPr>
                <w:color w:val="auto"/>
                <w:highlight w:val="none"/>
              </w:rPr>
            </w:pPr>
          </w:p>
        </w:tc>
        <w:tc>
          <w:tcPr>
            <w:tcW w:w="1732" w:type="dxa"/>
            <w:vAlign w:val="center"/>
          </w:tcPr>
          <w:p>
            <w:pPr>
              <w:spacing w:line="360" w:lineRule="auto"/>
              <w:rPr>
                <w:rFonts w:ascii="宋体" w:cs="宋体"/>
                <w:color w:val="auto"/>
                <w:kern w:val="0"/>
                <w:sz w:val="20"/>
                <w:highlight w:val="none"/>
              </w:rPr>
            </w:pPr>
            <w:r>
              <w:rPr>
                <w:rFonts w:hint="eastAsia" w:ascii="宋体" w:cs="宋体"/>
                <w:snapToGrid w:val="0"/>
                <w:color w:val="auto"/>
                <w:kern w:val="0"/>
                <w:sz w:val="20"/>
                <w:szCs w:val="2"/>
                <w:highlight w:val="none"/>
              </w:rPr>
              <w:t>参选</w:t>
            </w:r>
            <w:r>
              <w:rPr>
                <w:rFonts w:hint="eastAsia" w:ascii="宋体" w:cs="宋体"/>
                <w:color w:val="auto"/>
                <w:kern w:val="0"/>
                <w:sz w:val="20"/>
                <w:highlight w:val="none"/>
              </w:rPr>
              <w:t>有效期</w:t>
            </w:r>
          </w:p>
        </w:tc>
        <w:tc>
          <w:tcPr>
            <w:tcW w:w="4724" w:type="dxa"/>
            <w:vAlign w:val="center"/>
          </w:tcPr>
          <w:p>
            <w:pPr>
              <w:spacing w:line="360" w:lineRule="auto"/>
              <w:rPr>
                <w:rFonts w:ascii="宋体" w:cs="宋体"/>
                <w:color w:val="auto"/>
                <w:kern w:val="0"/>
                <w:sz w:val="20"/>
                <w:highlight w:val="none"/>
              </w:rPr>
            </w:pPr>
            <w:r>
              <w:rPr>
                <w:rFonts w:hint="eastAsia" w:ascii="宋体" w:cs="宋体"/>
                <w:color w:val="auto"/>
                <w:kern w:val="0"/>
                <w:sz w:val="20"/>
                <w:highlight w:val="none"/>
              </w:rPr>
              <w:t>满足比选文件规定。</w:t>
            </w:r>
          </w:p>
        </w:tc>
      </w:tr>
    </w:tbl>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3、澄清有关问题。对</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文件中含义不明确、同类问题表述不一致或者有明显文字和计算错误的内容，评审委员会可以书面形式（应当由评审委员会成员签字）要求</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人作出必要澄清、说明或者纠正。</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人的澄清、说明或者补正应当采用书面形式，由其授权的代表签字，并不得超出</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文件的范围或者改变</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文件的实质性内容。</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4、比较与评价。按比选文件中规定的比选方法和标准，对资格性检查和符合性检查合格的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文件进行商务和技术评估，综合比较与评价。</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评审委员会成员应当独立对每个有效</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参选文件</w:t>
      </w:r>
      <w:r>
        <w:rPr>
          <w:rFonts w:hint="eastAsia" w:ascii="宋体"/>
          <w:snapToGrid w:val="0"/>
          <w:color w:val="auto"/>
          <w:kern w:val="0"/>
          <w:sz w:val="24"/>
          <w:szCs w:val="24"/>
          <w:highlight w:val="none"/>
        </w:rPr>
        <w:t>进行评价、打分，对同一</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人同一评分项的打分偏离较大的，应对</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文件进行再次核对，确属打分有误的，应及时进行修正。复核后，汇总每个</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人每项评分因素的得分。</w:t>
      </w:r>
    </w:p>
    <w:p>
      <w:pPr>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5、推荐中选候选人名单。按评审后得分由高到低顺序排列推荐中选候选人。得分排名第一的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人为第一中选候选人，以此类推排名</w:t>
      </w:r>
      <w:r>
        <w:rPr>
          <w:rFonts w:hint="eastAsia" w:ascii="宋体"/>
          <w:snapToGrid w:val="0"/>
          <w:color w:val="auto"/>
          <w:kern w:val="0"/>
          <w:sz w:val="24"/>
          <w:szCs w:val="24"/>
          <w:highlight w:val="none"/>
          <w:lang w:eastAsia="zh-CN"/>
        </w:rPr>
        <w:t>，推荐三名中选候选人</w:t>
      </w:r>
      <w:r>
        <w:rPr>
          <w:rFonts w:hint="eastAsia" w:ascii="宋体"/>
          <w:snapToGrid w:val="0"/>
          <w:color w:val="auto"/>
          <w:kern w:val="0"/>
          <w:sz w:val="24"/>
          <w:szCs w:val="24"/>
          <w:highlight w:val="none"/>
        </w:rPr>
        <w:t>。</w:t>
      </w:r>
    </w:p>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二、</w:t>
      </w:r>
      <w:r>
        <w:rPr>
          <w:rFonts w:hint="eastAsia" w:ascii="宋体"/>
          <w:b/>
          <w:snapToGrid w:val="0"/>
          <w:color w:val="auto"/>
          <w:kern w:val="0"/>
          <w:sz w:val="24"/>
          <w:szCs w:val="24"/>
          <w:highlight w:val="none"/>
          <w:lang w:val="en-US" w:eastAsia="zh-CN"/>
        </w:rPr>
        <w:t>评审</w:t>
      </w:r>
      <w:r>
        <w:rPr>
          <w:rFonts w:hint="eastAsia" w:ascii="宋体"/>
          <w:b/>
          <w:snapToGrid w:val="0"/>
          <w:color w:val="auto"/>
          <w:kern w:val="0"/>
          <w:sz w:val="24"/>
          <w:szCs w:val="24"/>
          <w:highlight w:val="none"/>
        </w:rPr>
        <w:t>标准</w:t>
      </w:r>
    </w:p>
    <w:p>
      <w:pPr>
        <w:spacing w:line="360" w:lineRule="auto"/>
        <w:ind w:firstLine="480" w:firstLineChars="200"/>
        <w:rPr>
          <w:rFonts w:ascii="宋体"/>
          <w:bCs/>
          <w:snapToGrid w:val="0"/>
          <w:color w:val="auto"/>
          <w:kern w:val="0"/>
          <w:sz w:val="24"/>
          <w:szCs w:val="24"/>
          <w:highlight w:val="none"/>
        </w:rPr>
      </w:pPr>
      <w:r>
        <w:rPr>
          <w:rFonts w:ascii="宋体"/>
          <w:bCs/>
          <w:snapToGrid w:val="0"/>
          <w:color w:val="auto"/>
          <w:kern w:val="0"/>
          <w:sz w:val="24"/>
          <w:szCs w:val="24"/>
          <w:highlight w:val="none"/>
        </w:rPr>
        <w:t>评分</w:t>
      </w:r>
      <w:r>
        <w:rPr>
          <w:rFonts w:hint="eastAsia" w:ascii="宋体"/>
          <w:bCs/>
          <w:snapToGrid w:val="0"/>
          <w:color w:val="auto"/>
          <w:kern w:val="0"/>
          <w:sz w:val="24"/>
          <w:szCs w:val="24"/>
          <w:highlight w:val="none"/>
        </w:rPr>
        <w:t>总分为1</w:t>
      </w:r>
      <w:r>
        <w:rPr>
          <w:rFonts w:ascii="宋体"/>
          <w:bCs/>
          <w:snapToGrid w:val="0"/>
          <w:color w:val="auto"/>
          <w:kern w:val="0"/>
          <w:sz w:val="24"/>
          <w:szCs w:val="24"/>
          <w:highlight w:val="none"/>
        </w:rPr>
        <w:t>00</w:t>
      </w:r>
      <w:r>
        <w:rPr>
          <w:rFonts w:hint="eastAsia" w:ascii="宋体"/>
          <w:bCs/>
          <w:snapToGrid w:val="0"/>
          <w:color w:val="auto"/>
          <w:kern w:val="0"/>
          <w:sz w:val="24"/>
          <w:szCs w:val="24"/>
          <w:highlight w:val="none"/>
        </w:rPr>
        <w:t>分，</w:t>
      </w:r>
      <w:r>
        <w:rPr>
          <w:rFonts w:ascii="宋体"/>
          <w:bCs/>
          <w:snapToGrid w:val="0"/>
          <w:color w:val="auto"/>
          <w:kern w:val="0"/>
          <w:sz w:val="24"/>
          <w:szCs w:val="24"/>
          <w:highlight w:val="none"/>
        </w:rPr>
        <w:t>具体标准如下：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092"/>
        <w:gridCol w:w="1093"/>
        <w:gridCol w:w="971"/>
        <w:gridCol w:w="970"/>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8" w:type="dxa"/>
            <w:shd w:val="clear" w:color="auto" w:fill="auto"/>
            <w:noWrap/>
          </w:tcPr>
          <w:p>
            <w:pPr>
              <w:jc w:val="center"/>
              <w:rPr>
                <w:rFonts w:ascii="宋体"/>
                <w:b/>
                <w:color w:val="auto"/>
                <w:sz w:val="20"/>
                <w:highlight w:val="none"/>
              </w:rPr>
            </w:pPr>
            <w:r>
              <w:rPr>
                <w:rFonts w:hint="eastAsia" w:ascii="宋体"/>
                <w:b/>
                <w:color w:val="auto"/>
                <w:sz w:val="20"/>
                <w:highlight w:val="none"/>
              </w:rPr>
              <w:t>序号</w:t>
            </w:r>
          </w:p>
        </w:tc>
        <w:tc>
          <w:tcPr>
            <w:tcW w:w="1092" w:type="dxa"/>
            <w:shd w:val="clear" w:color="auto" w:fill="auto"/>
            <w:noWrap/>
          </w:tcPr>
          <w:p>
            <w:pPr>
              <w:jc w:val="center"/>
              <w:rPr>
                <w:rFonts w:ascii="宋体"/>
                <w:b/>
                <w:color w:val="auto"/>
                <w:sz w:val="20"/>
                <w:highlight w:val="none"/>
              </w:rPr>
            </w:pPr>
            <w:r>
              <w:rPr>
                <w:rFonts w:hint="eastAsia" w:ascii="宋体"/>
                <w:b/>
                <w:color w:val="auto"/>
                <w:sz w:val="20"/>
                <w:highlight w:val="none"/>
              </w:rPr>
              <w:t>分类</w:t>
            </w:r>
          </w:p>
        </w:tc>
        <w:tc>
          <w:tcPr>
            <w:tcW w:w="1093" w:type="dxa"/>
            <w:shd w:val="clear" w:color="auto" w:fill="auto"/>
            <w:noWrap/>
          </w:tcPr>
          <w:p>
            <w:pPr>
              <w:jc w:val="center"/>
              <w:rPr>
                <w:rFonts w:ascii="宋体"/>
                <w:b/>
                <w:color w:val="auto"/>
                <w:sz w:val="20"/>
                <w:highlight w:val="none"/>
              </w:rPr>
            </w:pPr>
            <w:r>
              <w:rPr>
                <w:rFonts w:hint="eastAsia" w:ascii="宋体"/>
                <w:b/>
                <w:color w:val="auto"/>
                <w:sz w:val="20"/>
                <w:highlight w:val="none"/>
              </w:rPr>
              <w:t>评分指标</w:t>
            </w:r>
          </w:p>
        </w:tc>
        <w:tc>
          <w:tcPr>
            <w:tcW w:w="971" w:type="dxa"/>
            <w:shd w:val="clear" w:color="auto" w:fill="auto"/>
            <w:noWrap/>
          </w:tcPr>
          <w:p>
            <w:pPr>
              <w:jc w:val="center"/>
              <w:rPr>
                <w:rFonts w:ascii="宋体"/>
                <w:b/>
                <w:color w:val="auto"/>
                <w:sz w:val="20"/>
                <w:highlight w:val="none"/>
              </w:rPr>
            </w:pPr>
            <w:r>
              <w:rPr>
                <w:rFonts w:hint="eastAsia" w:ascii="宋体"/>
                <w:b/>
                <w:color w:val="auto"/>
                <w:sz w:val="20"/>
                <w:highlight w:val="none"/>
              </w:rPr>
              <w:t>分项指标</w:t>
            </w:r>
          </w:p>
        </w:tc>
        <w:tc>
          <w:tcPr>
            <w:tcW w:w="970" w:type="dxa"/>
            <w:shd w:val="clear" w:color="auto" w:fill="auto"/>
            <w:noWrap/>
          </w:tcPr>
          <w:p>
            <w:pPr>
              <w:jc w:val="center"/>
              <w:rPr>
                <w:rFonts w:ascii="宋体"/>
                <w:b/>
                <w:color w:val="auto"/>
                <w:sz w:val="20"/>
                <w:highlight w:val="none"/>
              </w:rPr>
            </w:pPr>
            <w:r>
              <w:rPr>
                <w:rFonts w:hint="eastAsia" w:ascii="宋体"/>
                <w:b/>
                <w:color w:val="auto"/>
                <w:sz w:val="20"/>
                <w:highlight w:val="none"/>
              </w:rPr>
              <w:t>分项分值</w:t>
            </w:r>
          </w:p>
        </w:tc>
        <w:tc>
          <w:tcPr>
            <w:tcW w:w="3818" w:type="dxa"/>
            <w:shd w:val="clear" w:color="auto" w:fill="auto"/>
            <w:noWrap/>
          </w:tcPr>
          <w:p>
            <w:pPr>
              <w:jc w:val="center"/>
              <w:rPr>
                <w:rFonts w:ascii="宋体"/>
                <w:b/>
                <w:color w:val="auto"/>
                <w:sz w:val="20"/>
                <w:highlight w:val="none"/>
              </w:rPr>
            </w:pPr>
            <w:r>
              <w:rPr>
                <w:rFonts w:hint="eastAsia" w:ascii="宋体"/>
                <w:b/>
                <w:color w:val="auto"/>
                <w:sz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78" w:type="dxa"/>
            <w:shd w:val="clear" w:color="auto" w:fill="auto"/>
            <w:noWrap/>
            <w:vAlign w:val="center"/>
          </w:tcPr>
          <w:p>
            <w:pPr>
              <w:jc w:val="center"/>
              <w:rPr>
                <w:rFonts w:ascii="宋体"/>
                <w:color w:val="auto"/>
                <w:sz w:val="20"/>
                <w:highlight w:val="none"/>
              </w:rPr>
            </w:pPr>
            <w:r>
              <w:rPr>
                <w:rFonts w:hint="eastAsia" w:ascii="宋体"/>
                <w:color w:val="auto"/>
                <w:sz w:val="20"/>
                <w:highlight w:val="none"/>
              </w:rPr>
              <w:t>1</w:t>
            </w:r>
          </w:p>
        </w:tc>
        <w:tc>
          <w:tcPr>
            <w:tcW w:w="1092" w:type="dxa"/>
            <w:shd w:val="clear" w:color="auto" w:fill="auto"/>
            <w:noWrap/>
            <w:vAlign w:val="center"/>
          </w:tcPr>
          <w:p>
            <w:pPr>
              <w:jc w:val="center"/>
              <w:rPr>
                <w:rFonts w:ascii="宋体"/>
                <w:color w:val="auto"/>
                <w:sz w:val="20"/>
                <w:highlight w:val="none"/>
              </w:rPr>
            </w:pPr>
            <w:r>
              <w:rPr>
                <w:rFonts w:hint="eastAsia" w:ascii="宋体"/>
                <w:color w:val="auto"/>
                <w:sz w:val="20"/>
                <w:highlight w:val="none"/>
              </w:rPr>
              <w:t>商务评分(</w:t>
            </w:r>
            <w:r>
              <w:rPr>
                <w:rFonts w:ascii="宋体"/>
                <w:color w:val="auto"/>
                <w:sz w:val="20"/>
                <w:highlight w:val="none"/>
              </w:rPr>
              <w:t>100</w:t>
            </w:r>
            <w:r>
              <w:rPr>
                <w:rFonts w:hint="eastAsia" w:ascii="宋体"/>
                <w:color w:val="auto"/>
                <w:sz w:val="20"/>
                <w:highlight w:val="none"/>
              </w:rPr>
              <w:t>分)</w:t>
            </w:r>
          </w:p>
        </w:tc>
        <w:tc>
          <w:tcPr>
            <w:tcW w:w="1093" w:type="dxa"/>
            <w:shd w:val="clear" w:color="auto" w:fill="auto"/>
            <w:noWrap/>
            <w:vAlign w:val="center"/>
          </w:tcPr>
          <w:p>
            <w:pPr>
              <w:jc w:val="center"/>
              <w:rPr>
                <w:rFonts w:ascii="宋体"/>
                <w:color w:val="auto"/>
                <w:sz w:val="20"/>
                <w:highlight w:val="none"/>
              </w:rPr>
            </w:pPr>
            <w:r>
              <w:rPr>
                <w:rFonts w:hint="eastAsia" w:ascii="宋体"/>
                <w:snapToGrid w:val="0"/>
                <w:color w:val="auto"/>
                <w:sz w:val="20"/>
                <w:szCs w:val="2"/>
                <w:highlight w:val="none"/>
              </w:rPr>
              <w:t>参选</w:t>
            </w:r>
            <w:r>
              <w:rPr>
                <w:rFonts w:hint="eastAsia" w:ascii="宋体"/>
                <w:color w:val="auto"/>
                <w:sz w:val="20"/>
                <w:highlight w:val="none"/>
              </w:rPr>
              <w:t>总价</w:t>
            </w:r>
          </w:p>
          <w:p>
            <w:pPr>
              <w:jc w:val="center"/>
              <w:rPr>
                <w:rFonts w:ascii="宋体"/>
                <w:color w:val="auto"/>
                <w:sz w:val="20"/>
                <w:highlight w:val="none"/>
              </w:rPr>
            </w:pPr>
            <w:r>
              <w:rPr>
                <w:rFonts w:hint="eastAsia" w:ascii="宋体"/>
                <w:color w:val="auto"/>
                <w:sz w:val="20"/>
                <w:highlight w:val="none"/>
              </w:rPr>
              <w:t>（</w:t>
            </w:r>
            <w:r>
              <w:rPr>
                <w:rFonts w:ascii="宋体"/>
                <w:color w:val="auto"/>
                <w:sz w:val="20"/>
                <w:highlight w:val="none"/>
              </w:rPr>
              <w:t>100</w:t>
            </w:r>
            <w:r>
              <w:rPr>
                <w:rFonts w:hint="eastAsia" w:ascii="宋体"/>
                <w:color w:val="auto"/>
                <w:sz w:val="20"/>
                <w:highlight w:val="none"/>
              </w:rPr>
              <w:t>分）</w:t>
            </w:r>
          </w:p>
        </w:tc>
        <w:tc>
          <w:tcPr>
            <w:tcW w:w="971" w:type="dxa"/>
            <w:shd w:val="clear" w:color="auto" w:fill="auto"/>
            <w:noWrap/>
            <w:vAlign w:val="center"/>
          </w:tcPr>
          <w:p>
            <w:pPr>
              <w:jc w:val="center"/>
              <w:rPr>
                <w:rFonts w:ascii="宋体"/>
                <w:color w:val="auto"/>
                <w:sz w:val="20"/>
                <w:highlight w:val="none"/>
              </w:rPr>
            </w:pPr>
            <w:r>
              <w:rPr>
                <w:rFonts w:hint="eastAsia" w:ascii="宋体"/>
                <w:color w:val="auto"/>
                <w:sz w:val="20"/>
                <w:highlight w:val="none"/>
              </w:rPr>
              <w:t>参选价格</w:t>
            </w:r>
          </w:p>
        </w:tc>
        <w:tc>
          <w:tcPr>
            <w:tcW w:w="970" w:type="dxa"/>
            <w:shd w:val="clear" w:color="auto" w:fill="auto"/>
            <w:noWrap/>
            <w:vAlign w:val="center"/>
          </w:tcPr>
          <w:p>
            <w:pPr>
              <w:jc w:val="center"/>
              <w:rPr>
                <w:rFonts w:ascii="宋体"/>
                <w:b/>
                <w:color w:val="auto"/>
                <w:sz w:val="20"/>
                <w:highlight w:val="none"/>
              </w:rPr>
            </w:pPr>
            <w:r>
              <w:rPr>
                <w:rFonts w:ascii="宋体"/>
                <w:b/>
                <w:color w:val="auto"/>
                <w:sz w:val="20"/>
                <w:highlight w:val="none"/>
              </w:rPr>
              <w:t>10</w:t>
            </w:r>
            <w:r>
              <w:rPr>
                <w:rFonts w:hint="eastAsia" w:ascii="宋体"/>
                <w:b/>
                <w:color w:val="auto"/>
                <w:sz w:val="20"/>
                <w:highlight w:val="none"/>
              </w:rPr>
              <w:t>0</w:t>
            </w:r>
          </w:p>
        </w:tc>
        <w:tc>
          <w:tcPr>
            <w:tcW w:w="3818" w:type="dxa"/>
            <w:shd w:val="clear" w:color="auto" w:fill="auto"/>
            <w:noWrap/>
          </w:tcPr>
          <w:p>
            <w:pPr>
              <w:rPr>
                <w:rFonts w:hint="eastAsia" w:ascii="宋体"/>
                <w:color w:val="auto"/>
                <w:sz w:val="20"/>
                <w:highlight w:val="none"/>
              </w:rPr>
            </w:pPr>
            <w:r>
              <w:rPr>
                <w:rFonts w:hint="eastAsia" w:ascii="宋体"/>
                <w:color w:val="auto"/>
                <w:sz w:val="20"/>
                <w:highlight w:val="none"/>
              </w:rPr>
              <w:t>1.以有效报价的最低价作为评审基准价；</w:t>
            </w:r>
          </w:p>
          <w:p>
            <w:pPr>
              <w:rPr>
                <w:rFonts w:hint="eastAsia" w:ascii="宋体"/>
                <w:color w:val="auto"/>
                <w:sz w:val="20"/>
                <w:highlight w:val="none"/>
              </w:rPr>
            </w:pPr>
            <w:r>
              <w:rPr>
                <w:rFonts w:hint="eastAsia" w:ascii="宋体"/>
                <w:color w:val="auto"/>
                <w:sz w:val="20"/>
                <w:highlight w:val="none"/>
              </w:rPr>
              <w:t>2.计算各有效报价与基准价的偏离度。偏离度=（有效报价/评审基准价-1）*100%；</w:t>
            </w:r>
          </w:p>
          <w:p>
            <w:pPr>
              <w:rPr>
                <w:rFonts w:hint="eastAsia" w:ascii="宋体"/>
                <w:color w:val="auto"/>
                <w:sz w:val="20"/>
                <w:highlight w:val="none"/>
              </w:rPr>
            </w:pPr>
            <w:r>
              <w:rPr>
                <w:rFonts w:hint="eastAsia" w:ascii="宋体"/>
                <w:color w:val="auto"/>
                <w:sz w:val="20"/>
                <w:highlight w:val="none"/>
              </w:rPr>
              <w:t>3.报价向上每偏离基准价的1%扣1分，不足1%的不予扣减。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0" w:type="dxa"/>
            <w:gridSpan w:val="2"/>
            <w:shd w:val="clear" w:color="auto" w:fill="auto"/>
            <w:noWrap/>
          </w:tcPr>
          <w:p>
            <w:pPr>
              <w:jc w:val="center"/>
              <w:rPr>
                <w:rFonts w:ascii="宋体"/>
                <w:color w:val="auto"/>
                <w:sz w:val="22"/>
                <w:highlight w:val="none"/>
              </w:rPr>
            </w:pPr>
          </w:p>
        </w:tc>
        <w:tc>
          <w:tcPr>
            <w:tcW w:w="2064" w:type="dxa"/>
            <w:gridSpan w:val="2"/>
            <w:shd w:val="clear" w:color="auto" w:fill="auto"/>
            <w:noWrap/>
          </w:tcPr>
          <w:p>
            <w:pPr>
              <w:jc w:val="center"/>
              <w:rPr>
                <w:rFonts w:ascii="宋体"/>
                <w:b/>
                <w:color w:val="auto"/>
                <w:sz w:val="20"/>
                <w:highlight w:val="none"/>
              </w:rPr>
            </w:pPr>
            <w:r>
              <w:rPr>
                <w:rFonts w:hint="eastAsia" w:ascii="宋体"/>
                <w:b/>
                <w:color w:val="auto"/>
                <w:sz w:val="20"/>
                <w:highlight w:val="none"/>
              </w:rPr>
              <w:t>合计</w:t>
            </w:r>
          </w:p>
        </w:tc>
        <w:tc>
          <w:tcPr>
            <w:tcW w:w="970" w:type="dxa"/>
            <w:shd w:val="clear" w:color="auto" w:fill="auto"/>
            <w:noWrap/>
          </w:tcPr>
          <w:p>
            <w:pPr>
              <w:jc w:val="center"/>
              <w:rPr>
                <w:rFonts w:ascii="宋体"/>
                <w:b/>
                <w:color w:val="auto"/>
                <w:sz w:val="20"/>
                <w:highlight w:val="none"/>
              </w:rPr>
            </w:pPr>
            <w:r>
              <w:rPr>
                <w:rFonts w:hint="eastAsia" w:ascii="宋体"/>
                <w:b/>
                <w:color w:val="auto"/>
                <w:sz w:val="20"/>
                <w:highlight w:val="none"/>
              </w:rPr>
              <w:t>100</w:t>
            </w:r>
          </w:p>
        </w:tc>
        <w:tc>
          <w:tcPr>
            <w:tcW w:w="3818" w:type="dxa"/>
            <w:shd w:val="clear" w:color="auto" w:fill="auto"/>
            <w:noWrap/>
          </w:tcPr>
          <w:p>
            <w:pPr>
              <w:jc w:val="center"/>
              <w:rPr>
                <w:rFonts w:ascii="宋体"/>
                <w:b/>
                <w:color w:val="auto"/>
                <w:sz w:val="20"/>
                <w:highlight w:val="none"/>
              </w:rPr>
            </w:pPr>
          </w:p>
        </w:tc>
      </w:tr>
    </w:tbl>
    <w:p>
      <w:pPr>
        <w:spacing w:line="360" w:lineRule="auto"/>
        <w:ind w:firstLine="482" w:firstLineChars="200"/>
        <w:jc w:val="left"/>
        <w:outlineLvl w:val="2"/>
        <w:rPr>
          <w:rFonts w:ascii="宋体"/>
          <w:b/>
          <w:snapToGrid w:val="0"/>
          <w:color w:val="auto"/>
          <w:kern w:val="0"/>
          <w:sz w:val="24"/>
          <w:szCs w:val="24"/>
          <w:highlight w:val="none"/>
        </w:rPr>
      </w:pPr>
      <w:r>
        <w:rPr>
          <w:rFonts w:hint="eastAsia" w:ascii="宋体"/>
          <w:b/>
          <w:snapToGrid w:val="0"/>
          <w:color w:val="auto"/>
          <w:kern w:val="0"/>
          <w:sz w:val="24"/>
          <w:szCs w:val="24"/>
          <w:highlight w:val="none"/>
        </w:rPr>
        <w:t>三、无效</w:t>
      </w:r>
      <w:r>
        <w:rPr>
          <w:rFonts w:ascii="宋体"/>
          <w:b/>
          <w:snapToGrid w:val="0"/>
          <w:color w:val="auto"/>
          <w:kern w:val="0"/>
          <w:sz w:val="24"/>
          <w:szCs w:val="24"/>
          <w:highlight w:val="none"/>
        </w:rPr>
        <w:t>参选</w:t>
      </w:r>
      <w:r>
        <w:rPr>
          <w:rFonts w:hint="eastAsia" w:ascii="宋体"/>
          <w:b/>
          <w:snapToGrid w:val="0"/>
          <w:color w:val="auto"/>
          <w:kern w:val="0"/>
          <w:sz w:val="24"/>
          <w:szCs w:val="24"/>
          <w:highlight w:val="none"/>
        </w:rPr>
        <w:t>条款</w:t>
      </w:r>
    </w:p>
    <w:p>
      <w:pPr>
        <w:snapToGrid w:val="0"/>
        <w:spacing w:line="360" w:lineRule="auto"/>
        <w:ind w:firstLine="480" w:firstLineChars="200"/>
        <w:rPr>
          <w:rFonts w:ascii="宋体"/>
          <w:snapToGrid w:val="0"/>
          <w:color w:val="auto"/>
          <w:kern w:val="0"/>
          <w:sz w:val="24"/>
          <w:szCs w:val="24"/>
          <w:highlight w:val="none"/>
        </w:rPr>
      </w:pP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人或其</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文件出现下列情况之一者，应为无效</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（一）参选人未按比选文件规定提交足额参选保证金的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（二）参选人未通过资格性检查，参选文件未通过符合性检查或参选文件经证实存在弄虚作假的</w:t>
      </w:r>
      <w:r>
        <w:rPr>
          <w:rFonts w:hint="eastAsia" w:ascii="宋体"/>
          <w:snapToGrid w:val="0"/>
          <w:color w:val="auto"/>
          <w:kern w:val="0"/>
          <w:sz w:val="24"/>
          <w:szCs w:val="24"/>
          <w:highlight w:val="none"/>
        </w:rPr>
        <w:t>。</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（三）</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人超出其营业执照或事业单位法人证书上经营范围（业务范围）</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（四）单位负责人为同一人或者存在直接控股、管理关系的不同</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人，不得参加同一合同项下的采购活动，上述</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人的</w:t>
      </w:r>
      <w:r>
        <w:rPr>
          <w:rFonts w:hint="eastAsia" w:ascii="宋体" w:cs="宋体"/>
          <w:snapToGrid w:val="0"/>
          <w:color w:val="auto"/>
          <w:kern w:val="0"/>
          <w:sz w:val="24"/>
          <w:szCs w:val="24"/>
          <w:highlight w:val="none"/>
        </w:rPr>
        <w:t>参选</w:t>
      </w:r>
      <w:r>
        <w:rPr>
          <w:rFonts w:hint="eastAsia" w:ascii="宋体"/>
          <w:snapToGrid w:val="0"/>
          <w:color w:val="auto"/>
          <w:kern w:val="0"/>
          <w:sz w:val="24"/>
          <w:szCs w:val="24"/>
          <w:highlight w:val="none"/>
        </w:rPr>
        <w:t>均无效。</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（五）同一分包的软件，制造商参与参选，再委托代理商参与参选的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（六）参选文件不满足比选文件第七章参选文件格式中所规定签字、盖章的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（七）参选文件出现多个参选方案或参选报价的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（八）参选报价超出最高限价的</w:t>
      </w:r>
      <w:r>
        <w:rPr>
          <w:rFonts w:hint="eastAsia" w:ascii="宋体"/>
          <w:snapToGrid w:val="0"/>
          <w:color w:val="auto"/>
          <w:kern w:val="0"/>
          <w:sz w:val="24"/>
          <w:szCs w:val="24"/>
          <w:highlight w:val="none"/>
        </w:rPr>
        <w:t>。</w:t>
      </w:r>
    </w:p>
    <w:p>
      <w:pPr>
        <w:snapToGrid w:val="0"/>
        <w:spacing w:line="360" w:lineRule="auto"/>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（九）参选文件含有违反国家法律、法规的内容，或附有比选人不能接受的条件的。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（十）出现影响比选公正的违法、违规行为的。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（十一）与比选人、评审专家、其他参选人恶意串通。</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（十二）参选法人发生合并、分立、破产等重大变化后，不再具备比选要求的资格条件的。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（十三）提供虚假材料谋取中选资格的。</w:t>
      </w:r>
    </w:p>
    <w:p>
      <w:pPr>
        <w:snapToGrid w:val="0"/>
        <w:spacing w:line="360" w:lineRule="auto"/>
        <w:ind w:firstLine="480" w:firstLineChars="200"/>
        <w:rPr>
          <w:rFonts w:ascii="宋体"/>
          <w:snapToGrid w:val="0"/>
          <w:color w:val="auto"/>
          <w:kern w:val="0"/>
          <w:sz w:val="24"/>
          <w:szCs w:val="24"/>
          <w:highlight w:val="none"/>
        </w:rPr>
      </w:pPr>
      <w:r>
        <w:rPr>
          <w:rFonts w:hint="eastAsia" w:ascii="宋体"/>
          <w:snapToGrid w:val="0"/>
          <w:color w:val="auto"/>
          <w:kern w:val="0"/>
          <w:sz w:val="24"/>
          <w:szCs w:val="24"/>
          <w:highlight w:val="none"/>
        </w:rPr>
        <w:t>（十四）参选文件含有比选人不能接受的附件条件的。</w:t>
      </w:r>
    </w:p>
    <w:p>
      <w:pPr>
        <w:snapToGrid w:val="0"/>
        <w:spacing w:line="360" w:lineRule="auto"/>
        <w:ind w:firstLine="480" w:firstLineChars="200"/>
        <w:outlineLvl w:val="2"/>
        <w:rPr>
          <w:rFonts w:hint="eastAsia" w:ascii="方正黑体_GBK" w:hAnsi="方正黑体_GBK" w:eastAsia="方正黑体_GBK" w:cs="方正黑体_GBK"/>
          <w:snapToGrid w:val="0"/>
          <w:color w:val="auto"/>
          <w:kern w:val="0"/>
          <w:sz w:val="24"/>
          <w:szCs w:val="24"/>
          <w:highlight w:val="none"/>
        </w:rPr>
      </w:pPr>
      <w:r>
        <w:rPr>
          <w:rFonts w:hint="eastAsia" w:ascii="方正黑体_GBK" w:hAnsi="方正黑体_GBK" w:eastAsia="方正黑体_GBK" w:cs="方正黑体_GBK"/>
          <w:snapToGrid w:val="0"/>
          <w:color w:val="auto"/>
          <w:kern w:val="0"/>
          <w:sz w:val="24"/>
          <w:szCs w:val="24"/>
          <w:highlight w:val="none"/>
        </w:rPr>
        <w:t>四、对评审委员会成员的纪律要求</w:t>
      </w:r>
    </w:p>
    <w:p>
      <w:pPr>
        <w:snapToGrid w:val="0"/>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snapToGrid w:val="0"/>
        <w:spacing w:line="360" w:lineRule="auto"/>
        <w:ind w:firstLine="480" w:firstLineChars="200"/>
        <w:outlineLvl w:val="2"/>
        <w:rPr>
          <w:rFonts w:hint="eastAsia" w:ascii="方正黑体_GBK" w:hAnsi="方正黑体_GBK" w:eastAsia="方正黑体_GBK" w:cs="方正黑体_GBK"/>
          <w:snapToGrid w:val="0"/>
          <w:color w:val="auto"/>
          <w:kern w:val="0"/>
          <w:sz w:val="24"/>
          <w:szCs w:val="24"/>
          <w:highlight w:val="none"/>
        </w:rPr>
      </w:pPr>
      <w:r>
        <w:rPr>
          <w:rFonts w:hint="eastAsia" w:ascii="方正黑体_GBK" w:hAnsi="方正黑体_GBK" w:eastAsia="方正黑体_GBK" w:cs="方正黑体_GBK"/>
          <w:snapToGrid w:val="0"/>
          <w:color w:val="auto"/>
          <w:kern w:val="0"/>
          <w:sz w:val="24"/>
          <w:szCs w:val="24"/>
          <w:highlight w:val="none"/>
        </w:rPr>
        <w:t>五、对与评审活动有关的工作人员的纪律要求</w:t>
      </w:r>
    </w:p>
    <w:p>
      <w:pPr>
        <w:snapToGrid w:val="0"/>
        <w:spacing w:line="360" w:lineRule="auto"/>
        <w:ind w:firstLine="480" w:firstLineChars="200"/>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snapToGrid w:val="0"/>
        <w:spacing w:line="360" w:lineRule="auto"/>
        <w:ind w:firstLine="480" w:firstLineChars="200"/>
        <w:rPr>
          <w:rFonts w:ascii="宋体"/>
          <w:snapToGrid w:val="0"/>
          <w:color w:val="auto"/>
          <w:kern w:val="0"/>
          <w:sz w:val="24"/>
          <w:szCs w:val="24"/>
          <w:highlight w:val="none"/>
        </w:rPr>
      </w:pPr>
    </w:p>
    <w:p>
      <w:pPr>
        <w:snapToGrid/>
        <w:spacing w:line="240" w:lineRule="auto"/>
        <w:ind w:firstLine="0" w:firstLineChars="0"/>
        <w:rPr>
          <w:rFonts w:ascii="宋体"/>
          <w:snapToGrid w:val="0"/>
          <w:color w:val="auto"/>
          <w:kern w:val="0"/>
          <w:sz w:val="24"/>
          <w:szCs w:val="24"/>
          <w:highlight w:val="none"/>
        </w:rPr>
      </w:pPr>
      <w:r>
        <w:rPr>
          <w:rFonts w:ascii="宋体"/>
          <w:snapToGrid w:val="0"/>
          <w:color w:val="auto"/>
          <w:kern w:val="0"/>
          <w:sz w:val="24"/>
          <w:szCs w:val="24"/>
          <w:highlight w:val="none"/>
        </w:rPr>
        <w:br w:type="page"/>
      </w:r>
    </w:p>
    <w:p>
      <w:pPr>
        <w:pStyle w:val="3"/>
        <w:spacing w:before="0"/>
        <w:ind w:right="0" w:rightChars="0"/>
        <w:outlineLvl w:val="1"/>
        <w:rPr>
          <w:rFonts w:cs="Times New Roman"/>
          <w:bCs/>
          <w:color w:val="auto"/>
          <w:highlight w:val="none"/>
        </w:rPr>
      </w:pPr>
      <w:bookmarkStart w:id="58" w:name="_Toc24536"/>
      <w:r>
        <w:rPr>
          <w:rFonts w:hint="eastAsia" w:cs="Times New Roman"/>
          <w:color w:val="auto"/>
          <w:highlight w:val="none"/>
        </w:rPr>
        <w:t>第</w:t>
      </w:r>
      <w:r>
        <w:rPr>
          <w:rFonts w:hint="eastAsia" w:cs="Times New Roman"/>
          <w:color w:val="auto"/>
          <w:highlight w:val="none"/>
          <w:lang w:val="en-US" w:eastAsia="zh-CN"/>
        </w:rPr>
        <w:t>六</w:t>
      </w:r>
      <w:r>
        <w:rPr>
          <w:rFonts w:hint="eastAsia" w:cs="Times New Roman"/>
          <w:color w:val="auto"/>
          <w:highlight w:val="none"/>
        </w:rPr>
        <w:t>章 合同模板</w:t>
      </w:r>
      <w:bookmarkEnd w:id="57"/>
      <w:bookmarkEnd w:id="58"/>
    </w:p>
    <w:p>
      <w:pPr>
        <w:spacing w:line="360" w:lineRule="auto"/>
        <w:ind w:firstLine="480" w:firstLineChars="200"/>
        <w:rPr>
          <w:rFonts w:ascii="宋体" w:cs="宋体"/>
          <w:snapToGrid w:val="0"/>
          <w:color w:val="auto"/>
          <w:kern w:val="0"/>
          <w:sz w:val="24"/>
          <w:szCs w:val="24"/>
          <w:highlight w:val="none"/>
        </w:rPr>
      </w:pPr>
      <w:r>
        <w:rPr>
          <w:rFonts w:ascii="宋体" w:cs="宋体"/>
          <w:snapToGrid w:val="0"/>
          <w:color w:val="auto"/>
          <w:kern w:val="0"/>
          <w:sz w:val="24"/>
          <w:szCs w:val="24"/>
          <w:highlight w:val="none"/>
        </w:rPr>
        <w:t>（本章节合同条款及格式仅供参考，若比选文件与最终签订合同约定不一致，以最终签订合同的约定为准）</w:t>
      </w:r>
    </w:p>
    <w:p>
      <w:pPr>
        <w:rPr>
          <w:rFonts w:hint="eastAsia"/>
          <w:color w:val="auto"/>
          <w:highlight w:val="none"/>
        </w:rPr>
      </w:pPr>
      <w:r>
        <w:rPr>
          <w:rFonts w:hint="eastAsia"/>
          <w:color w:val="auto"/>
          <w:highlight w:val="none"/>
        </w:rPr>
        <w:br w:type="page"/>
      </w:r>
    </w:p>
    <w:p>
      <w:pPr>
        <w:pStyle w:val="15"/>
        <w:spacing w:line="360" w:lineRule="auto"/>
        <w:jc w:val="center"/>
        <w:outlineLvl w:val="9"/>
        <w:rPr>
          <w:b/>
          <w:bCs/>
          <w:color w:val="auto"/>
          <w:sz w:val="40"/>
          <w:szCs w:val="40"/>
          <w:highlight w:val="none"/>
        </w:rPr>
      </w:pPr>
      <w:r>
        <w:rPr>
          <w:b/>
          <w:bCs/>
          <w:color w:val="auto"/>
          <w:sz w:val="40"/>
          <w:szCs w:val="40"/>
          <w:highlight w:val="none"/>
        </w:rPr>
        <w:t>重庆三峡银行</w:t>
      </w:r>
    </w:p>
    <w:p>
      <w:pPr>
        <w:pStyle w:val="15"/>
        <w:spacing w:line="360" w:lineRule="auto"/>
        <w:jc w:val="center"/>
        <w:outlineLvl w:val="9"/>
        <w:rPr>
          <w:b/>
          <w:bCs/>
          <w:color w:val="auto"/>
          <w:sz w:val="40"/>
          <w:szCs w:val="40"/>
          <w:highlight w:val="none"/>
        </w:rPr>
      </w:pPr>
      <w:r>
        <w:rPr>
          <w:b/>
          <w:bCs/>
          <w:color w:val="auto"/>
          <w:sz w:val="40"/>
          <w:szCs w:val="40"/>
          <w:highlight w:val="none"/>
        </w:rPr>
        <w:t>技 术 服 务 合 同</w:t>
      </w:r>
    </w:p>
    <w:p>
      <w:pPr>
        <w:pStyle w:val="15"/>
        <w:spacing w:line="360" w:lineRule="auto"/>
        <w:jc w:val="center"/>
        <w:rPr>
          <w:bCs/>
          <w:color w:val="auto"/>
          <w:sz w:val="28"/>
          <w:szCs w:val="28"/>
          <w:highlight w:val="none"/>
        </w:rPr>
      </w:pPr>
      <w:r>
        <w:rPr>
          <w:bCs/>
          <w:color w:val="auto"/>
          <w:sz w:val="28"/>
          <w:szCs w:val="28"/>
          <w:highlight w:val="none"/>
        </w:rPr>
        <w:t>（</w:t>
      </w:r>
      <w:r>
        <w:rPr>
          <w:rFonts w:hint="eastAsia" w:cs="Cambria"/>
          <w:bCs/>
          <w:snapToGrid w:val="0"/>
          <w:color w:val="auto"/>
          <w:sz w:val="28"/>
          <w:szCs w:val="28"/>
          <w:highlight w:val="none"/>
        </w:rPr>
        <w:t>IBM相关软件原厂维保项目-2023年度</w:t>
      </w:r>
      <w:r>
        <w:rPr>
          <w:rFonts w:cs="Cambria"/>
          <w:bCs/>
          <w:snapToGrid w:val="0"/>
          <w:color w:val="auto"/>
          <w:sz w:val="28"/>
          <w:szCs w:val="28"/>
          <w:highlight w:val="none"/>
        </w:rPr>
        <w:t>采购</w:t>
      </w:r>
      <w:r>
        <w:rPr>
          <w:bCs/>
          <w:color w:val="auto"/>
          <w:sz w:val="28"/>
          <w:szCs w:val="28"/>
          <w:highlight w:val="none"/>
        </w:rPr>
        <w:t>）</w:t>
      </w:r>
    </w:p>
    <w:p>
      <w:pPr>
        <w:pStyle w:val="15"/>
        <w:spacing w:line="360" w:lineRule="auto"/>
        <w:ind w:firstLine="420" w:firstLineChars="200"/>
        <w:jc w:val="center"/>
        <w:rPr>
          <w:rFonts w:hint="eastAsia"/>
          <w:color w:val="auto"/>
          <w:highlight w:val="none"/>
        </w:rPr>
      </w:pPr>
      <w:r>
        <w:rPr>
          <w:color w:val="auto"/>
          <w:highlight w:val="none"/>
        </w:rPr>
        <w:t xml:space="preserve">                                               </w:t>
      </w:r>
    </w:p>
    <w:p>
      <w:pPr>
        <w:spacing w:line="360" w:lineRule="auto"/>
        <w:ind w:right="-42" w:rightChars="-15"/>
        <w:outlineLvl w:val="9"/>
        <w:rPr>
          <w:rFonts w:hint="eastAsia" w:ascii="宋体"/>
          <w:b/>
          <w:bCs/>
          <w:color w:val="auto"/>
          <w:sz w:val="24"/>
          <w:highlight w:val="none"/>
        </w:rPr>
      </w:pPr>
      <w:bookmarkStart w:id="59" w:name="_Toc97681260"/>
      <w:bookmarkStart w:id="60" w:name="_Toc79511973"/>
      <w:bookmarkStart w:id="61" w:name="_Toc79511960"/>
      <w:r>
        <w:rPr>
          <w:rFonts w:hint="eastAsia" w:ascii="宋体"/>
          <w:b/>
          <w:bCs/>
          <w:color w:val="auto"/>
          <w:sz w:val="24"/>
          <w:highlight w:val="none"/>
        </w:rPr>
        <w:t>甲  方：</w:t>
      </w:r>
      <w:r>
        <w:rPr>
          <w:rFonts w:hint="eastAsia" w:ascii="宋体"/>
          <w:bCs/>
          <w:color w:val="auto"/>
          <w:sz w:val="24"/>
          <w:highlight w:val="none"/>
          <w:u w:val="single"/>
        </w:rPr>
        <w:t>重庆三峡银行股份有限公司</w:t>
      </w:r>
      <w:bookmarkEnd w:id="59"/>
      <w:bookmarkEnd w:id="60"/>
      <w:bookmarkEnd w:id="61"/>
    </w:p>
    <w:p>
      <w:pPr>
        <w:spacing w:line="360" w:lineRule="auto"/>
        <w:ind w:right="-42" w:rightChars="-15"/>
        <w:rPr>
          <w:rFonts w:hint="eastAsia" w:ascii="宋体"/>
          <w:color w:val="auto"/>
          <w:sz w:val="24"/>
          <w:highlight w:val="none"/>
        </w:rPr>
      </w:pPr>
      <w:r>
        <w:rPr>
          <w:rFonts w:hint="eastAsia" w:ascii="宋体"/>
          <w:b/>
          <w:bCs/>
          <w:color w:val="auto"/>
          <w:sz w:val="24"/>
          <w:highlight w:val="none"/>
        </w:rPr>
        <w:t>地  址：</w:t>
      </w:r>
      <w:r>
        <w:rPr>
          <w:rFonts w:ascii="宋体"/>
          <w:color w:val="auto"/>
          <w:sz w:val="24"/>
          <w:highlight w:val="none"/>
          <w:u w:val="single"/>
        </w:rPr>
        <w:t>重庆市渝北区嘉州路88号中渝国际都会4号写字楼</w:t>
      </w:r>
    </w:p>
    <w:p>
      <w:pPr>
        <w:spacing w:line="360" w:lineRule="auto"/>
        <w:ind w:right="-42" w:rightChars="-15"/>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刘江桥</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spacing w:line="360" w:lineRule="auto"/>
        <w:ind w:right="-42" w:rightChars="-15"/>
        <w:rPr>
          <w:rFonts w:hint="eastAsia" w:ascii="宋体"/>
          <w:bCs/>
          <w:color w:val="auto"/>
          <w:sz w:val="24"/>
          <w:highlight w:val="none"/>
          <w:u w:val="single"/>
        </w:rPr>
      </w:pPr>
      <w:r>
        <w:rPr>
          <w:rFonts w:hint="eastAsia" w:ascii="宋体"/>
          <w:b/>
          <w:bCs/>
          <w:color w:val="auto"/>
          <w:sz w:val="24"/>
          <w:highlight w:val="none"/>
        </w:rPr>
        <w:t>电  话：</w:t>
      </w:r>
      <w:r>
        <w:rPr>
          <w:rFonts w:hint="eastAsia" w:ascii="宋体"/>
          <w:bCs/>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spacing w:line="360" w:lineRule="auto"/>
        <w:ind w:right="-42" w:rightChars="-15"/>
        <w:rPr>
          <w:rFonts w:hint="eastAsia" w:ascii="宋体"/>
          <w:b/>
          <w:bCs/>
          <w:color w:val="auto"/>
          <w:sz w:val="24"/>
          <w:highlight w:val="none"/>
        </w:rPr>
      </w:pPr>
    </w:p>
    <w:p>
      <w:pPr>
        <w:spacing w:line="360" w:lineRule="auto"/>
        <w:ind w:right="-42" w:rightChars="-15"/>
        <w:outlineLvl w:val="9"/>
        <w:rPr>
          <w:rFonts w:hint="eastAsia" w:ascii="宋体"/>
          <w:b/>
          <w:bCs/>
          <w:color w:val="auto"/>
          <w:sz w:val="24"/>
          <w:highlight w:val="none"/>
        </w:rPr>
      </w:pPr>
      <w:bookmarkStart w:id="62" w:name="_Toc79511961"/>
      <w:bookmarkStart w:id="63" w:name="_Toc97681261"/>
      <w:bookmarkStart w:id="64" w:name="_Toc79511974"/>
      <w:r>
        <w:rPr>
          <w:rFonts w:hint="eastAsia" w:ascii="宋体"/>
          <w:b/>
          <w:bCs/>
          <w:color w:val="auto"/>
          <w:sz w:val="24"/>
          <w:highlight w:val="none"/>
        </w:rPr>
        <w:t xml:space="preserve">乙  方：               </w:t>
      </w:r>
      <w:bookmarkEnd w:id="62"/>
      <w:bookmarkEnd w:id="63"/>
      <w:bookmarkEnd w:id="64"/>
    </w:p>
    <w:p>
      <w:pPr>
        <w:spacing w:line="360" w:lineRule="auto"/>
        <w:ind w:right="-42" w:rightChars="-15"/>
        <w:rPr>
          <w:rFonts w:hint="eastAsia" w:ascii="宋体"/>
          <w:color w:val="auto"/>
          <w:sz w:val="24"/>
          <w:highlight w:val="none"/>
          <w:u w:val="single"/>
        </w:rPr>
      </w:pPr>
      <w:r>
        <w:rPr>
          <w:rFonts w:hint="eastAsia" w:ascii="宋体"/>
          <w:b/>
          <w:bCs/>
          <w:color w:val="auto"/>
          <w:sz w:val="24"/>
          <w:highlight w:val="none"/>
        </w:rPr>
        <w:t>地  址：</w:t>
      </w:r>
      <w:r>
        <w:rPr>
          <w:rFonts w:hint="eastAsia" w:ascii="宋体"/>
          <w:color w:val="auto"/>
          <w:sz w:val="24"/>
          <w:highlight w:val="none"/>
          <w:u w:val="single"/>
        </w:rPr>
        <w:t xml:space="preserve">               </w:t>
      </w:r>
    </w:p>
    <w:p>
      <w:pPr>
        <w:spacing w:line="360" w:lineRule="auto"/>
        <w:ind w:right="-42" w:rightChars="-15"/>
        <w:rPr>
          <w:rFonts w:hint="eastAsia" w:ascii="宋体"/>
          <w:b/>
          <w:color w:val="auto"/>
          <w:sz w:val="24"/>
          <w:highlight w:val="none"/>
        </w:rPr>
      </w:pPr>
      <w:r>
        <w:rPr>
          <w:rFonts w:hint="eastAsia" w:ascii="宋体"/>
          <w:b/>
          <w:color w:val="auto"/>
          <w:sz w:val="24"/>
          <w:highlight w:val="none"/>
        </w:rPr>
        <w:t>法定代表人：</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邮  编：</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联系人：</w:t>
      </w:r>
      <w:r>
        <w:rPr>
          <w:rFonts w:hint="eastAsia" w:ascii="宋体"/>
          <w:color w:val="auto"/>
          <w:sz w:val="24"/>
          <w:highlight w:val="none"/>
          <w:u w:val="single"/>
        </w:rPr>
        <w:t xml:space="preserve">         </w:t>
      </w:r>
    </w:p>
    <w:p>
      <w:pPr>
        <w:spacing w:line="360" w:lineRule="auto"/>
        <w:ind w:right="-42" w:rightChars="-15"/>
        <w:rPr>
          <w:rFonts w:hint="eastAsia" w:ascii="宋体"/>
          <w:color w:val="auto"/>
          <w:sz w:val="24"/>
          <w:highlight w:val="none"/>
          <w:u w:val="single"/>
        </w:rPr>
      </w:pPr>
      <w:r>
        <w:rPr>
          <w:rFonts w:hint="eastAsia" w:ascii="宋体"/>
          <w:b/>
          <w:bCs/>
          <w:color w:val="auto"/>
          <w:sz w:val="24"/>
          <w:highlight w:val="none"/>
        </w:rPr>
        <w:t>电  话：</w:t>
      </w:r>
      <w:r>
        <w:rPr>
          <w:rFonts w:hint="eastAsia" w:ascii="宋体"/>
          <w:color w:val="auto"/>
          <w:sz w:val="24"/>
          <w:highlight w:val="none"/>
          <w:u w:val="single"/>
        </w:rPr>
        <w:t xml:space="preserve">         </w:t>
      </w:r>
    </w:p>
    <w:p>
      <w:pPr>
        <w:spacing w:line="360" w:lineRule="auto"/>
        <w:ind w:right="-42" w:rightChars="-15"/>
        <w:rPr>
          <w:rFonts w:hint="eastAsia" w:ascii="宋体"/>
          <w:b/>
          <w:bCs/>
          <w:color w:val="auto"/>
          <w:sz w:val="24"/>
          <w:highlight w:val="none"/>
        </w:rPr>
      </w:pPr>
      <w:r>
        <w:rPr>
          <w:rFonts w:hint="eastAsia" w:ascii="宋体"/>
          <w:b/>
          <w:bCs/>
          <w:color w:val="auto"/>
          <w:sz w:val="24"/>
          <w:highlight w:val="none"/>
        </w:rPr>
        <w:t>电子邮箱：</w:t>
      </w:r>
      <w:r>
        <w:rPr>
          <w:rFonts w:hint="eastAsia" w:ascii="宋体"/>
          <w:b/>
          <w:bCs/>
          <w:color w:val="auto"/>
          <w:sz w:val="24"/>
          <w:highlight w:val="none"/>
          <w:u w:val="single"/>
        </w:rPr>
        <w:t xml:space="preserve">     </w:t>
      </w:r>
    </w:p>
    <w:p>
      <w:pPr>
        <w:spacing w:line="360" w:lineRule="auto"/>
        <w:ind w:right="-42" w:rightChars="-15"/>
        <w:rPr>
          <w:rFonts w:hint="eastAsia" w:ascii="宋体"/>
          <w:color w:val="auto"/>
          <w:sz w:val="24"/>
          <w:highlight w:val="none"/>
          <w:u w:val="single"/>
        </w:rPr>
      </w:pPr>
    </w:p>
    <w:p>
      <w:pPr>
        <w:spacing w:line="360" w:lineRule="auto"/>
        <w:ind w:right="-42" w:rightChars="-15"/>
        <w:jc w:val="left"/>
        <w:rPr>
          <w:rFonts w:hint="eastAsia" w:ascii="宋体"/>
          <w:b/>
          <w:bCs/>
          <w:color w:val="auto"/>
          <w:sz w:val="24"/>
          <w:highlight w:val="none"/>
        </w:rPr>
      </w:pPr>
    </w:p>
    <w:p>
      <w:pPr>
        <w:spacing w:line="360" w:lineRule="auto"/>
        <w:ind w:right="-42" w:rightChars="-15"/>
        <w:jc w:val="left"/>
        <w:rPr>
          <w:rFonts w:hint="eastAsia" w:ascii="宋体"/>
          <w:b/>
          <w:bCs/>
          <w:color w:val="auto"/>
          <w:sz w:val="24"/>
          <w:highlight w:val="none"/>
        </w:rPr>
      </w:pPr>
      <w:r>
        <w:rPr>
          <w:rFonts w:hint="eastAsia" w:ascii="宋体"/>
          <w:b/>
          <w:bCs/>
          <w:color w:val="auto"/>
          <w:sz w:val="24"/>
          <w:highlight w:val="none"/>
        </w:rPr>
        <w:t>签订地点：重庆</w:t>
      </w:r>
    </w:p>
    <w:p>
      <w:pPr>
        <w:pStyle w:val="15"/>
        <w:spacing w:line="360" w:lineRule="auto"/>
        <w:jc w:val="left"/>
        <w:rPr>
          <w:rFonts w:hint="eastAsia"/>
          <w:color w:val="auto"/>
          <w:sz w:val="24"/>
          <w:szCs w:val="24"/>
          <w:highlight w:val="none"/>
        </w:rPr>
      </w:pPr>
    </w:p>
    <w:p>
      <w:pPr>
        <w:pStyle w:val="15"/>
        <w:spacing w:line="360" w:lineRule="auto"/>
        <w:jc w:val="left"/>
        <w:rPr>
          <w:rFonts w:hint="eastAsia"/>
          <w:color w:val="auto"/>
          <w:sz w:val="24"/>
          <w:szCs w:val="24"/>
          <w:highlight w:val="none"/>
        </w:rPr>
      </w:pPr>
    </w:p>
    <w:p>
      <w:pPr>
        <w:pStyle w:val="15"/>
        <w:spacing w:line="360" w:lineRule="auto"/>
        <w:ind w:left="101" w:leftChars="36" w:firstLine="480" w:firstLineChars="200"/>
        <w:jc w:val="left"/>
        <w:rPr>
          <w:color w:val="auto"/>
          <w:sz w:val="24"/>
          <w:szCs w:val="24"/>
          <w:highlight w:val="none"/>
        </w:rPr>
      </w:pPr>
      <w:r>
        <w:rPr>
          <w:color w:val="auto"/>
          <w:sz w:val="24"/>
          <w:szCs w:val="24"/>
          <w:highlight w:val="none"/>
        </w:rPr>
        <w:t>根据</w:t>
      </w:r>
      <w:r>
        <w:rPr>
          <w:rFonts w:hint="eastAsia"/>
          <w:color w:val="auto"/>
          <w:sz w:val="24"/>
          <w:szCs w:val="24"/>
          <w:highlight w:val="none"/>
        </w:rPr>
        <w:t>相关法律法规</w:t>
      </w:r>
      <w:r>
        <w:rPr>
          <w:color w:val="auto"/>
          <w:sz w:val="24"/>
          <w:szCs w:val="24"/>
          <w:highlight w:val="none"/>
        </w:rPr>
        <w:t>，经甲、乙双方共同协商，签订本合同，并共同遵守。</w:t>
      </w:r>
    </w:p>
    <w:p>
      <w:pPr>
        <w:pStyle w:val="15"/>
        <w:numPr>
          <w:ilvl w:val="0"/>
          <w:numId w:val="3"/>
        </w:numPr>
        <w:spacing w:line="360" w:lineRule="auto"/>
        <w:jc w:val="left"/>
        <w:outlineLvl w:val="9"/>
        <w:rPr>
          <w:color w:val="auto"/>
          <w:sz w:val="24"/>
          <w:highlight w:val="none"/>
        </w:rPr>
      </w:pPr>
      <w:bookmarkStart w:id="65" w:name="_Hlt524939677"/>
      <w:bookmarkEnd w:id="65"/>
      <w:bookmarkStart w:id="66" w:name="_合同款的支付"/>
      <w:bookmarkEnd w:id="66"/>
      <w:bookmarkStart w:id="67" w:name="_Hlt524940855"/>
      <w:bookmarkEnd w:id="67"/>
      <w:r>
        <w:rPr>
          <w:b/>
          <w:color w:val="auto"/>
          <w:sz w:val="24"/>
          <w:szCs w:val="24"/>
          <w:highlight w:val="none"/>
        </w:rPr>
        <w:t>合同标的</w:t>
      </w:r>
    </w:p>
    <w:p>
      <w:pPr>
        <w:pStyle w:val="15"/>
        <w:numPr>
          <w:ilvl w:val="1"/>
          <w:numId w:val="3"/>
        </w:numPr>
        <w:tabs>
          <w:tab w:val="left" w:pos="567"/>
          <w:tab w:val="left" w:pos="993"/>
        </w:tabs>
        <w:spacing w:line="360" w:lineRule="auto"/>
        <w:ind w:left="0" w:firstLine="426"/>
        <w:jc w:val="left"/>
        <w:rPr>
          <w:color w:val="auto"/>
          <w:sz w:val="24"/>
          <w:highlight w:val="none"/>
        </w:rPr>
      </w:pPr>
      <w:r>
        <w:rPr>
          <w:rFonts w:cs="Arial"/>
          <w:color w:val="auto"/>
          <w:sz w:val="24"/>
          <w:highlight w:val="none"/>
        </w:rPr>
        <w:t>甲方委托乙方</w:t>
      </w:r>
      <w:r>
        <w:rPr>
          <w:rFonts w:hint="eastAsia" w:cs="Arial"/>
          <w:color w:val="auto"/>
          <w:sz w:val="24"/>
          <w:highlight w:val="none"/>
        </w:rPr>
        <w:t>提供</w:t>
      </w:r>
      <w:r>
        <w:rPr>
          <w:rFonts w:cs="Arial"/>
          <w:color w:val="auto"/>
          <w:sz w:val="24"/>
          <w:highlight w:val="none"/>
          <w:u w:val="single"/>
        </w:rPr>
        <w:t xml:space="preserve">   </w:t>
      </w:r>
      <w:r>
        <w:rPr>
          <w:rFonts w:hint="eastAsia" w:cs="Arial"/>
          <w:color w:val="auto"/>
          <w:sz w:val="24"/>
          <w:highlight w:val="none"/>
          <w:u w:val="single"/>
          <w:lang w:bidi="ar-SA"/>
        </w:rPr>
        <w:t>IBM相关软件</w:t>
      </w:r>
      <w:r>
        <w:rPr>
          <w:rFonts w:cs="Arial"/>
          <w:color w:val="auto"/>
          <w:sz w:val="24"/>
          <w:highlight w:val="none"/>
          <w:u w:val="single"/>
          <w:lang w:bidi="ar-SA"/>
        </w:rPr>
        <w:t>的</w:t>
      </w:r>
      <w:r>
        <w:rPr>
          <w:rFonts w:hint="eastAsia" w:cs="Arial"/>
          <w:color w:val="auto"/>
          <w:sz w:val="24"/>
          <w:highlight w:val="none"/>
          <w:u w:val="single"/>
          <w:lang w:bidi="ar-SA"/>
        </w:rPr>
        <w:t>原厂</w:t>
      </w:r>
      <w:r>
        <w:rPr>
          <w:rFonts w:cs="Arial"/>
          <w:color w:val="auto"/>
          <w:sz w:val="24"/>
          <w:highlight w:val="none"/>
          <w:u w:val="single"/>
          <w:lang w:bidi="ar-SA"/>
        </w:rPr>
        <w:t>维保与技术支持服务</w:t>
      </w:r>
      <w:r>
        <w:rPr>
          <w:rFonts w:cs="Arial"/>
          <w:color w:val="auto"/>
          <w:sz w:val="24"/>
          <w:highlight w:val="none"/>
          <w:u w:val="single"/>
        </w:rPr>
        <w:t xml:space="preserve"> </w:t>
      </w:r>
      <w:r>
        <w:rPr>
          <w:rFonts w:cs="Arial"/>
          <w:color w:val="auto"/>
          <w:sz w:val="24"/>
          <w:highlight w:val="none"/>
        </w:rPr>
        <w:t>，</w:t>
      </w:r>
      <w:r>
        <w:rPr>
          <w:color w:val="auto"/>
          <w:sz w:val="24"/>
          <w:highlight w:val="none"/>
        </w:rPr>
        <w:t>保障甲方系统稳定运行，避免系统故障发生和对业务产生影响。</w:t>
      </w:r>
    </w:p>
    <w:p>
      <w:pPr>
        <w:pStyle w:val="15"/>
        <w:numPr>
          <w:ilvl w:val="0"/>
          <w:numId w:val="3"/>
        </w:numPr>
        <w:spacing w:line="360" w:lineRule="auto"/>
        <w:jc w:val="left"/>
        <w:outlineLvl w:val="9"/>
        <w:rPr>
          <w:b/>
          <w:color w:val="auto"/>
          <w:sz w:val="24"/>
          <w:szCs w:val="24"/>
          <w:highlight w:val="none"/>
        </w:rPr>
      </w:pPr>
      <w:r>
        <w:rPr>
          <w:b/>
          <w:bCs/>
          <w:color w:val="auto"/>
          <w:sz w:val="24"/>
          <w:highlight w:val="none"/>
        </w:rPr>
        <w:t>合同金额</w:t>
      </w:r>
    </w:p>
    <w:p>
      <w:pPr>
        <w:pStyle w:val="15"/>
        <w:numPr>
          <w:ilvl w:val="1"/>
          <w:numId w:val="3"/>
        </w:numPr>
        <w:tabs>
          <w:tab w:val="left" w:pos="426"/>
          <w:tab w:val="left" w:pos="567"/>
        </w:tabs>
        <w:spacing w:line="360" w:lineRule="auto"/>
        <w:ind w:left="0" w:firstLine="425"/>
        <w:jc w:val="left"/>
        <w:rPr>
          <w:bCs/>
          <w:color w:val="auto"/>
          <w:sz w:val="24"/>
          <w:highlight w:val="none"/>
        </w:rPr>
      </w:pPr>
      <w:r>
        <w:rPr>
          <w:rFonts w:hint="eastAsia"/>
          <w:bCs/>
          <w:color w:val="auto"/>
          <w:sz w:val="24"/>
          <w:highlight w:val="none"/>
        </w:rPr>
        <w:t>合同范围内的服务项目</w:t>
      </w:r>
      <w:r>
        <w:rPr>
          <w:bCs/>
          <w:color w:val="auto"/>
          <w:sz w:val="24"/>
          <w:highlight w:val="none"/>
        </w:rPr>
        <w:t>年</w:t>
      </w:r>
      <w:r>
        <w:rPr>
          <w:rFonts w:hint="eastAsia"/>
          <w:bCs/>
          <w:color w:val="auto"/>
          <w:sz w:val="24"/>
          <w:highlight w:val="none"/>
        </w:rPr>
        <w:t>维保服务</w:t>
      </w:r>
      <w:r>
        <w:rPr>
          <w:bCs/>
          <w:color w:val="auto"/>
          <w:sz w:val="24"/>
          <w:highlight w:val="none"/>
        </w:rPr>
        <w:t>费用为：</w:t>
      </w:r>
      <w:r>
        <w:rPr>
          <w:rFonts w:hint="eastAsia"/>
          <w:bCs/>
          <w:color w:val="auto"/>
          <w:sz w:val="24"/>
          <w:highlight w:val="none"/>
        </w:rPr>
        <w:t>含税价</w:t>
      </w:r>
      <w:r>
        <w:rPr>
          <w:bCs/>
          <w:color w:val="auto"/>
          <w:sz w:val="24"/>
          <w:highlight w:val="none"/>
        </w:rPr>
        <w:t>人民币</w:t>
      </w:r>
      <w:r>
        <w:rPr>
          <w:bCs/>
          <w:color w:val="auto"/>
          <w:sz w:val="24"/>
          <w:highlight w:val="none"/>
          <w:u w:val="single"/>
        </w:rPr>
        <w:t xml:space="preserve">           </w:t>
      </w:r>
      <w:r>
        <w:rPr>
          <w:bCs/>
          <w:color w:val="auto"/>
          <w:sz w:val="24"/>
          <w:highlight w:val="none"/>
        </w:rPr>
        <w:t>元（大写:</w:t>
      </w:r>
      <w:r>
        <w:rPr>
          <w:bCs/>
          <w:color w:val="auto"/>
          <w:sz w:val="24"/>
          <w:highlight w:val="none"/>
          <w:u w:val="single"/>
        </w:rPr>
        <w:t xml:space="preserve">          </w:t>
      </w:r>
      <w:r>
        <w:rPr>
          <w:bCs/>
          <w:color w:val="auto"/>
          <w:sz w:val="24"/>
          <w:highlight w:val="none"/>
        </w:rPr>
        <w:t>元整）。</w:t>
      </w:r>
    </w:p>
    <w:p>
      <w:pPr>
        <w:pStyle w:val="15"/>
        <w:numPr>
          <w:ilvl w:val="1"/>
          <w:numId w:val="3"/>
        </w:numPr>
        <w:tabs>
          <w:tab w:val="left" w:pos="567"/>
          <w:tab w:val="left" w:pos="993"/>
        </w:tabs>
        <w:spacing w:line="360" w:lineRule="auto"/>
        <w:ind w:left="0" w:firstLine="426"/>
        <w:jc w:val="left"/>
        <w:rPr>
          <w:bCs/>
          <w:color w:val="auto"/>
          <w:sz w:val="24"/>
          <w:highlight w:val="none"/>
        </w:rPr>
      </w:pPr>
      <w:r>
        <w:rPr>
          <w:rFonts w:cs="Arial"/>
          <w:color w:val="auto"/>
          <w:sz w:val="24"/>
          <w:highlight w:val="none"/>
        </w:rPr>
        <w:t>合同总金额（</w:t>
      </w:r>
      <w:r>
        <w:rPr>
          <w:color w:val="auto"/>
          <w:sz w:val="24"/>
          <w:highlight w:val="none"/>
        </w:rPr>
        <w:t>服务期内总费用价税合计）为：</w:t>
      </w:r>
      <w:r>
        <w:rPr>
          <w:bCs/>
          <w:color w:val="auto"/>
          <w:sz w:val="24"/>
          <w:highlight w:val="none"/>
          <w:u w:val="single"/>
        </w:rPr>
        <w:t xml:space="preserve">           元</w:t>
      </w:r>
      <w:r>
        <w:rPr>
          <w:bCs/>
          <w:color w:val="auto"/>
          <w:sz w:val="24"/>
          <w:highlight w:val="none"/>
        </w:rPr>
        <w:t>（大写:</w:t>
      </w:r>
      <w:r>
        <w:rPr>
          <w:bCs/>
          <w:color w:val="auto"/>
          <w:sz w:val="24"/>
          <w:highlight w:val="none"/>
          <w:u w:val="single"/>
        </w:rPr>
        <w:t xml:space="preserve">          元整</w:t>
      </w:r>
      <w:r>
        <w:rPr>
          <w:bCs/>
          <w:color w:val="auto"/>
          <w:sz w:val="24"/>
          <w:highlight w:val="none"/>
        </w:rPr>
        <w:t>）。</w:t>
      </w:r>
      <w:r>
        <w:rPr>
          <w:rFonts w:hint="eastAsia"/>
          <w:color w:val="auto"/>
          <w:sz w:val="24"/>
          <w:szCs w:val="24"/>
          <w:highlight w:val="none"/>
        </w:rPr>
        <w:t>其中不含税价为：</w:t>
      </w:r>
      <w:r>
        <w:rPr>
          <w:rFonts w:hint="eastAsia"/>
          <w:color w:val="auto"/>
          <w:sz w:val="24"/>
          <w:szCs w:val="24"/>
          <w:highlight w:val="none"/>
          <w:u w:val="single"/>
        </w:rPr>
        <w:t xml:space="preserve">       </w:t>
      </w:r>
      <w:r>
        <w:rPr>
          <w:bCs/>
          <w:color w:val="auto"/>
          <w:sz w:val="24"/>
          <w:highlight w:val="none"/>
          <w:u w:val="single"/>
        </w:rPr>
        <w:t>元</w:t>
      </w:r>
      <w:r>
        <w:rPr>
          <w:rFonts w:hint="eastAsia"/>
          <w:color w:val="auto"/>
          <w:sz w:val="24"/>
          <w:szCs w:val="24"/>
          <w:highlight w:val="none"/>
        </w:rPr>
        <w:t>（</w:t>
      </w:r>
      <w:r>
        <w:rPr>
          <w:rFonts w:hint="eastAsia"/>
          <w:color w:val="auto"/>
          <w:sz w:val="24"/>
          <w:szCs w:val="24"/>
          <w:highlight w:val="none"/>
          <w:u w:val="single"/>
        </w:rPr>
        <w:t>大写：         整）</w:t>
      </w:r>
      <w:r>
        <w:rPr>
          <w:rFonts w:hint="eastAsia"/>
          <w:color w:val="auto"/>
          <w:sz w:val="24"/>
          <w:szCs w:val="24"/>
          <w:highlight w:val="none"/>
        </w:rPr>
        <w:t>,税额为：</w:t>
      </w:r>
      <w:r>
        <w:rPr>
          <w:rFonts w:hint="eastAsia"/>
          <w:color w:val="auto"/>
          <w:sz w:val="24"/>
          <w:szCs w:val="24"/>
          <w:highlight w:val="none"/>
          <w:u w:val="single"/>
        </w:rPr>
        <w:t xml:space="preserve">       </w:t>
      </w:r>
      <w:r>
        <w:rPr>
          <w:bCs/>
          <w:color w:val="auto"/>
          <w:sz w:val="24"/>
          <w:highlight w:val="none"/>
          <w:u w:val="single"/>
        </w:rPr>
        <w:t>元</w:t>
      </w:r>
      <w:r>
        <w:rPr>
          <w:rFonts w:hint="eastAsia"/>
          <w:color w:val="auto"/>
          <w:sz w:val="24"/>
          <w:szCs w:val="24"/>
          <w:highlight w:val="none"/>
        </w:rPr>
        <w:t>（</w:t>
      </w:r>
      <w:r>
        <w:rPr>
          <w:rFonts w:hint="eastAsia"/>
          <w:color w:val="auto"/>
          <w:sz w:val="24"/>
          <w:szCs w:val="24"/>
          <w:highlight w:val="none"/>
          <w:u w:val="single"/>
        </w:rPr>
        <w:t>大写：         整）</w:t>
      </w:r>
      <w:r>
        <w:rPr>
          <w:rFonts w:hint="eastAsia"/>
          <w:color w:val="auto"/>
          <w:sz w:val="24"/>
          <w:szCs w:val="24"/>
          <w:highlight w:val="none"/>
        </w:rPr>
        <w:t>；不含税价格不因国家税率变化而变化，若在合同履行期间，如遇国家的税率调整，则价税合计应相应调整，以开具发票的时间为准。</w:t>
      </w:r>
    </w:p>
    <w:p>
      <w:pPr>
        <w:pStyle w:val="15"/>
        <w:numPr>
          <w:ilvl w:val="1"/>
          <w:numId w:val="3"/>
        </w:numPr>
        <w:tabs>
          <w:tab w:val="left" w:pos="567"/>
          <w:tab w:val="left" w:pos="993"/>
        </w:tabs>
        <w:spacing w:line="360" w:lineRule="auto"/>
        <w:ind w:left="0" w:firstLine="426"/>
        <w:jc w:val="left"/>
        <w:rPr>
          <w:bCs/>
          <w:color w:val="auto"/>
          <w:sz w:val="24"/>
          <w:highlight w:val="none"/>
        </w:rPr>
      </w:pPr>
      <w:r>
        <w:rPr>
          <w:bCs/>
          <w:color w:val="auto"/>
          <w:sz w:val="24"/>
          <w:highlight w:val="none"/>
        </w:rPr>
        <w:t>甲方根据其实际使用需求，保留有经提前书面告知乙方后，提前终止本合同的权利。若甲方提前终止合同，则根据实际服务天数折算服务费用</w:t>
      </w:r>
      <w:r>
        <w:rPr>
          <w:rFonts w:hint="eastAsia"/>
          <w:bCs/>
          <w:color w:val="auto"/>
          <w:sz w:val="24"/>
          <w:highlight w:val="none"/>
        </w:rPr>
        <w:t>，一年按365天计算</w:t>
      </w:r>
      <w:r>
        <w:rPr>
          <w:bCs/>
          <w:color w:val="auto"/>
          <w:sz w:val="24"/>
          <w:highlight w:val="none"/>
        </w:rPr>
        <w:t>。</w:t>
      </w:r>
    </w:p>
    <w:p>
      <w:pPr>
        <w:pStyle w:val="15"/>
        <w:numPr>
          <w:ilvl w:val="0"/>
          <w:numId w:val="3"/>
        </w:numPr>
        <w:spacing w:line="360" w:lineRule="auto"/>
        <w:jc w:val="left"/>
        <w:outlineLvl w:val="9"/>
        <w:rPr>
          <w:rFonts w:cs="Arial"/>
          <w:color w:val="auto"/>
          <w:sz w:val="24"/>
          <w:highlight w:val="none"/>
        </w:rPr>
      </w:pPr>
      <w:r>
        <w:rPr>
          <w:b/>
          <w:bCs/>
          <w:color w:val="auto"/>
          <w:sz w:val="24"/>
          <w:highlight w:val="none"/>
        </w:rPr>
        <w:t>服务期限</w:t>
      </w:r>
    </w:p>
    <w:p>
      <w:pPr>
        <w:pStyle w:val="8"/>
        <w:tabs>
          <w:tab w:val="left" w:pos="0"/>
          <w:tab w:val="left" w:pos="993"/>
        </w:tabs>
        <w:spacing w:line="360" w:lineRule="auto"/>
        <w:ind w:left="0" w:leftChars="0" w:firstLine="480" w:firstLineChars="200"/>
        <w:rPr>
          <w:rFonts w:hint="eastAsia" w:ascii="宋体" w:cs="Arial"/>
          <w:color w:val="auto"/>
          <w:sz w:val="24"/>
          <w:highlight w:val="none"/>
          <w:u w:val="single"/>
        </w:rPr>
      </w:pPr>
      <w:r>
        <w:rPr>
          <w:rFonts w:hint="eastAsia" w:ascii="宋体" w:cs="Arial"/>
          <w:color w:val="auto"/>
          <w:sz w:val="24"/>
          <w:highlight w:val="none"/>
        </w:rPr>
        <w:t>3.1  维保服务期：自</w:t>
      </w:r>
      <w:r>
        <w:rPr>
          <w:rFonts w:hint="eastAsia" w:ascii="宋体" w:cs="Arial"/>
          <w:color w:val="auto"/>
          <w:sz w:val="24"/>
          <w:highlight w:val="none"/>
          <w:u w:val="single"/>
        </w:rPr>
        <w:t xml:space="preserve"> </w:t>
      </w:r>
      <w:r>
        <w:rPr>
          <w:rFonts w:ascii="宋体" w:cs="Arial"/>
          <w:color w:val="auto"/>
          <w:sz w:val="24"/>
          <w:highlight w:val="none"/>
          <w:u w:val="single"/>
        </w:rPr>
        <w:t>2024</w:t>
      </w:r>
      <w:r>
        <w:rPr>
          <w:rFonts w:hint="eastAsia" w:ascii="宋体" w:cs="Arial"/>
          <w:color w:val="auto"/>
          <w:sz w:val="24"/>
          <w:highlight w:val="none"/>
          <w:u w:val="single"/>
        </w:rPr>
        <w:t xml:space="preserve">年 </w:t>
      </w:r>
      <w:r>
        <w:rPr>
          <w:rFonts w:ascii="宋体" w:cs="Arial"/>
          <w:color w:val="auto"/>
          <w:sz w:val="24"/>
          <w:highlight w:val="none"/>
          <w:u w:val="single"/>
        </w:rPr>
        <w:t>1</w:t>
      </w:r>
      <w:r>
        <w:rPr>
          <w:rFonts w:hint="eastAsia" w:ascii="宋体" w:cs="Arial"/>
          <w:color w:val="auto"/>
          <w:sz w:val="24"/>
          <w:highlight w:val="none"/>
          <w:u w:val="single"/>
        </w:rPr>
        <w:t xml:space="preserve"> 月 </w:t>
      </w:r>
      <w:r>
        <w:rPr>
          <w:rFonts w:ascii="宋体" w:cs="Arial"/>
          <w:color w:val="auto"/>
          <w:sz w:val="24"/>
          <w:highlight w:val="none"/>
          <w:u w:val="single"/>
        </w:rPr>
        <w:t>1</w:t>
      </w:r>
      <w:r>
        <w:rPr>
          <w:rFonts w:hint="eastAsia" w:ascii="宋体" w:cs="Arial"/>
          <w:color w:val="auto"/>
          <w:sz w:val="24"/>
          <w:highlight w:val="none"/>
          <w:u w:val="single"/>
        </w:rPr>
        <w:t xml:space="preserve"> 日</w:t>
      </w:r>
      <w:r>
        <w:rPr>
          <w:rFonts w:hint="eastAsia" w:ascii="宋体" w:cs="Arial"/>
          <w:color w:val="auto"/>
          <w:sz w:val="24"/>
          <w:highlight w:val="none"/>
        </w:rPr>
        <w:t>起，至</w:t>
      </w:r>
      <w:r>
        <w:rPr>
          <w:rFonts w:hint="eastAsia" w:ascii="宋体" w:cs="Arial"/>
          <w:color w:val="auto"/>
          <w:sz w:val="24"/>
          <w:highlight w:val="none"/>
          <w:u w:val="single"/>
        </w:rPr>
        <w:t xml:space="preserve"> </w:t>
      </w:r>
      <w:r>
        <w:rPr>
          <w:rFonts w:ascii="宋体" w:cs="Arial"/>
          <w:color w:val="auto"/>
          <w:sz w:val="24"/>
          <w:highlight w:val="none"/>
          <w:u w:val="single"/>
        </w:rPr>
        <w:t>2024</w:t>
      </w:r>
      <w:r>
        <w:rPr>
          <w:rFonts w:hint="eastAsia" w:ascii="宋体" w:cs="Arial"/>
          <w:color w:val="auto"/>
          <w:sz w:val="24"/>
          <w:highlight w:val="none"/>
          <w:u w:val="single"/>
        </w:rPr>
        <w:t xml:space="preserve">年 </w:t>
      </w:r>
      <w:r>
        <w:rPr>
          <w:rFonts w:ascii="宋体" w:cs="Arial"/>
          <w:color w:val="auto"/>
          <w:sz w:val="24"/>
          <w:highlight w:val="none"/>
          <w:u w:val="single"/>
        </w:rPr>
        <w:t>12</w:t>
      </w:r>
      <w:r>
        <w:rPr>
          <w:rFonts w:hint="eastAsia" w:ascii="宋体" w:cs="Arial"/>
          <w:color w:val="auto"/>
          <w:sz w:val="24"/>
          <w:highlight w:val="none"/>
          <w:u w:val="single"/>
        </w:rPr>
        <w:t xml:space="preserve">  月  </w:t>
      </w:r>
      <w:r>
        <w:rPr>
          <w:rFonts w:ascii="宋体" w:cs="Arial"/>
          <w:color w:val="auto"/>
          <w:sz w:val="24"/>
          <w:highlight w:val="none"/>
          <w:u w:val="single"/>
        </w:rPr>
        <w:t>31</w:t>
      </w:r>
      <w:r>
        <w:rPr>
          <w:rFonts w:hint="eastAsia" w:ascii="宋体" w:cs="Arial"/>
          <w:color w:val="auto"/>
          <w:sz w:val="24"/>
          <w:highlight w:val="none"/>
          <w:u w:val="single"/>
        </w:rPr>
        <w:t xml:space="preserve"> 日</w:t>
      </w:r>
      <w:r>
        <w:rPr>
          <w:rFonts w:hint="eastAsia" w:ascii="宋体" w:cs="Arial"/>
          <w:color w:val="auto"/>
          <w:sz w:val="24"/>
          <w:highlight w:val="none"/>
        </w:rPr>
        <w:t>止。</w:t>
      </w:r>
    </w:p>
    <w:p>
      <w:pPr>
        <w:pStyle w:val="8"/>
        <w:tabs>
          <w:tab w:val="left" w:pos="0"/>
          <w:tab w:val="left" w:pos="993"/>
        </w:tabs>
        <w:spacing w:line="360" w:lineRule="auto"/>
        <w:ind w:left="0" w:leftChars="0" w:firstLine="480" w:firstLineChars="200"/>
        <w:rPr>
          <w:rFonts w:hint="eastAsia" w:ascii="宋体" w:cs="Arial"/>
          <w:color w:val="auto"/>
          <w:sz w:val="24"/>
          <w:highlight w:val="none"/>
        </w:rPr>
      </w:pPr>
      <w:r>
        <w:rPr>
          <w:rFonts w:hint="eastAsia" w:ascii="宋体" w:cs="Arial"/>
          <w:color w:val="auto"/>
          <w:sz w:val="24"/>
          <w:highlight w:val="none"/>
        </w:rPr>
        <w:t>3.2  甲方在整个合同期内根据合同及附件条款全程考核乙方及其所代理原厂服务质量，若评定结果不合格，甲方有权扣除乙方相应的违约金并单方面终止本服务合同，且不再付剩余合同款项（评定标准见附件二）。</w:t>
      </w:r>
    </w:p>
    <w:p>
      <w:pPr>
        <w:pStyle w:val="15"/>
        <w:numPr>
          <w:ilvl w:val="0"/>
          <w:numId w:val="3"/>
        </w:numPr>
        <w:spacing w:line="360" w:lineRule="auto"/>
        <w:jc w:val="left"/>
        <w:outlineLvl w:val="9"/>
        <w:rPr>
          <w:b/>
          <w:bCs/>
          <w:color w:val="auto"/>
          <w:sz w:val="24"/>
          <w:highlight w:val="none"/>
        </w:rPr>
      </w:pPr>
      <w:r>
        <w:rPr>
          <w:b/>
          <w:bCs/>
          <w:color w:val="auto"/>
          <w:sz w:val="24"/>
          <w:highlight w:val="none"/>
        </w:rPr>
        <w:t>付款方式</w:t>
      </w:r>
    </w:p>
    <w:p>
      <w:pPr>
        <w:pStyle w:val="8"/>
        <w:tabs>
          <w:tab w:val="left" w:pos="0"/>
          <w:tab w:val="left" w:pos="993"/>
        </w:tabs>
        <w:spacing w:line="360" w:lineRule="auto"/>
        <w:ind w:left="0" w:leftChars="0" w:firstLine="480" w:firstLineChars="200"/>
        <w:rPr>
          <w:rFonts w:hint="eastAsia" w:ascii="宋体" w:cs="Arial"/>
          <w:color w:val="auto"/>
          <w:sz w:val="24"/>
          <w:highlight w:val="none"/>
        </w:rPr>
      </w:pPr>
      <w:r>
        <w:rPr>
          <w:rFonts w:hint="eastAsia" w:ascii="宋体" w:cs="Arial"/>
          <w:color w:val="auto"/>
          <w:sz w:val="24"/>
          <w:highlight w:val="none"/>
        </w:rPr>
        <w:t>4.1  签订合同后，甲方收到原厂盖章授权文件，乙方提出申请并开具、送达合法足额增值税专用发票，同时提供原厂出具的每年维保服务生效确认函原件，以上材料经甲方审核无误后30个工作日内，甲方将首个服务年度维保费用的95%支付给乙方。</w:t>
      </w:r>
    </w:p>
    <w:p>
      <w:pPr>
        <w:pStyle w:val="8"/>
        <w:tabs>
          <w:tab w:val="left" w:pos="0"/>
          <w:tab w:val="left" w:pos="993"/>
        </w:tabs>
        <w:spacing w:line="360" w:lineRule="auto"/>
        <w:ind w:left="0" w:leftChars="0" w:firstLine="480" w:firstLineChars="200"/>
        <w:rPr>
          <w:rFonts w:hint="eastAsia" w:ascii="宋体" w:cs="Arial"/>
          <w:color w:val="auto"/>
          <w:sz w:val="24"/>
          <w:highlight w:val="none"/>
        </w:rPr>
      </w:pPr>
      <w:r>
        <w:rPr>
          <w:rFonts w:hint="eastAsia" w:ascii="宋体" w:cs="Arial"/>
          <w:color w:val="auto"/>
          <w:sz w:val="24"/>
          <w:highlight w:val="none"/>
        </w:rPr>
        <w:t>4.2  在首个服务年度满后，由乙方提出申请，经过甲方服务质量评审，服务质量达到合同约定的要求后（评价标准参见本合同附件二），乙方出具合法足额增值税专用发票给甲方，甲方于收到发票 30个工作日内，将首个服务年度的余款（年维保费用5%）支付给乙方。</w:t>
      </w:r>
    </w:p>
    <w:p>
      <w:pPr>
        <w:pStyle w:val="8"/>
        <w:tabs>
          <w:tab w:val="left" w:pos="0"/>
          <w:tab w:val="left" w:pos="993"/>
        </w:tabs>
        <w:spacing w:line="360" w:lineRule="auto"/>
        <w:ind w:left="0" w:leftChars="0" w:firstLine="480" w:firstLineChars="200"/>
        <w:rPr>
          <w:rFonts w:hint="eastAsia" w:ascii="宋体" w:cs="Arial"/>
          <w:color w:val="auto"/>
          <w:sz w:val="24"/>
          <w:highlight w:val="none"/>
        </w:rPr>
      </w:pPr>
      <w:r>
        <w:rPr>
          <w:rFonts w:hint="eastAsia" w:ascii="宋体" w:cs="Arial"/>
          <w:color w:val="auto"/>
          <w:sz w:val="24"/>
          <w:highlight w:val="none"/>
        </w:rPr>
        <w:t>4.3  乙方须开具发票税率为</w:t>
      </w:r>
      <w:r>
        <w:rPr>
          <w:rFonts w:ascii="宋体" w:cs="Arial"/>
          <w:color w:val="auto"/>
          <w:sz w:val="24"/>
          <w:highlight w:val="none"/>
        </w:rPr>
        <w:t>13</w:t>
      </w:r>
      <w:r>
        <w:rPr>
          <w:rFonts w:hint="eastAsia" w:ascii="宋体" w:cs="Arial"/>
          <w:color w:val="auto"/>
          <w:sz w:val="24"/>
          <w:highlight w:val="none"/>
        </w:rPr>
        <w:t xml:space="preserve"> %的增值税专用发票。</w:t>
      </w:r>
    </w:p>
    <w:p>
      <w:pPr>
        <w:pStyle w:val="8"/>
        <w:tabs>
          <w:tab w:val="left" w:pos="0"/>
          <w:tab w:val="left" w:pos="993"/>
        </w:tabs>
        <w:spacing w:line="360" w:lineRule="auto"/>
        <w:ind w:left="0" w:leftChars="0" w:firstLine="480" w:firstLineChars="200"/>
        <w:rPr>
          <w:rFonts w:ascii="宋体" w:cs="Arial"/>
          <w:color w:val="auto"/>
          <w:sz w:val="24"/>
          <w:highlight w:val="none"/>
        </w:rPr>
      </w:pPr>
      <w:r>
        <w:rPr>
          <w:rFonts w:hint="eastAsia" w:ascii="宋体" w:cs="Arial"/>
          <w:color w:val="auto"/>
          <w:sz w:val="24"/>
          <w:highlight w:val="none"/>
        </w:rPr>
        <w:t>4.4  后续服务年度付款方式与首个服务年度一致。</w:t>
      </w:r>
    </w:p>
    <w:p>
      <w:pPr>
        <w:pStyle w:val="8"/>
        <w:tabs>
          <w:tab w:val="left" w:pos="0"/>
          <w:tab w:val="left" w:pos="993"/>
        </w:tabs>
        <w:spacing w:line="360" w:lineRule="auto"/>
        <w:ind w:left="0" w:leftChars="0" w:firstLine="480" w:firstLineChars="200"/>
        <w:rPr>
          <w:rFonts w:hint="eastAsia" w:ascii="宋体" w:cs="Arial"/>
          <w:color w:val="auto"/>
          <w:sz w:val="24"/>
          <w:highlight w:val="none"/>
        </w:rPr>
      </w:pPr>
      <w:r>
        <w:rPr>
          <w:rFonts w:hint="eastAsia" w:ascii="宋体" w:cs="Arial"/>
          <w:color w:val="auto"/>
          <w:sz w:val="24"/>
          <w:highlight w:val="none"/>
        </w:rPr>
        <w:t xml:space="preserve">4.5 </w:t>
      </w:r>
      <w:r>
        <w:rPr>
          <w:rFonts w:hint="eastAsia" w:cs="Arial"/>
          <w:color w:val="auto"/>
          <w:sz w:val="24"/>
          <w:highlight w:val="none"/>
        </w:rPr>
        <w:t xml:space="preserve"> 甲方</w:t>
      </w:r>
      <w:r>
        <w:rPr>
          <w:rFonts w:cs="Arial"/>
          <w:color w:val="auto"/>
          <w:sz w:val="24"/>
          <w:highlight w:val="none"/>
        </w:rPr>
        <w:t>按照本合同约定支付款项后，视为已向乙方及原厂履行完所有付款义务，若原厂</w:t>
      </w:r>
      <w:r>
        <w:rPr>
          <w:rFonts w:hint="eastAsia" w:cs="Arial"/>
          <w:color w:val="auto"/>
          <w:sz w:val="24"/>
          <w:highlight w:val="none"/>
        </w:rPr>
        <w:t>或</w:t>
      </w:r>
      <w:r>
        <w:rPr>
          <w:rFonts w:cs="Arial"/>
          <w:color w:val="auto"/>
          <w:sz w:val="24"/>
          <w:highlight w:val="none"/>
        </w:rPr>
        <w:t>任何第三方向甲方主张费用的，由乙方自行负责，给甲方造成损失的，乙方应赔偿</w:t>
      </w:r>
      <w:r>
        <w:rPr>
          <w:rFonts w:hint="eastAsia" w:cs="Arial"/>
          <w:color w:val="auto"/>
          <w:sz w:val="24"/>
          <w:highlight w:val="none"/>
        </w:rPr>
        <w:t>甲方</w:t>
      </w:r>
      <w:r>
        <w:rPr>
          <w:rFonts w:cs="Arial"/>
          <w:color w:val="auto"/>
          <w:sz w:val="24"/>
          <w:highlight w:val="none"/>
        </w:rPr>
        <w:t>。</w:t>
      </w:r>
    </w:p>
    <w:p>
      <w:pPr>
        <w:pStyle w:val="15"/>
        <w:numPr>
          <w:ilvl w:val="0"/>
          <w:numId w:val="3"/>
        </w:numPr>
        <w:spacing w:line="360" w:lineRule="auto"/>
        <w:jc w:val="left"/>
        <w:outlineLvl w:val="9"/>
        <w:rPr>
          <w:b/>
          <w:bCs/>
          <w:color w:val="auto"/>
          <w:sz w:val="24"/>
          <w:szCs w:val="24"/>
          <w:highlight w:val="none"/>
        </w:rPr>
      </w:pPr>
      <w:r>
        <w:rPr>
          <w:rFonts w:hint="eastAsia"/>
          <w:b/>
          <w:bCs/>
          <w:color w:val="auto"/>
          <w:sz w:val="24"/>
          <w:szCs w:val="24"/>
          <w:highlight w:val="none"/>
        </w:rPr>
        <w:t>维保</w:t>
      </w:r>
      <w:r>
        <w:rPr>
          <w:b/>
          <w:bCs/>
          <w:color w:val="auto"/>
          <w:sz w:val="24"/>
          <w:szCs w:val="24"/>
          <w:highlight w:val="none"/>
        </w:rPr>
        <w:t>方式</w:t>
      </w:r>
    </w:p>
    <w:p>
      <w:pPr>
        <w:adjustRightInd w:val="0"/>
        <w:snapToGrid w:val="0"/>
        <w:spacing w:line="360" w:lineRule="auto"/>
        <w:ind w:left="480"/>
        <w:jc w:val="left"/>
        <w:rPr>
          <w:rFonts w:hint="eastAsia" w:ascii="宋体"/>
          <w:color w:val="auto"/>
          <w:sz w:val="24"/>
          <w:highlight w:val="none"/>
        </w:rPr>
      </w:pPr>
      <w:r>
        <w:rPr>
          <w:rFonts w:hint="eastAsia" w:ascii="宋体"/>
          <w:color w:val="auto"/>
          <w:sz w:val="24"/>
          <w:highlight w:val="none"/>
        </w:rPr>
        <w:t>5.1</w:t>
      </w:r>
      <w:r>
        <w:rPr>
          <w:rFonts w:cs="Arial"/>
          <w:color w:val="auto"/>
          <w:sz w:val="24"/>
          <w:highlight w:val="none"/>
        </w:rPr>
        <w:t xml:space="preserve">  </w:t>
      </w:r>
      <w:r>
        <w:rPr>
          <w:rFonts w:hint="eastAsia" w:ascii="宋体"/>
          <w:color w:val="auto"/>
          <w:sz w:val="24"/>
          <w:highlight w:val="none"/>
        </w:rPr>
        <w:t>维保地点：</w:t>
      </w:r>
      <w:r>
        <w:rPr>
          <w:rFonts w:ascii="宋体"/>
          <w:color w:val="auto"/>
          <w:sz w:val="24"/>
          <w:highlight w:val="none"/>
        </w:rPr>
        <w:t>重庆市</w:t>
      </w:r>
      <w:r>
        <w:rPr>
          <w:rFonts w:hint="eastAsia" w:ascii="宋体"/>
          <w:color w:val="auto"/>
          <w:sz w:val="24"/>
          <w:highlight w:val="none"/>
        </w:rPr>
        <w:t xml:space="preserve"> </w:t>
      </w:r>
    </w:p>
    <w:p>
      <w:pPr>
        <w:adjustRightInd w:val="0"/>
        <w:snapToGrid w:val="0"/>
        <w:spacing w:line="360" w:lineRule="auto"/>
        <w:ind w:left="480"/>
        <w:jc w:val="left"/>
        <w:rPr>
          <w:rFonts w:ascii="宋体"/>
          <w:color w:val="auto"/>
          <w:sz w:val="24"/>
          <w:highlight w:val="none"/>
        </w:rPr>
      </w:pPr>
      <w:r>
        <w:rPr>
          <w:rFonts w:hint="eastAsia" w:ascii="宋体"/>
          <w:color w:val="auto"/>
          <w:sz w:val="24"/>
          <w:highlight w:val="none"/>
        </w:rPr>
        <w:t>5.2</w:t>
      </w:r>
      <w:r>
        <w:rPr>
          <w:rFonts w:cs="Arial"/>
          <w:color w:val="auto"/>
          <w:sz w:val="24"/>
          <w:highlight w:val="none"/>
        </w:rPr>
        <w:t xml:space="preserve">  </w:t>
      </w:r>
      <w:r>
        <w:rPr>
          <w:rFonts w:hint="eastAsia" w:ascii="宋体"/>
          <w:color w:val="auto"/>
          <w:sz w:val="24"/>
          <w:highlight w:val="none"/>
        </w:rPr>
        <w:t>维保厂商：国际商业机器（中国）有限公司（IBM）</w:t>
      </w:r>
    </w:p>
    <w:p>
      <w:pPr>
        <w:adjustRightInd w:val="0"/>
        <w:snapToGrid w:val="0"/>
        <w:spacing w:line="360" w:lineRule="auto"/>
        <w:ind w:left="480"/>
        <w:jc w:val="left"/>
        <w:rPr>
          <w:rFonts w:hint="eastAsia" w:ascii="宋体"/>
          <w:color w:val="auto"/>
          <w:sz w:val="24"/>
          <w:highlight w:val="none"/>
        </w:rPr>
      </w:pPr>
      <w:r>
        <w:rPr>
          <w:rFonts w:hint="eastAsia" w:ascii="宋体"/>
          <w:color w:val="auto"/>
          <w:sz w:val="24"/>
          <w:highlight w:val="none"/>
        </w:rPr>
        <w:t>5.3</w:t>
      </w:r>
      <w:r>
        <w:rPr>
          <w:rFonts w:cs="Arial"/>
          <w:color w:val="auto"/>
          <w:sz w:val="24"/>
          <w:highlight w:val="none"/>
        </w:rPr>
        <w:t xml:space="preserve">  </w:t>
      </w:r>
      <w:r>
        <w:rPr>
          <w:rFonts w:hint="eastAsia" w:ascii="宋体"/>
          <w:color w:val="auto"/>
          <w:sz w:val="24"/>
          <w:highlight w:val="none"/>
        </w:rPr>
        <w:t>维保服务内容：详见附件一。</w:t>
      </w:r>
    </w:p>
    <w:p>
      <w:pPr>
        <w:pStyle w:val="15"/>
        <w:numPr>
          <w:ilvl w:val="0"/>
          <w:numId w:val="3"/>
        </w:numPr>
        <w:spacing w:line="360" w:lineRule="auto"/>
        <w:jc w:val="left"/>
        <w:outlineLvl w:val="9"/>
        <w:rPr>
          <w:b/>
          <w:bCs/>
          <w:color w:val="auto"/>
          <w:sz w:val="24"/>
          <w:highlight w:val="none"/>
        </w:rPr>
      </w:pPr>
      <w:r>
        <w:rPr>
          <w:b/>
          <w:bCs/>
          <w:color w:val="auto"/>
          <w:sz w:val="24"/>
          <w:highlight w:val="none"/>
        </w:rPr>
        <w:t>服务要求</w:t>
      </w:r>
    </w:p>
    <w:p>
      <w:pPr>
        <w:pStyle w:val="15"/>
        <w:numPr>
          <w:ilvl w:val="1"/>
          <w:numId w:val="3"/>
        </w:numPr>
        <w:tabs>
          <w:tab w:val="left" w:pos="1134"/>
        </w:tabs>
        <w:spacing w:line="360" w:lineRule="auto"/>
        <w:ind w:left="0" w:firstLine="567"/>
        <w:jc w:val="left"/>
        <w:rPr>
          <w:color w:val="auto"/>
          <w:sz w:val="24"/>
          <w:highlight w:val="none"/>
        </w:rPr>
      </w:pPr>
      <w:r>
        <w:rPr>
          <w:rFonts w:hint="eastAsia"/>
          <w:color w:val="auto"/>
          <w:sz w:val="24"/>
          <w:highlight w:val="none"/>
        </w:rPr>
        <w:t>乙方</w:t>
      </w:r>
      <w:r>
        <w:rPr>
          <w:color w:val="auto"/>
          <w:sz w:val="24"/>
          <w:highlight w:val="none"/>
        </w:rPr>
        <w:t>应确保</w:t>
      </w:r>
      <w:r>
        <w:rPr>
          <w:rFonts w:hint="eastAsia"/>
          <w:color w:val="auto"/>
          <w:sz w:val="24"/>
          <w:highlight w:val="none"/>
        </w:rPr>
        <w:t>自身及原厂相关人员在甲方工作期间遵守</w:t>
      </w:r>
      <w:r>
        <w:rPr>
          <w:color w:val="auto"/>
          <w:sz w:val="24"/>
          <w:highlight w:val="none"/>
        </w:rPr>
        <w:t>相关</w:t>
      </w:r>
      <w:r>
        <w:rPr>
          <w:rFonts w:hint="eastAsia"/>
          <w:color w:val="auto"/>
          <w:sz w:val="24"/>
          <w:highlight w:val="none"/>
        </w:rPr>
        <w:t>法律法规</w:t>
      </w:r>
      <w:r>
        <w:rPr>
          <w:color w:val="auto"/>
          <w:sz w:val="24"/>
          <w:highlight w:val="none"/>
        </w:rPr>
        <w:t>、监管政策</w:t>
      </w:r>
      <w:r>
        <w:rPr>
          <w:rFonts w:hint="eastAsia"/>
          <w:color w:val="auto"/>
          <w:sz w:val="24"/>
          <w:highlight w:val="none"/>
        </w:rPr>
        <w:t>及银行业金融机构内部管理制度。</w:t>
      </w:r>
    </w:p>
    <w:p>
      <w:pPr>
        <w:pStyle w:val="15"/>
        <w:numPr>
          <w:ilvl w:val="1"/>
          <w:numId w:val="3"/>
        </w:numPr>
        <w:tabs>
          <w:tab w:val="left" w:pos="1134"/>
        </w:tabs>
        <w:spacing w:line="360" w:lineRule="auto"/>
        <w:ind w:left="0" w:firstLine="567"/>
        <w:jc w:val="left"/>
        <w:rPr>
          <w:color w:val="auto"/>
          <w:sz w:val="24"/>
          <w:highlight w:val="none"/>
        </w:rPr>
      </w:pPr>
      <w:r>
        <w:rPr>
          <w:rFonts w:hint="eastAsia"/>
          <w:color w:val="auto"/>
          <w:sz w:val="24"/>
          <w:highlight w:val="none"/>
        </w:rPr>
        <w:t>乙方</w:t>
      </w:r>
      <w:r>
        <w:rPr>
          <w:color w:val="auto"/>
          <w:sz w:val="24"/>
          <w:highlight w:val="none"/>
        </w:rPr>
        <w:t>向甲方提供的本合同项下维保服务须为原厂服务，</w:t>
      </w:r>
      <w:r>
        <w:rPr>
          <w:rFonts w:hint="eastAsia"/>
          <w:color w:val="auto"/>
          <w:sz w:val="24"/>
          <w:highlight w:val="none"/>
        </w:rPr>
        <w:t>为</w:t>
      </w:r>
      <w:r>
        <w:rPr>
          <w:color w:val="auto"/>
          <w:sz w:val="24"/>
          <w:highlight w:val="none"/>
        </w:rPr>
        <w:t>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w:t>
      </w:r>
      <w:r>
        <w:rPr>
          <w:rFonts w:hint="eastAsia"/>
          <w:color w:val="auto"/>
          <w:sz w:val="24"/>
          <w:highlight w:val="none"/>
        </w:rPr>
        <w:t>服务</w:t>
      </w:r>
      <w:r>
        <w:rPr>
          <w:color w:val="auto"/>
          <w:sz w:val="24"/>
          <w:highlight w:val="none"/>
        </w:rPr>
        <w:t>提供方非原厂，或未能通过原厂公开指定的服务渠道获取服务内容，或在原厂查询核实的服务方式、服务标准与本合同约定不一致，则</w:t>
      </w:r>
      <w:r>
        <w:rPr>
          <w:rFonts w:hint="eastAsia"/>
          <w:color w:val="auto"/>
          <w:sz w:val="24"/>
          <w:highlight w:val="none"/>
        </w:rPr>
        <w:t>乙方</w:t>
      </w:r>
      <w:r>
        <w:rPr>
          <w:color w:val="auto"/>
          <w:sz w:val="24"/>
          <w:highlight w:val="none"/>
        </w:rPr>
        <w:t>有义务</w:t>
      </w:r>
      <w:r>
        <w:rPr>
          <w:rFonts w:hint="eastAsia"/>
          <w:color w:val="auto"/>
          <w:sz w:val="24"/>
          <w:highlight w:val="none"/>
        </w:rPr>
        <w:t>为</w:t>
      </w:r>
      <w:r>
        <w:rPr>
          <w:color w:val="auto"/>
          <w:sz w:val="24"/>
          <w:highlight w:val="none"/>
        </w:rPr>
        <w:t>甲方从原厂处获取上述服务，并承担违约责任。</w:t>
      </w:r>
    </w:p>
    <w:p>
      <w:pPr>
        <w:pStyle w:val="15"/>
        <w:numPr>
          <w:ilvl w:val="1"/>
          <w:numId w:val="3"/>
        </w:numPr>
        <w:tabs>
          <w:tab w:val="left" w:pos="1134"/>
        </w:tabs>
        <w:spacing w:line="360" w:lineRule="auto"/>
        <w:ind w:left="0" w:firstLine="567"/>
        <w:jc w:val="left"/>
        <w:rPr>
          <w:rFonts w:hint="eastAsia"/>
          <w:color w:val="auto"/>
          <w:sz w:val="24"/>
          <w:highlight w:val="none"/>
        </w:rPr>
      </w:pPr>
      <w:r>
        <w:rPr>
          <w:rFonts w:hint="eastAsia"/>
          <w:color w:val="auto"/>
          <w:sz w:val="24"/>
          <w:highlight w:val="none"/>
        </w:rPr>
        <w:t>乙方保证遵守甲方《重庆三峡银行员工回避管理办法》中招录回避、任职回避、公务回避的相关要求。若发现乙方人员与甲方内部人员存在亲属关系，乙方应主动报告，并采取相应回避措施。</w:t>
      </w:r>
    </w:p>
    <w:p>
      <w:pPr>
        <w:pStyle w:val="15"/>
        <w:numPr>
          <w:ilvl w:val="1"/>
          <w:numId w:val="3"/>
        </w:numPr>
        <w:tabs>
          <w:tab w:val="left" w:pos="1134"/>
        </w:tabs>
        <w:spacing w:line="360" w:lineRule="auto"/>
        <w:ind w:left="0" w:firstLine="567"/>
        <w:jc w:val="left"/>
        <w:rPr>
          <w:rFonts w:hint="eastAsia"/>
          <w:color w:val="auto"/>
          <w:sz w:val="24"/>
          <w:highlight w:val="none"/>
        </w:rPr>
      </w:pPr>
      <w:r>
        <w:rPr>
          <w:rFonts w:hint="eastAsia"/>
          <w:color w:val="auto"/>
          <w:sz w:val="24"/>
          <w:highlight w:val="none"/>
        </w:rPr>
        <w:t>乙方保证其人员无不良记录，服务商与其建立合法的雇佣关系，依法履行用工管理职责。</w:t>
      </w:r>
    </w:p>
    <w:p>
      <w:pPr>
        <w:pStyle w:val="15"/>
        <w:numPr>
          <w:ilvl w:val="1"/>
          <w:numId w:val="3"/>
        </w:numPr>
        <w:tabs>
          <w:tab w:val="left" w:pos="1134"/>
        </w:tabs>
        <w:spacing w:line="360" w:lineRule="auto"/>
        <w:ind w:left="0" w:firstLine="567"/>
        <w:jc w:val="left"/>
        <w:rPr>
          <w:rFonts w:hint="eastAsia"/>
          <w:color w:val="auto"/>
          <w:sz w:val="24"/>
          <w:szCs w:val="24"/>
          <w:highlight w:val="none"/>
        </w:rPr>
      </w:pPr>
      <w:r>
        <w:rPr>
          <w:rFonts w:hint="eastAsia"/>
          <w:color w:val="auto"/>
          <w:sz w:val="24"/>
          <w:szCs w:val="24"/>
          <w:highlight w:val="none"/>
        </w:rPr>
        <w:t>乙方应该接受甲方的审核、评估以及外包检查，并配合接受来自监管机构的各项检查，配合对监管意见做出相应的管理、服务等的整改。</w:t>
      </w:r>
    </w:p>
    <w:p>
      <w:pPr>
        <w:pStyle w:val="15"/>
        <w:numPr>
          <w:ilvl w:val="1"/>
          <w:numId w:val="3"/>
        </w:numPr>
        <w:tabs>
          <w:tab w:val="left" w:pos="1134"/>
        </w:tabs>
        <w:spacing w:line="360" w:lineRule="auto"/>
        <w:ind w:left="0" w:firstLine="567"/>
        <w:jc w:val="left"/>
        <w:rPr>
          <w:color w:val="auto"/>
          <w:sz w:val="24"/>
          <w:szCs w:val="24"/>
          <w:highlight w:val="none"/>
        </w:rPr>
      </w:pPr>
      <w:r>
        <w:rPr>
          <w:rFonts w:hint="eastAsia"/>
          <w:color w:val="auto"/>
          <w:sz w:val="24"/>
          <w:szCs w:val="24"/>
          <w:highlight w:val="none"/>
        </w:rPr>
        <w:t>乙方定期通报外包事项，及时通报外包突发性事件及解决情况。</w:t>
      </w:r>
    </w:p>
    <w:p>
      <w:pPr>
        <w:pStyle w:val="15"/>
        <w:numPr>
          <w:ilvl w:val="0"/>
          <w:numId w:val="3"/>
        </w:numPr>
        <w:spacing w:line="360" w:lineRule="auto"/>
        <w:jc w:val="left"/>
        <w:outlineLvl w:val="9"/>
        <w:rPr>
          <w:b/>
          <w:bCs/>
          <w:color w:val="auto"/>
          <w:sz w:val="24"/>
          <w:highlight w:val="none"/>
        </w:rPr>
      </w:pPr>
      <w:r>
        <w:rPr>
          <w:b/>
          <w:bCs/>
          <w:color w:val="auto"/>
          <w:sz w:val="24"/>
          <w:highlight w:val="none"/>
        </w:rPr>
        <w:t>保密条款</w:t>
      </w:r>
    </w:p>
    <w:p>
      <w:pPr>
        <w:pStyle w:val="15"/>
        <w:numPr>
          <w:ilvl w:val="1"/>
          <w:numId w:val="3"/>
        </w:numPr>
        <w:tabs>
          <w:tab w:val="left" w:pos="1134"/>
        </w:tabs>
        <w:spacing w:line="360" w:lineRule="auto"/>
        <w:ind w:left="0" w:firstLine="567"/>
        <w:jc w:val="left"/>
        <w:rPr>
          <w:bCs/>
          <w:color w:val="auto"/>
          <w:sz w:val="24"/>
          <w:highlight w:val="none"/>
        </w:rPr>
      </w:pPr>
      <w:r>
        <w:rPr>
          <w:bCs/>
          <w:color w:val="auto"/>
          <w:sz w:val="24"/>
          <w:highlight w:val="none"/>
        </w:rPr>
        <w:t>保密范围：</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 xml:space="preserve">7.1.1  </w:t>
      </w:r>
      <w:r>
        <w:rPr>
          <w:rFonts w:hint="eastAsia" w:ascii="宋体"/>
          <w:bCs/>
          <w:vanish/>
          <w:color w:val="auto"/>
          <w:sz w:val="24"/>
          <w:szCs w:val="21"/>
          <w:highlight w:val="none"/>
        </w:rPr>
        <w:t xml:space="preserve">7.1.1  </w:t>
      </w:r>
      <w:r>
        <w:rPr>
          <w:rFonts w:hint="eastAsia" w:ascii="宋体"/>
          <w:bCs/>
          <w:color w:val="auto"/>
          <w:sz w:val="24"/>
          <w:szCs w:val="21"/>
          <w:highlight w:val="none"/>
        </w:rPr>
        <w:t>本合同项下的所有条款。</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7.1.2  乙方工程师在维保过程中接触到的甲方系统软件的相关信息及甲方其他经营管理信息（包括客户金融信息），甲乙双方为履行本合同向对方提供的一切资料。</w:t>
      </w:r>
    </w:p>
    <w:p>
      <w:pPr>
        <w:pStyle w:val="15"/>
        <w:numPr>
          <w:ilvl w:val="1"/>
          <w:numId w:val="3"/>
        </w:numPr>
        <w:tabs>
          <w:tab w:val="left" w:pos="1134"/>
        </w:tabs>
        <w:spacing w:line="360" w:lineRule="auto"/>
        <w:ind w:left="0" w:firstLine="567"/>
        <w:jc w:val="left"/>
        <w:rPr>
          <w:bCs/>
          <w:color w:val="auto"/>
          <w:sz w:val="24"/>
          <w:highlight w:val="none"/>
        </w:rPr>
      </w:pPr>
      <w:r>
        <w:rPr>
          <w:bCs/>
          <w:color w:val="auto"/>
          <w:sz w:val="24"/>
          <w:highlight w:val="none"/>
        </w:rPr>
        <w:t>保密责任：</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7.2.1 乙方应对本合同所述的客户信息、技术资料、业务流程、数据等</w:t>
      </w:r>
      <w:r>
        <w:rPr>
          <w:rFonts w:ascii="宋体"/>
          <w:bCs/>
          <w:color w:val="auto"/>
          <w:sz w:val="24"/>
          <w:szCs w:val="21"/>
          <w:highlight w:val="none"/>
        </w:rPr>
        <w:t>重要</w:t>
      </w:r>
      <w:r>
        <w:rPr>
          <w:rFonts w:hint="eastAsia" w:ascii="宋体"/>
          <w:bCs/>
          <w:color w:val="auto"/>
          <w:sz w:val="24"/>
          <w:szCs w:val="21"/>
          <w:highlight w:val="none"/>
        </w:rPr>
        <w:t>信息采取保密措施，未经甲方的书面同意，乙方不得在合同允许范围外使用、披露、向无关人员或第三方透露，也不能就有关合同内容的任何部分进行新闻的发布、公开的宣称、否认或承认。</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7.2.2 乙方不得以甲方名义开展活动，不得将甲方数据、信息以任何形式转移、挪用或谋取合同约定以外的利益。</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7.2.3 乙方知道违反本条规定将给甲方客户权利以及甲方造成难以弥补的损失，为此同意承担由此产生的经济上和法律上的责任和损失。</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7.2.4 乙方承认本合同中的技术资料和技术秘密为甲方所专有，将其对乙方进行披露并不意味着任何所有权、专利权的转让。</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7.2.5 除非甲方特别声明，乙方对于保密信息的保密义务为无限期保密，直至甲方宣布解密或者保密信息实际上已经公开。</w:t>
      </w:r>
    </w:p>
    <w:p>
      <w:pPr>
        <w:spacing w:line="360" w:lineRule="auto"/>
        <w:ind w:firstLine="840" w:firstLineChars="350"/>
        <w:rPr>
          <w:rFonts w:hint="eastAsia" w:ascii="宋体"/>
          <w:bCs/>
          <w:color w:val="auto"/>
          <w:sz w:val="24"/>
          <w:szCs w:val="21"/>
          <w:highlight w:val="none"/>
        </w:rPr>
      </w:pPr>
      <w:r>
        <w:rPr>
          <w:rFonts w:hint="eastAsia" w:ascii="宋体"/>
          <w:bCs/>
          <w:color w:val="auto"/>
          <w:sz w:val="24"/>
          <w:szCs w:val="21"/>
          <w:highlight w:val="none"/>
        </w:rPr>
        <w:t>7.2.6 本合同项下乙方人员行为视为乙方行为，乙方应承担全部责任及损失。当客户信息不安全或客户权利受到重大不利影响时，甲方有权随时终止合同。</w:t>
      </w:r>
    </w:p>
    <w:p>
      <w:pPr>
        <w:pStyle w:val="15"/>
        <w:numPr>
          <w:ilvl w:val="0"/>
          <w:numId w:val="3"/>
        </w:numPr>
        <w:spacing w:line="360" w:lineRule="auto"/>
        <w:jc w:val="left"/>
        <w:outlineLvl w:val="9"/>
        <w:rPr>
          <w:b/>
          <w:color w:val="auto"/>
          <w:sz w:val="24"/>
          <w:szCs w:val="24"/>
          <w:highlight w:val="none"/>
        </w:rPr>
      </w:pPr>
      <w:r>
        <w:rPr>
          <w:b/>
          <w:color w:val="auto"/>
          <w:sz w:val="24"/>
          <w:szCs w:val="24"/>
          <w:highlight w:val="none"/>
        </w:rPr>
        <w:t>知识产权</w:t>
      </w:r>
    </w:p>
    <w:p>
      <w:pPr>
        <w:pStyle w:val="15"/>
        <w:spacing w:line="360" w:lineRule="auto"/>
        <w:ind w:firstLine="480" w:firstLineChars="200"/>
        <w:jc w:val="left"/>
        <w:rPr>
          <w:color w:val="auto"/>
          <w:sz w:val="24"/>
          <w:szCs w:val="24"/>
          <w:highlight w:val="none"/>
        </w:rPr>
      </w:pPr>
      <w:r>
        <w:rPr>
          <w:color w:val="auto"/>
          <w:sz w:val="24"/>
          <w:szCs w:val="24"/>
          <w:highlight w:val="none"/>
        </w:rPr>
        <w:t>乙方所提供的设备</w:t>
      </w:r>
      <w:r>
        <w:rPr>
          <w:rFonts w:hint="eastAsia"/>
          <w:color w:val="auto"/>
          <w:sz w:val="24"/>
          <w:szCs w:val="24"/>
          <w:highlight w:val="none"/>
        </w:rPr>
        <w:t>、软件</w:t>
      </w:r>
      <w:r>
        <w:rPr>
          <w:color w:val="auto"/>
          <w:sz w:val="24"/>
          <w:szCs w:val="24"/>
          <w:highlight w:val="none"/>
        </w:rPr>
        <w:t>及服务不得侵犯任何第三方的工业产权或知识产权，否则乙方将承担由此引起的法律责任和相关经济损失。</w:t>
      </w:r>
    </w:p>
    <w:p>
      <w:pPr>
        <w:pStyle w:val="15"/>
        <w:numPr>
          <w:ilvl w:val="0"/>
          <w:numId w:val="3"/>
        </w:numPr>
        <w:spacing w:line="360" w:lineRule="auto"/>
        <w:jc w:val="left"/>
        <w:outlineLvl w:val="9"/>
        <w:rPr>
          <w:b/>
          <w:bCs/>
          <w:color w:val="auto"/>
          <w:sz w:val="24"/>
          <w:szCs w:val="24"/>
          <w:highlight w:val="none"/>
        </w:rPr>
      </w:pPr>
      <w:r>
        <w:rPr>
          <w:b/>
          <w:bCs/>
          <w:color w:val="auto"/>
          <w:sz w:val="24"/>
          <w:szCs w:val="24"/>
          <w:highlight w:val="none"/>
        </w:rPr>
        <w:t>违约责任</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9.1 如甲方逾期付款，则应向乙方偿付逾期付款的违约金。计算办法为自逾期一个月后的第二天起，每逾期一天支付应付逾期付款金额的万分之五的违约金，违约金总额不超过应付款额的20%。若乙方未提交付款申请与发票，或经甲方评价乙方所提供的服务未达到本合同约定的标准，则甲方逾期付款不承担违约责任。</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9.2 如由于可归因于乙方原因（包括乙方自身责任，以及乙方未尽到督促、协调原厂的责任），致使逾期提供服务的，乙方则应向甲方偿付逾期服务的违约金。计算办法为每逾期1天以合同总金额为基数，按每日万分之五计算。</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9.3 乙方未按合同规定履行服务项目（包括乙方自身未履行服务项目，以及乙方未督促、协调原厂履行服务项目），甲方有权解除合同，并有权要求乙方承担因此给甲方造成的损失。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9.4 维保期间，由于乙方代理的服务未达到合同约定的标准，对甲方造成的损失，甲方有权要求乙方赔偿，乙方应该承担赔偿责任。</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9.5 因服务质量问题使甲方遭受损失的，乙方应赔偿甲方的全部损失。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9.6 任何一方违反“本合同保密条款”的约定，违约方应向守约方承担合同总金额10％的违约金，并赔偿由此造成的对方的损失。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9.7 未经甲方同意擅自更换服务人员的，甲方有权解除合同，不再支付剩余费用，并有权要求乙方承担因此给甲方造成的损失。</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9.8 任何一方有破产、解散、重整、停止营业或其它严重影响债信之情事发生时，他方可终止本合同，但终止时已发生之债权债务关系不受影响。</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w:t>
      </w:r>
      <w:r>
        <w:rPr>
          <w:rFonts w:hint="eastAsia" w:ascii="宋体"/>
          <w:color w:val="auto"/>
          <w:sz w:val="24"/>
          <w:highlight w:val="none"/>
          <w:lang w:val="en-US" w:eastAsia="zh-CN"/>
        </w:rPr>
        <w:t>9</w:t>
      </w:r>
      <w:r>
        <w:rPr>
          <w:rFonts w:hint="eastAsia" w:ascii="宋体"/>
          <w:color w:val="auto"/>
          <w:sz w:val="24"/>
          <w:highlight w:val="none"/>
        </w:rPr>
        <w:t>合同变更或终止</w:t>
      </w:r>
      <w:r>
        <w:rPr>
          <w:rFonts w:hint="eastAsia"/>
          <w:color w:val="auto"/>
          <w:sz w:val="24"/>
          <w:highlight w:val="none"/>
        </w:rPr>
        <w:t>、解除</w:t>
      </w:r>
      <w:r>
        <w:rPr>
          <w:rFonts w:hint="eastAsia" w:ascii="宋体"/>
          <w:color w:val="auto"/>
          <w:sz w:val="24"/>
          <w:highlight w:val="none"/>
        </w:rPr>
        <w:t>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w:t>
      </w:r>
      <w:r>
        <w:rPr>
          <w:rFonts w:hint="eastAsia"/>
          <w:color w:val="auto"/>
          <w:sz w:val="24"/>
          <w:highlight w:val="none"/>
        </w:rPr>
        <w:t>甲方</w:t>
      </w:r>
      <w:r>
        <w:rPr>
          <w:rFonts w:hint="eastAsia" w:ascii="宋体"/>
          <w:color w:val="auto"/>
          <w:sz w:val="24"/>
          <w:highlight w:val="none"/>
        </w:rPr>
        <w:t>。</w:t>
      </w:r>
    </w:p>
    <w:p>
      <w:pPr>
        <w:adjustRightInd w:val="0"/>
        <w:snapToGrid w:val="0"/>
        <w:spacing w:line="360" w:lineRule="auto"/>
        <w:ind w:firstLine="480" w:firstLineChars="200"/>
        <w:jc w:val="left"/>
        <w:rPr>
          <w:rFonts w:ascii="宋体"/>
          <w:color w:val="auto"/>
          <w:sz w:val="24"/>
          <w:highlight w:val="none"/>
        </w:rPr>
      </w:pPr>
      <w:r>
        <w:rPr>
          <w:rFonts w:hint="eastAsia" w:ascii="宋体"/>
          <w:color w:val="auto"/>
          <w:sz w:val="24"/>
          <w:highlight w:val="none"/>
        </w:rPr>
        <w:t>9.1</w:t>
      </w:r>
      <w:r>
        <w:rPr>
          <w:rFonts w:hint="eastAsia" w:ascii="宋体"/>
          <w:color w:val="auto"/>
          <w:sz w:val="24"/>
          <w:highlight w:val="none"/>
          <w:lang w:val="en-US" w:eastAsia="zh-CN"/>
        </w:rPr>
        <w:t>0</w:t>
      </w:r>
      <w:r>
        <w:rPr>
          <w:rFonts w:hint="eastAsia" w:ascii="宋体"/>
          <w:color w:val="auto"/>
          <w:sz w:val="24"/>
          <w:highlight w:val="none"/>
        </w:rPr>
        <w:t xml:space="preserve"> 除本合同另有约定外，乙方违反本合同任意一条，应向甲方支付本合同总金额</w:t>
      </w:r>
      <w:r>
        <w:rPr>
          <w:rFonts w:ascii="宋体"/>
          <w:color w:val="auto"/>
          <w:sz w:val="24"/>
          <w:highlight w:val="none"/>
        </w:rPr>
        <w:t>5</w:t>
      </w:r>
      <w:r>
        <w:rPr>
          <w:rFonts w:hint="eastAsia" w:ascii="宋体"/>
          <w:color w:val="auto"/>
          <w:sz w:val="24"/>
          <w:highlight w:val="none"/>
        </w:rPr>
        <w:t>%的违约金。</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9</w:t>
      </w:r>
      <w:r>
        <w:rPr>
          <w:rFonts w:ascii="宋体"/>
          <w:color w:val="auto"/>
          <w:sz w:val="24"/>
          <w:highlight w:val="none"/>
        </w:rPr>
        <w:t>.1</w:t>
      </w:r>
      <w:r>
        <w:rPr>
          <w:rFonts w:hint="eastAsia" w:ascii="宋体"/>
          <w:color w:val="auto"/>
          <w:sz w:val="24"/>
          <w:highlight w:val="none"/>
          <w:lang w:val="en-US" w:eastAsia="zh-CN"/>
        </w:rPr>
        <w:t>1</w:t>
      </w:r>
      <w:r>
        <w:rPr>
          <w:rFonts w:hint="eastAsia" w:ascii="宋体"/>
          <w:color w:val="auto"/>
          <w:sz w:val="24"/>
          <w:highlight w:val="none"/>
        </w:rPr>
        <w:t xml:space="preserve"> 本合同</w:t>
      </w:r>
      <w:r>
        <w:rPr>
          <w:rFonts w:ascii="宋体"/>
          <w:color w:val="auto"/>
          <w:sz w:val="24"/>
          <w:highlight w:val="none"/>
        </w:rPr>
        <w:t>项下乙方应支付的赔偿、</w:t>
      </w:r>
      <w:r>
        <w:rPr>
          <w:rFonts w:hint="eastAsia" w:ascii="宋体"/>
          <w:color w:val="auto"/>
          <w:sz w:val="24"/>
          <w:highlight w:val="none"/>
        </w:rPr>
        <w:t>违约金</w:t>
      </w:r>
      <w:r>
        <w:rPr>
          <w:rFonts w:ascii="宋体"/>
          <w:color w:val="auto"/>
          <w:sz w:val="24"/>
          <w:highlight w:val="none"/>
        </w:rPr>
        <w:t>、损失等，甲方均有权从</w:t>
      </w:r>
      <w:r>
        <w:rPr>
          <w:rFonts w:hint="eastAsia" w:ascii="宋体"/>
          <w:color w:val="auto"/>
          <w:sz w:val="24"/>
          <w:highlight w:val="none"/>
        </w:rPr>
        <w:t>任意</w:t>
      </w:r>
      <w:r>
        <w:rPr>
          <w:rFonts w:ascii="宋体"/>
          <w:color w:val="auto"/>
          <w:sz w:val="24"/>
          <w:highlight w:val="none"/>
        </w:rPr>
        <w:t>一</w:t>
      </w:r>
      <w:r>
        <w:rPr>
          <w:rFonts w:hint="eastAsia" w:ascii="宋体"/>
          <w:color w:val="auto"/>
          <w:sz w:val="24"/>
          <w:highlight w:val="none"/>
        </w:rPr>
        <w:t>笔</w:t>
      </w:r>
      <w:r>
        <w:rPr>
          <w:rFonts w:ascii="宋体"/>
          <w:color w:val="auto"/>
          <w:sz w:val="24"/>
          <w:highlight w:val="none"/>
        </w:rPr>
        <w:t>应支付给乙方的费用中优先扣除，如有不足</w:t>
      </w:r>
      <w:r>
        <w:rPr>
          <w:rFonts w:hint="eastAsia" w:ascii="宋体"/>
          <w:color w:val="auto"/>
          <w:sz w:val="24"/>
          <w:highlight w:val="none"/>
        </w:rPr>
        <w:t>，乙方</w:t>
      </w:r>
      <w:r>
        <w:rPr>
          <w:rFonts w:ascii="宋体"/>
          <w:color w:val="auto"/>
          <w:sz w:val="24"/>
          <w:highlight w:val="none"/>
        </w:rPr>
        <w:t>应另行筹措资金补足</w:t>
      </w:r>
      <w:r>
        <w:rPr>
          <w:rFonts w:hint="eastAsia" w:ascii="宋体"/>
          <w:color w:val="auto"/>
          <w:sz w:val="24"/>
          <w:highlight w:val="none"/>
        </w:rPr>
        <w:t>。</w:t>
      </w:r>
    </w:p>
    <w:p>
      <w:pPr>
        <w:pStyle w:val="15"/>
        <w:numPr>
          <w:ilvl w:val="0"/>
          <w:numId w:val="3"/>
        </w:numPr>
        <w:spacing w:line="360" w:lineRule="auto"/>
        <w:jc w:val="left"/>
        <w:outlineLvl w:val="9"/>
        <w:rPr>
          <w:b/>
          <w:bCs/>
          <w:color w:val="auto"/>
          <w:sz w:val="24"/>
          <w:szCs w:val="24"/>
          <w:highlight w:val="none"/>
        </w:rPr>
      </w:pPr>
      <w:r>
        <w:rPr>
          <w:b/>
          <w:bCs/>
          <w:color w:val="auto"/>
          <w:sz w:val="24"/>
          <w:szCs w:val="24"/>
          <w:highlight w:val="none"/>
        </w:rPr>
        <w:t>移转之限制</w:t>
      </w:r>
    </w:p>
    <w:p>
      <w:pPr>
        <w:pStyle w:val="15"/>
        <w:adjustRightInd w:val="0"/>
        <w:snapToGrid w:val="0"/>
        <w:spacing w:line="360" w:lineRule="auto"/>
        <w:ind w:firstLine="480" w:firstLineChars="200"/>
        <w:jc w:val="left"/>
        <w:rPr>
          <w:rFonts w:hint="eastAsia"/>
          <w:color w:val="auto"/>
          <w:sz w:val="24"/>
          <w:szCs w:val="24"/>
          <w:highlight w:val="none"/>
        </w:rPr>
      </w:pPr>
      <w:r>
        <w:rPr>
          <w:color w:val="auto"/>
          <w:sz w:val="24"/>
          <w:szCs w:val="24"/>
          <w:highlight w:val="none"/>
        </w:rPr>
        <w:t>任何一方非经他方书面同意，不得将本合同项下之任何权利、义务移转或让与第三人，否则本合同权利、义务不及于第三人，违约之一方并应</w:t>
      </w:r>
      <w:r>
        <w:rPr>
          <w:rFonts w:hint="eastAsia"/>
          <w:color w:val="auto"/>
          <w:sz w:val="24"/>
          <w:szCs w:val="24"/>
          <w:highlight w:val="none"/>
        </w:rPr>
        <w:t>按合同总金额的10%向守约方支付违约金，并承担因此造成的损失的赔偿责任。</w:t>
      </w:r>
    </w:p>
    <w:p>
      <w:pPr>
        <w:pStyle w:val="15"/>
        <w:numPr>
          <w:ilvl w:val="0"/>
          <w:numId w:val="3"/>
        </w:numPr>
        <w:spacing w:line="360" w:lineRule="auto"/>
        <w:jc w:val="left"/>
        <w:outlineLvl w:val="9"/>
        <w:rPr>
          <w:b/>
          <w:bCs/>
          <w:color w:val="auto"/>
          <w:sz w:val="24"/>
          <w:szCs w:val="24"/>
          <w:highlight w:val="none"/>
        </w:rPr>
      </w:pPr>
      <w:r>
        <w:rPr>
          <w:b/>
          <w:bCs/>
          <w:color w:val="auto"/>
          <w:sz w:val="24"/>
          <w:szCs w:val="24"/>
          <w:highlight w:val="none"/>
        </w:rPr>
        <w:t>不可抗力事由</w:t>
      </w:r>
    </w:p>
    <w:p>
      <w:pPr>
        <w:pStyle w:val="15"/>
        <w:spacing w:line="360" w:lineRule="auto"/>
        <w:ind w:firstLine="480" w:firstLineChars="200"/>
        <w:jc w:val="left"/>
        <w:rPr>
          <w:rFonts w:hint="eastAsia"/>
          <w:color w:val="auto"/>
          <w:sz w:val="24"/>
          <w:szCs w:val="24"/>
          <w:highlight w:val="none"/>
        </w:rPr>
      </w:pPr>
      <w:r>
        <w:rPr>
          <w:rFonts w:hint="eastAsia"/>
          <w:color w:val="auto"/>
          <w:sz w:val="24"/>
          <w:highlight w:val="none"/>
        </w:rPr>
        <w:t xml:space="preserve">11.1 </w:t>
      </w:r>
      <w:r>
        <w:rPr>
          <w:rFonts w:hint="eastAsia"/>
          <w:color w:val="auto"/>
          <w:sz w:val="24"/>
          <w:szCs w:val="24"/>
          <w:highlight w:val="none"/>
        </w:rPr>
        <w:t>不可抗力是指本合同生效后，发生不能预见并且对其发生和后果不能防止或避免的事件，如地震、台风、水灾、火灾、战争、传染病等，致使直接影响本合同的履行或不能按约定的条件履行。</w:t>
      </w:r>
    </w:p>
    <w:p>
      <w:pPr>
        <w:pStyle w:val="15"/>
        <w:spacing w:line="360" w:lineRule="auto"/>
        <w:ind w:firstLine="480" w:firstLineChars="200"/>
        <w:jc w:val="left"/>
        <w:rPr>
          <w:rFonts w:hint="eastAsia"/>
          <w:color w:val="auto"/>
          <w:sz w:val="24"/>
          <w:highlight w:val="none"/>
        </w:rPr>
      </w:pPr>
      <w:r>
        <w:rPr>
          <w:rFonts w:hint="eastAsia"/>
          <w:color w:val="auto"/>
          <w:sz w:val="24"/>
          <w:highlight w:val="none"/>
        </w:rPr>
        <w:t>11.2 发生不可抗力的一方应立即通知对方，并在十五天内提供不可抗力的详情及将有关证明文件送交对方。</w:t>
      </w:r>
    </w:p>
    <w:p>
      <w:pPr>
        <w:pStyle w:val="15"/>
        <w:spacing w:line="360" w:lineRule="auto"/>
        <w:ind w:firstLine="480" w:firstLineChars="200"/>
        <w:jc w:val="left"/>
        <w:rPr>
          <w:rFonts w:hint="eastAsia"/>
          <w:color w:val="auto"/>
          <w:sz w:val="24"/>
          <w:highlight w:val="none"/>
        </w:rPr>
      </w:pPr>
      <w:r>
        <w:rPr>
          <w:rFonts w:hint="eastAsia"/>
          <w:color w:val="auto"/>
          <w:sz w:val="24"/>
          <w:highlight w:val="none"/>
        </w:rPr>
        <w:t>11.3 发生不可抗力事件时，甲乙双方应协商以寻找一个合理的解决方法，并尽一切努力减轻不可抗力产生的后果。</w:t>
      </w:r>
    </w:p>
    <w:p>
      <w:pPr>
        <w:pStyle w:val="15"/>
        <w:spacing w:line="360" w:lineRule="auto"/>
        <w:ind w:firstLine="480" w:firstLineChars="200"/>
        <w:jc w:val="left"/>
        <w:rPr>
          <w:color w:val="auto"/>
          <w:sz w:val="24"/>
          <w:highlight w:val="none"/>
        </w:rPr>
      </w:pPr>
      <w:r>
        <w:rPr>
          <w:rFonts w:hint="eastAsia"/>
          <w:color w:val="auto"/>
          <w:sz w:val="24"/>
          <w:highlight w:val="none"/>
        </w:rPr>
        <w:t>11.4 如不可抗力事件持续三十天时，甲乙双方应友好协商解决本合同是否继续履行或终止的问题。</w:t>
      </w:r>
    </w:p>
    <w:p>
      <w:pPr>
        <w:pStyle w:val="15"/>
        <w:numPr>
          <w:ilvl w:val="0"/>
          <w:numId w:val="3"/>
        </w:numPr>
        <w:spacing w:line="360" w:lineRule="auto"/>
        <w:jc w:val="left"/>
        <w:outlineLvl w:val="9"/>
        <w:rPr>
          <w:b/>
          <w:bCs/>
          <w:color w:val="auto"/>
          <w:sz w:val="24"/>
          <w:szCs w:val="24"/>
          <w:highlight w:val="none"/>
        </w:rPr>
      </w:pPr>
      <w:r>
        <w:rPr>
          <w:b/>
          <w:bCs/>
          <w:color w:val="auto"/>
          <w:sz w:val="24"/>
          <w:szCs w:val="24"/>
          <w:highlight w:val="none"/>
        </w:rPr>
        <w:t xml:space="preserve"> 解决争议的方法</w:t>
      </w:r>
    </w:p>
    <w:p>
      <w:pPr>
        <w:pStyle w:val="15"/>
        <w:snapToGrid w:val="0"/>
        <w:spacing w:line="360" w:lineRule="auto"/>
        <w:ind w:firstLine="480" w:firstLineChars="200"/>
        <w:rPr>
          <w:rFonts w:hint="eastAsia"/>
          <w:color w:val="auto"/>
          <w:sz w:val="24"/>
          <w:highlight w:val="none"/>
        </w:rPr>
      </w:pPr>
      <w:r>
        <w:rPr>
          <w:rFonts w:hint="eastAsia"/>
          <w:color w:val="auto"/>
          <w:sz w:val="24"/>
          <w:highlight w:val="none"/>
        </w:rPr>
        <w:t>本合同的解释、效力、履行及其他事项，均适用中华人民共和国法律、法规，如无法律、法规规定，适用有关行政管理部门规章。本合同履行中双方发生任何争议，应协商解决，协商不成的，任何一方均可向</w:t>
      </w:r>
      <w:r>
        <w:rPr>
          <w:color w:val="auto"/>
          <w:sz w:val="24"/>
          <w:highlight w:val="none"/>
        </w:rPr>
        <w:t>重庆仲裁委员会按照该会届时有效的仲裁规则申请仲裁</w:t>
      </w:r>
      <w:r>
        <w:rPr>
          <w:rFonts w:hint="eastAsia"/>
          <w:color w:val="auto"/>
          <w:sz w:val="24"/>
          <w:highlight w:val="none"/>
        </w:rPr>
        <w:t>。</w:t>
      </w:r>
    </w:p>
    <w:p>
      <w:pPr>
        <w:pStyle w:val="15"/>
        <w:numPr>
          <w:ilvl w:val="0"/>
          <w:numId w:val="3"/>
        </w:numPr>
        <w:spacing w:line="360" w:lineRule="auto"/>
        <w:jc w:val="left"/>
        <w:outlineLvl w:val="9"/>
        <w:rPr>
          <w:rFonts w:hint="eastAsia"/>
          <w:b/>
          <w:bCs/>
          <w:color w:val="auto"/>
          <w:sz w:val="24"/>
          <w:szCs w:val="24"/>
          <w:highlight w:val="none"/>
        </w:rPr>
      </w:pPr>
      <w:r>
        <w:rPr>
          <w:rFonts w:hint="eastAsia"/>
          <w:b/>
          <w:bCs/>
          <w:color w:val="auto"/>
          <w:sz w:val="24"/>
          <w:szCs w:val="24"/>
          <w:highlight w:val="none"/>
        </w:rPr>
        <w:t>通知与送达</w:t>
      </w:r>
    </w:p>
    <w:p>
      <w:pPr>
        <w:pStyle w:val="15"/>
        <w:snapToGrid w:val="0"/>
        <w:spacing w:line="360" w:lineRule="auto"/>
        <w:ind w:firstLine="480" w:firstLineChars="200"/>
        <w:rPr>
          <w:color w:val="auto"/>
          <w:sz w:val="24"/>
          <w:szCs w:val="24"/>
          <w:highlight w:val="none"/>
        </w:rPr>
      </w:pPr>
      <w:r>
        <w:rPr>
          <w:rFonts w:hint="eastAsia"/>
          <w:color w:val="auto"/>
          <w:sz w:val="24"/>
          <w:szCs w:val="24"/>
          <w:highlight w:val="none"/>
        </w:rPr>
        <w:t>除双方另有约定，本合同项下的所有书面通知，按本合同首部载明的地址及联系方式进行，乙方地址、联系方式如有变动，应于</w:t>
      </w:r>
      <w:r>
        <w:rPr>
          <w:color w:val="auto"/>
          <w:sz w:val="24"/>
          <w:szCs w:val="24"/>
          <w:highlight w:val="none"/>
        </w:rPr>
        <w:t>10</w:t>
      </w:r>
      <w:r>
        <w:rPr>
          <w:rFonts w:hint="eastAsia"/>
          <w:color w:val="auto"/>
          <w:sz w:val="24"/>
          <w:szCs w:val="24"/>
          <w:highlight w:val="none"/>
        </w:rPr>
        <w:t>日内以书面形式通知甲方，甲方地址、联系方式如有变动，应采用公告、网上银行、电话银行等方式通知乙方。否则，向本合同首部载明的地址和联系方式发送有关文件，均视为送达。</w:t>
      </w:r>
    </w:p>
    <w:p>
      <w:pPr>
        <w:pStyle w:val="15"/>
        <w:snapToGrid w:val="0"/>
        <w:spacing w:line="360" w:lineRule="auto"/>
        <w:ind w:firstLine="480" w:firstLineChars="200"/>
        <w:rPr>
          <w:color w:val="auto"/>
          <w:sz w:val="24"/>
          <w:szCs w:val="24"/>
          <w:highlight w:val="none"/>
        </w:rPr>
      </w:pPr>
      <w:r>
        <w:rPr>
          <w:rFonts w:hint="eastAsia"/>
          <w:color w:val="auto"/>
          <w:sz w:val="24"/>
          <w:szCs w:val="24"/>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pPr>
        <w:pStyle w:val="15"/>
        <w:numPr>
          <w:ilvl w:val="0"/>
          <w:numId w:val="3"/>
        </w:numPr>
        <w:spacing w:line="360" w:lineRule="auto"/>
        <w:jc w:val="left"/>
        <w:outlineLvl w:val="9"/>
        <w:rPr>
          <w:b/>
          <w:color w:val="auto"/>
          <w:sz w:val="24"/>
          <w:szCs w:val="24"/>
          <w:highlight w:val="none"/>
        </w:rPr>
      </w:pPr>
      <w:r>
        <w:rPr>
          <w:b/>
          <w:bCs/>
          <w:color w:val="auto"/>
          <w:sz w:val="24"/>
          <w:szCs w:val="24"/>
          <w:highlight w:val="none"/>
        </w:rPr>
        <w:t xml:space="preserve">其它 </w:t>
      </w:r>
    </w:p>
    <w:p>
      <w:pPr>
        <w:pStyle w:val="32"/>
        <w:adjustRightInd w:val="0"/>
        <w:snapToGrid w:val="0"/>
        <w:spacing w:line="360" w:lineRule="auto"/>
        <w:jc w:val="left"/>
        <w:rPr>
          <w:rFonts w:hint="eastAsia" w:ascii="宋体"/>
          <w:color w:val="auto"/>
          <w:sz w:val="24"/>
          <w:highlight w:val="none"/>
        </w:rPr>
      </w:pPr>
      <w:r>
        <w:rPr>
          <w:rFonts w:hint="eastAsia" w:ascii="宋体"/>
          <w:color w:val="auto"/>
          <w:sz w:val="24"/>
          <w:highlight w:val="none"/>
        </w:rPr>
        <w:t>14.1 本合同自甲乙双方盖公章或合同章后生效。</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adjustRightInd w:val="0"/>
        <w:snapToGrid w:val="0"/>
        <w:spacing w:line="360" w:lineRule="auto"/>
        <w:ind w:firstLine="480" w:firstLineChars="200"/>
        <w:jc w:val="left"/>
        <w:rPr>
          <w:rFonts w:hint="eastAsia" w:ascii="宋体"/>
          <w:color w:val="auto"/>
          <w:sz w:val="24"/>
          <w:highlight w:val="none"/>
        </w:rPr>
      </w:pPr>
      <w:r>
        <w:rPr>
          <w:rFonts w:hint="eastAsia" w:ascii="宋体"/>
          <w:color w:val="auto"/>
          <w:sz w:val="24"/>
          <w:highlight w:val="none"/>
        </w:rPr>
        <w:t>14.3本合同及其附件一式肆份，甲、乙双方各持贰份，具有同等法律效力。</w:t>
      </w:r>
    </w:p>
    <w:p>
      <w:pPr>
        <w:pStyle w:val="15"/>
        <w:spacing w:line="360" w:lineRule="auto"/>
        <w:jc w:val="left"/>
        <w:outlineLvl w:val="9"/>
        <w:rPr>
          <w:b/>
          <w:bCs/>
          <w:color w:val="auto"/>
          <w:sz w:val="24"/>
          <w:szCs w:val="24"/>
          <w:highlight w:val="none"/>
        </w:rPr>
      </w:pPr>
      <w:r>
        <w:rPr>
          <w:b/>
          <w:bCs/>
          <w:color w:val="auto"/>
          <w:sz w:val="24"/>
          <w:szCs w:val="24"/>
          <w:highlight w:val="none"/>
        </w:rPr>
        <w:t>1</w:t>
      </w:r>
      <w:r>
        <w:rPr>
          <w:rFonts w:hint="eastAsia"/>
          <w:b/>
          <w:bCs/>
          <w:color w:val="auto"/>
          <w:sz w:val="24"/>
          <w:szCs w:val="24"/>
          <w:highlight w:val="none"/>
        </w:rPr>
        <w:t>5</w:t>
      </w:r>
      <w:r>
        <w:rPr>
          <w:b/>
          <w:bCs/>
          <w:color w:val="auto"/>
          <w:sz w:val="24"/>
          <w:szCs w:val="24"/>
          <w:highlight w:val="none"/>
        </w:rPr>
        <w:t xml:space="preserve"> 附件</w:t>
      </w:r>
    </w:p>
    <w:p>
      <w:pPr>
        <w:spacing w:line="360" w:lineRule="auto"/>
        <w:ind w:firstLine="559" w:firstLineChars="233"/>
        <w:rPr>
          <w:rFonts w:hint="eastAsia" w:ascii="宋体"/>
          <w:color w:val="auto"/>
          <w:sz w:val="24"/>
          <w:highlight w:val="none"/>
        </w:rPr>
      </w:pPr>
      <w:r>
        <w:rPr>
          <w:rFonts w:hint="eastAsia" w:ascii="宋体"/>
          <w:color w:val="auto"/>
          <w:sz w:val="24"/>
          <w:highlight w:val="none"/>
        </w:rPr>
        <w:t>本合同的附件与合同正本具有同等法律效力，主合同与附件如有冲突，以主合同为准。本合同附件如下：</w:t>
      </w:r>
    </w:p>
    <w:p>
      <w:pPr>
        <w:spacing w:line="360" w:lineRule="auto"/>
        <w:ind w:left="560"/>
        <w:outlineLvl w:val="9"/>
        <w:rPr>
          <w:rFonts w:hint="eastAsia" w:ascii="宋体"/>
          <w:color w:val="auto"/>
          <w:sz w:val="24"/>
          <w:highlight w:val="none"/>
        </w:rPr>
      </w:pPr>
      <w:r>
        <w:rPr>
          <w:rFonts w:hint="eastAsia" w:ascii="宋体"/>
          <w:color w:val="auto"/>
          <w:sz w:val="24"/>
          <w:highlight w:val="none"/>
        </w:rPr>
        <w:t>附件一：IBM 软件PA技术支持手册</w:t>
      </w:r>
    </w:p>
    <w:p>
      <w:pPr>
        <w:spacing w:line="360" w:lineRule="auto"/>
        <w:ind w:left="560"/>
        <w:outlineLvl w:val="9"/>
        <w:rPr>
          <w:rFonts w:hint="eastAsia" w:ascii="宋体"/>
          <w:color w:val="auto"/>
          <w:sz w:val="24"/>
          <w:highlight w:val="none"/>
        </w:rPr>
      </w:pPr>
      <w:r>
        <w:rPr>
          <w:rFonts w:hint="eastAsia" w:ascii="宋体"/>
          <w:color w:val="auto"/>
          <w:sz w:val="24"/>
          <w:highlight w:val="none"/>
        </w:rPr>
        <w:t>附件二：服务水平协议（SLA）</w:t>
      </w:r>
    </w:p>
    <w:p>
      <w:pPr>
        <w:spacing w:line="360" w:lineRule="auto"/>
        <w:ind w:left="560"/>
        <w:rPr>
          <w:rFonts w:hint="eastAsia" w:ascii="宋体"/>
          <w:color w:val="auto"/>
          <w:sz w:val="24"/>
          <w:highlight w:val="none"/>
        </w:rPr>
      </w:pPr>
      <w:r>
        <w:rPr>
          <w:rFonts w:hint="eastAsia" w:ascii="宋体"/>
          <w:color w:val="auto"/>
          <w:sz w:val="24"/>
          <w:highlight w:val="none"/>
        </w:rPr>
        <w:t>附件三：服务连续性预案</w:t>
      </w:r>
    </w:p>
    <w:p>
      <w:pPr>
        <w:spacing w:line="360" w:lineRule="auto"/>
        <w:ind w:left="560"/>
        <w:rPr>
          <w:rFonts w:hint="eastAsia" w:ascii="宋体"/>
          <w:color w:val="auto"/>
          <w:sz w:val="24"/>
          <w:highlight w:val="none"/>
        </w:rPr>
      </w:pPr>
      <w:r>
        <w:rPr>
          <w:rFonts w:hint="eastAsia" w:ascii="宋体"/>
          <w:color w:val="auto"/>
          <w:sz w:val="24"/>
          <w:highlight w:val="none"/>
        </w:rPr>
        <w:t>附件四：…</w:t>
      </w:r>
    </w:p>
    <w:p>
      <w:pPr>
        <w:pStyle w:val="15"/>
        <w:spacing w:line="360" w:lineRule="auto"/>
        <w:ind w:firstLine="480" w:firstLineChars="200"/>
        <w:jc w:val="left"/>
        <w:rPr>
          <w:color w:val="auto"/>
          <w:sz w:val="24"/>
          <w:szCs w:val="24"/>
          <w:highlight w:val="none"/>
        </w:rPr>
      </w:pPr>
      <w:r>
        <w:rPr>
          <w:rFonts w:hint="eastAsia"/>
          <w:color w:val="auto"/>
          <w:sz w:val="24"/>
          <w:szCs w:val="24"/>
          <w:highlight w:val="none"/>
        </w:rPr>
        <w:t>（以下无正文）</w:t>
      </w:r>
    </w:p>
    <w:p>
      <w:pPr>
        <w:spacing w:line="360" w:lineRule="auto"/>
        <w:ind w:firstLine="480" w:firstLineChars="200"/>
        <w:jc w:val="left"/>
        <w:rPr>
          <w:rFonts w:hint="eastAsia"/>
          <w:color w:val="auto"/>
          <w:sz w:val="24"/>
          <w:szCs w:val="24"/>
          <w:highlight w:val="none"/>
        </w:rPr>
      </w:pPr>
      <w:r>
        <w:rPr>
          <w:rFonts w:hint="eastAsia"/>
          <w:color w:val="auto"/>
          <w:sz w:val="24"/>
          <w:szCs w:val="24"/>
          <w:highlight w:val="none"/>
        </w:rPr>
        <w:br w:type="page"/>
      </w:r>
    </w:p>
    <w:p>
      <w:pPr>
        <w:rPr>
          <w:rFonts w:hint="eastAsia"/>
          <w:color w:val="auto"/>
          <w:highlight w:val="none"/>
        </w:rPr>
      </w:pPr>
    </w:p>
    <w:p>
      <w:pPr>
        <w:pStyle w:val="15"/>
        <w:spacing w:line="360" w:lineRule="auto"/>
        <w:ind w:firstLine="420"/>
        <w:jc w:val="left"/>
        <w:rPr>
          <w:color w:val="auto"/>
          <w:sz w:val="24"/>
          <w:szCs w:val="24"/>
          <w:highlight w:val="none"/>
        </w:rPr>
      </w:pPr>
      <w:r>
        <w:rPr>
          <w:rFonts w:hint="eastAsia"/>
          <w:color w:val="auto"/>
          <w:sz w:val="24"/>
          <w:szCs w:val="24"/>
          <w:highlight w:val="none"/>
        </w:rPr>
        <w:t>（本页</w:t>
      </w:r>
      <w:r>
        <w:rPr>
          <w:color w:val="auto"/>
          <w:sz w:val="24"/>
          <w:szCs w:val="24"/>
          <w:highlight w:val="none"/>
        </w:rPr>
        <w:t>无正文，为</w:t>
      </w:r>
      <w:r>
        <w:rPr>
          <w:rFonts w:hint="eastAsia"/>
          <w:color w:val="auto"/>
          <w:sz w:val="24"/>
          <w:szCs w:val="24"/>
          <w:highlight w:val="none"/>
        </w:rPr>
        <w:t>编号</w:t>
      </w:r>
      <w:r>
        <w:rPr>
          <w:rFonts w:hint="eastAsia"/>
          <w:bCs/>
          <w:color w:val="auto"/>
          <w:sz w:val="24"/>
          <w:szCs w:val="40"/>
          <w:highlight w:val="none"/>
        </w:rPr>
        <w:t>XXXXX</w:t>
      </w:r>
      <w:r>
        <w:rPr>
          <w:bCs/>
          <w:color w:val="auto"/>
          <w:sz w:val="24"/>
          <w:szCs w:val="40"/>
          <w:highlight w:val="none"/>
        </w:rPr>
        <w:t>XXX</w:t>
      </w:r>
      <w:r>
        <w:rPr>
          <w:color w:val="auto"/>
          <w:sz w:val="24"/>
          <w:szCs w:val="24"/>
          <w:highlight w:val="none"/>
        </w:rPr>
        <w:t xml:space="preserve"> 《</w:t>
      </w:r>
      <w:r>
        <w:rPr>
          <w:rFonts w:hint="eastAsia"/>
          <w:color w:val="auto"/>
          <w:sz w:val="24"/>
          <w:szCs w:val="24"/>
          <w:highlight w:val="none"/>
        </w:rPr>
        <w:t>重庆三峡银行技术服务合同（IBM相关软件原厂维保项目-2023年度</w:t>
      </w:r>
      <w:r>
        <w:rPr>
          <w:color w:val="auto"/>
          <w:sz w:val="24"/>
          <w:szCs w:val="24"/>
          <w:highlight w:val="none"/>
        </w:rPr>
        <w:t>采购</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签署页）</w:t>
      </w:r>
    </w:p>
    <w:tbl>
      <w:tblPr>
        <w:tblStyle w:val="26"/>
        <w:tblW w:w="8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甲方（签章）</w:t>
            </w:r>
          </w:p>
          <w:p>
            <w:pPr>
              <w:pStyle w:val="11"/>
              <w:snapToGrid w:val="0"/>
              <w:spacing w:after="0" w:line="360" w:lineRule="auto"/>
              <w:ind w:left="0" w:leftChars="0"/>
              <w:rPr>
                <w:rFonts w:hint="eastAsia" w:ascii="宋体"/>
                <w:color w:val="auto"/>
                <w:sz w:val="24"/>
                <w:highlight w:val="none"/>
              </w:rPr>
            </w:pP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乙方（签章）</w:t>
            </w:r>
          </w:p>
          <w:p>
            <w:pPr>
              <w:pStyle w:val="11"/>
              <w:snapToGrid w:val="0"/>
              <w:spacing w:after="0" w:line="360" w:lineRule="auto"/>
              <w:ind w:left="0" w:leftChars="0"/>
              <w:rPr>
                <w:rFonts w:hint="eastAsia"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单位名称：重庆三峡银行股份有限公司</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单位地址：</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电话：</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传真：</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开户银行：</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账号：</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8"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税号：</w:t>
            </w:r>
          </w:p>
        </w:tc>
        <w:tc>
          <w:tcPr>
            <w:tcW w:w="4221" w:type="dxa"/>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9" w:type="dxa"/>
            <w:gridSpan w:val="2"/>
            <w:tcBorders>
              <w:tl2br w:val="nil"/>
              <w:tr2bl w:val="nil"/>
            </w:tcBorders>
            <w:vAlign w:val="center"/>
          </w:tcPr>
          <w:p>
            <w:pPr>
              <w:pStyle w:val="11"/>
              <w:snapToGrid w:val="0"/>
              <w:spacing w:after="0" w:line="360" w:lineRule="auto"/>
              <w:ind w:left="0" w:leftChars="0"/>
              <w:rPr>
                <w:rFonts w:hint="eastAsia" w:ascii="宋体"/>
                <w:color w:val="auto"/>
                <w:sz w:val="24"/>
                <w:highlight w:val="none"/>
              </w:rPr>
            </w:pPr>
            <w:r>
              <w:rPr>
                <w:rFonts w:hint="eastAsia" w:ascii="宋体"/>
                <w:color w:val="auto"/>
                <w:sz w:val="24"/>
                <w:highlight w:val="none"/>
              </w:rPr>
              <w:t>日期：</w:t>
            </w:r>
          </w:p>
        </w:tc>
      </w:tr>
    </w:tbl>
    <w:p>
      <w:pPr>
        <w:spacing w:line="360" w:lineRule="auto"/>
        <w:rPr>
          <w:rFonts w:hint="eastAsia" w:ascii="宋体"/>
          <w:b/>
          <w:color w:val="auto"/>
          <w:sz w:val="24"/>
          <w:highlight w:val="none"/>
        </w:rPr>
      </w:pPr>
    </w:p>
    <w:p>
      <w:pPr>
        <w:spacing w:line="360" w:lineRule="auto"/>
        <w:outlineLvl w:val="9"/>
        <w:rPr>
          <w:rFonts w:ascii="宋体"/>
          <w:b/>
          <w:color w:val="auto"/>
          <w:sz w:val="24"/>
          <w:highlight w:val="none"/>
        </w:rPr>
      </w:pPr>
      <w:r>
        <w:rPr>
          <w:rFonts w:hint="eastAsia" w:ascii="宋体"/>
          <w:b/>
          <w:color w:val="auto"/>
          <w:sz w:val="24"/>
          <w:highlight w:val="none"/>
        </w:rPr>
        <w:br w:type="page"/>
      </w:r>
      <w:r>
        <w:rPr>
          <w:rFonts w:hint="eastAsia" w:ascii="宋体"/>
          <w:b/>
          <w:color w:val="auto"/>
          <w:sz w:val="24"/>
          <w:highlight w:val="none"/>
        </w:rPr>
        <w:t xml:space="preserve">附件一： </w:t>
      </w:r>
    </w:p>
    <w:p>
      <w:pPr>
        <w:jc w:val="center"/>
        <w:outlineLvl w:val="9"/>
        <w:rPr>
          <w:color w:val="auto"/>
          <w:sz w:val="24"/>
          <w:highlight w:val="none"/>
        </w:rPr>
      </w:pPr>
      <w:r>
        <w:rPr>
          <w:b/>
          <w:bCs/>
          <w:color w:val="auto"/>
          <w:sz w:val="32"/>
          <w:szCs w:val="32"/>
          <w:highlight w:val="none"/>
        </w:rPr>
        <w:t>IBM 软件PA技术支持手册</w:t>
      </w:r>
    </w:p>
    <w:p>
      <w:pPr>
        <w:pStyle w:val="34"/>
        <w:tabs>
          <w:tab w:val="left" w:pos="420"/>
          <w:tab w:val="right" w:leader="dot" w:pos="8963"/>
        </w:tabs>
        <w:spacing w:line="360" w:lineRule="auto"/>
        <w:outlineLvl w:val="9"/>
        <w:rPr>
          <w:rFonts w:hint="eastAsia" w:ascii="宋体"/>
          <w:b/>
          <w:bCs/>
          <w:color w:val="auto"/>
          <w:sz w:val="24"/>
          <w:szCs w:val="24"/>
          <w:highlight w:val="none"/>
        </w:rPr>
      </w:pPr>
      <w:bookmarkStart w:id="68" w:name="OLE_LINK13"/>
      <w:bookmarkStart w:id="69" w:name="_Toc81214211"/>
      <w:bookmarkStart w:id="70" w:name="OLE_LINK12"/>
      <w:bookmarkStart w:id="71" w:name="OLE_LINK16"/>
      <w:bookmarkStart w:id="72" w:name="OLE_LINK17"/>
      <w:r>
        <w:rPr>
          <w:rFonts w:hint="eastAsia" w:ascii="宋体"/>
          <w:color w:val="auto"/>
          <w:sz w:val="24"/>
          <w:szCs w:val="24"/>
          <w:highlight w:val="none"/>
        </w:rPr>
        <w:t>一、IBM的软件升级与技术支持服务内容</w:t>
      </w:r>
      <w:bookmarkEnd w:id="68"/>
      <w:bookmarkEnd w:id="69"/>
      <w:bookmarkEnd w:id="70"/>
    </w:p>
    <w:p>
      <w:pPr>
        <w:autoSpaceDE w:val="0"/>
        <w:autoSpaceDN w:val="0"/>
        <w:adjustRightInd w:val="0"/>
        <w:ind w:firstLine="482" w:firstLineChars="200"/>
        <w:rPr>
          <w:rFonts w:hint="eastAsia" w:ascii="宋体"/>
          <w:b/>
          <w:bCs/>
          <w:color w:val="auto"/>
          <w:sz w:val="24"/>
          <w:highlight w:val="none"/>
        </w:rPr>
      </w:pPr>
      <w:r>
        <w:rPr>
          <w:rFonts w:hint="eastAsia" w:ascii="宋体"/>
          <w:b/>
          <w:bCs/>
          <w:color w:val="auto"/>
          <w:sz w:val="24"/>
          <w:highlight w:val="none"/>
        </w:rPr>
        <w:t>（一）升级：</w:t>
      </w:r>
    </w:p>
    <w:p>
      <w:pPr>
        <w:autoSpaceDE w:val="0"/>
        <w:autoSpaceDN w:val="0"/>
        <w:adjustRightInd w:val="0"/>
        <w:rPr>
          <w:rFonts w:hint="eastAsia" w:ascii="宋体"/>
          <w:color w:val="auto"/>
          <w:sz w:val="24"/>
          <w:highlight w:val="none"/>
        </w:rPr>
      </w:pPr>
      <w:r>
        <w:rPr>
          <w:rFonts w:hint="eastAsia" w:ascii="宋体"/>
          <w:color w:val="auto"/>
          <w:sz w:val="24"/>
          <w:highlight w:val="none"/>
        </w:rPr>
        <w:t>软件升级和支持（“S&amp;S”）服务有效期内，IBM软件只要新版本的发布，IBM 会向客户提供并授权客户使用市场可获得的最新版本、发行版本或更新版本。</w:t>
      </w:r>
    </w:p>
    <w:p>
      <w:pPr>
        <w:autoSpaceDE w:val="0"/>
        <w:autoSpaceDN w:val="0"/>
        <w:adjustRightInd w:val="0"/>
        <w:ind w:firstLine="482" w:firstLineChars="200"/>
        <w:rPr>
          <w:rFonts w:hint="eastAsia" w:ascii="宋体"/>
          <w:b/>
          <w:bCs/>
          <w:color w:val="auto"/>
          <w:sz w:val="24"/>
          <w:highlight w:val="none"/>
        </w:rPr>
      </w:pPr>
      <w:r>
        <w:rPr>
          <w:rFonts w:hint="eastAsia" w:ascii="宋体"/>
          <w:b/>
          <w:bCs/>
          <w:color w:val="auto"/>
          <w:sz w:val="24"/>
          <w:highlight w:val="none"/>
        </w:rPr>
        <w:t>（二）补丁和介质的下载</w:t>
      </w:r>
    </w:p>
    <w:p>
      <w:pPr>
        <w:autoSpaceDE w:val="0"/>
        <w:autoSpaceDN w:val="0"/>
        <w:adjustRightInd w:val="0"/>
        <w:rPr>
          <w:rFonts w:hint="eastAsia" w:ascii="宋体"/>
          <w:b/>
          <w:bCs/>
          <w:color w:val="auto"/>
          <w:sz w:val="24"/>
          <w:highlight w:val="none"/>
        </w:rPr>
      </w:pPr>
      <w:r>
        <w:rPr>
          <w:rFonts w:hint="eastAsia" w:ascii="宋体"/>
          <w:color w:val="auto"/>
          <w:sz w:val="24"/>
          <w:highlight w:val="none"/>
        </w:rPr>
        <w:t>PA 软件许可授权有效期内，可以到PAO网站载产品补丁包和介质。</w:t>
      </w:r>
    </w:p>
    <w:p>
      <w:pPr>
        <w:autoSpaceDE w:val="0"/>
        <w:autoSpaceDN w:val="0"/>
        <w:adjustRightInd w:val="0"/>
        <w:ind w:firstLine="482" w:firstLineChars="200"/>
        <w:rPr>
          <w:rFonts w:hint="eastAsia" w:ascii="宋体"/>
          <w:b/>
          <w:bCs/>
          <w:color w:val="auto"/>
          <w:sz w:val="24"/>
          <w:highlight w:val="none"/>
        </w:rPr>
      </w:pPr>
      <w:r>
        <w:rPr>
          <w:rFonts w:hint="eastAsia" w:ascii="宋体"/>
          <w:b/>
          <w:bCs/>
          <w:color w:val="auto"/>
          <w:sz w:val="24"/>
          <w:highlight w:val="none"/>
        </w:rPr>
        <w:t>（三）客户的 IT 组织内任何人，经授权均可访问 IBM PAO(Passport Advantage Online)网站。</w:t>
      </w:r>
    </w:p>
    <w:p>
      <w:pPr>
        <w:autoSpaceDE w:val="0"/>
        <w:autoSpaceDN w:val="0"/>
        <w:adjustRightInd w:val="0"/>
        <w:ind w:firstLine="482" w:firstLineChars="200"/>
        <w:rPr>
          <w:rFonts w:hint="eastAsia" w:ascii="宋体"/>
          <w:color w:val="auto"/>
          <w:sz w:val="24"/>
          <w:highlight w:val="none"/>
        </w:rPr>
      </w:pPr>
      <w:r>
        <w:rPr>
          <w:rFonts w:hint="eastAsia" w:ascii="宋体"/>
          <w:b/>
          <w:bCs/>
          <w:color w:val="auto"/>
          <w:sz w:val="24"/>
          <w:highlight w:val="none"/>
        </w:rPr>
        <w:t>1、</w:t>
      </w:r>
      <w:r>
        <w:rPr>
          <w:rFonts w:hint="eastAsia" w:ascii="宋体"/>
          <w:color w:val="auto"/>
          <w:sz w:val="24"/>
          <w:highlight w:val="none"/>
        </w:rPr>
        <w:t>客户可以进行注册、软件下载和介质访问、购买与续约、报告功能、权利、账户管理、参考等。</w:t>
      </w:r>
    </w:p>
    <w:p>
      <w:pPr>
        <w:widowControl/>
        <w:numPr>
          <w:ilvl w:val="0"/>
          <w:numId w:val="4"/>
        </w:numPr>
        <w:autoSpaceDE w:val="0"/>
        <w:autoSpaceDN w:val="0"/>
        <w:adjustRightInd w:val="0"/>
        <w:ind w:left="0" w:firstLine="480" w:firstLineChars="200"/>
        <w:jc w:val="left"/>
        <w:rPr>
          <w:rFonts w:hint="eastAsia" w:ascii="宋体"/>
          <w:b/>
          <w:bCs/>
          <w:color w:val="auto"/>
          <w:sz w:val="24"/>
          <w:highlight w:val="none"/>
        </w:rPr>
      </w:pPr>
      <w:r>
        <w:rPr>
          <w:rFonts w:hint="eastAsia" w:ascii="宋体"/>
          <w:color w:val="auto"/>
          <w:sz w:val="24"/>
          <w:highlight w:val="none"/>
        </w:rPr>
        <w:t>2、PAO网址</w:t>
      </w:r>
      <w:r>
        <w:rPr>
          <w:rFonts w:hint="eastAsia" w:ascii="宋体"/>
          <w:color w:val="auto"/>
          <w:sz w:val="24"/>
          <w:highlight w:val="none"/>
          <w:u w:val="single"/>
        </w:rPr>
        <w:t>https://www.ibm.com/software/passportadvantage/pao_customer.html</w:t>
      </w:r>
    </w:p>
    <w:p>
      <w:pPr>
        <w:autoSpaceDE w:val="0"/>
        <w:autoSpaceDN w:val="0"/>
        <w:adjustRightInd w:val="0"/>
        <w:ind w:firstLine="361" w:firstLineChars="150"/>
        <w:rPr>
          <w:rFonts w:hint="eastAsia" w:ascii="宋体"/>
          <w:b/>
          <w:bCs/>
          <w:color w:val="auto"/>
          <w:sz w:val="24"/>
          <w:highlight w:val="none"/>
        </w:rPr>
      </w:pPr>
      <w:r>
        <w:rPr>
          <w:rFonts w:hint="eastAsia" w:ascii="宋体"/>
          <w:b/>
          <w:bCs/>
          <w:color w:val="auto"/>
          <w:sz w:val="24"/>
          <w:highlight w:val="none"/>
        </w:rPr>
        <w:t>（四）时刻在线的电子化支持(互联网/电子邮件)</w:t>
      </w:r>
    </w:p>
    <w:p>
      <w:pPr>
        <w:autoSpaceDE w:val="0"/>
        <w:autoSpaceDN w:val="0"/>
        <w:adjustRightInd w:val="0"/>
        <w:ind w:firstLine="360" w:firstLineChars="150"/>
        <w:rPr>
          <w:rFonts w:hint="eastAsia" w:ascii="宋体"/>
          <w:color w:val="auto"/>
          <w:sz w:val="24"/>
          <w:highlight w:val="none"/>
        </w:rPr>
      </w:pPr>
      <w:r>
        <w:rPr>
          <w:rFonts w:hint="eastAsia" w:ascii="宋体"/>
          <w:color w:val="auto"/>
          <w:sz w:val="24"/>
          <w:highlight w:val="none"/>
        </w:rPr>
        <w:t>IBM 电子服务请求，电子化方式每周7天每天24小时的基于互联网的在线提交服务请求，IBM支持社区网址：</w:t>
      </w:r>
      <w:r>
        <w:rPr>
          <w:rFonts w:hint="eastAsia" w:ascii="宋体"/>
          <w:color w:val="auto"/>
          <w:sz w:val="24"/>
          <w:highlight w:val="none"/>
          <w:u w:val="single"/>
        </w:rPr>
        <w:t>https://www.ibm.com/mysupport/s/?language=zh_CN</w:t>
      </w:r>
      <w:r>
        <w:rPr>
          <w:rFonts w:hint="eastAsia" w:ascii="宋体"/>
          <w:color w:val="auto"/>
          <w:sz w:val="24"/>
          <w:highlight w:val="none"/>
        </w:rPr>
        <w:t>移动平台获取IBM软件技术信息，微信官方账号：“IBM软件技术支持”</w:t>
      </w:r>
    </w:p>
    <w:p>
      <w:pPr>
        <w:autoSpaceDE w:val="0"/>
        <w:autoSpaceDN w:val="0"/>
        <w:adjustRightInd w:val="0"/>
        <w:ind w:firstLine="361" w:firstLineChars="150"/>
        <w:rPr>
          <w:rFonts w:hint="eastAsia" w:ascii="宋体"/>
          <w:b/>
          <w:bCs/>
          <w:color w:val="auto"/>
          <w:sz w:val="24"/>
          <w:highlight w:val="none"/>
        </w:rPr>
      </w:pPr>
      <w:r>
        <w:rPr>
          <w:rFonts w:hint="eastAsia" w:ascii="宋体"/>
          <w:b/>
          <w:bCs/>
          <w:color w:val="auto"/>
          <w:sz w:val="24"/>
          <w:highlight w:val="none"/>
        </w:rPr>
        <w:t>（五）提供5×8 小时及7×24 小时(仅限“严重程度一”的问题)远程电话支持</w:t>
      </w:r>
    </w:p>
    <w:p>
      <w:pPr>
        <w:autoSpaceDE w:val="0"/>
        <w:autoSpaceDN w:val="0"/>
        <w:adjustRightInd w:val="0"/>
        <w:ind w:firstLine="360" w:firstLineChars="150"/>
        <w:rPr>
          <w:rFonts w:hint="eastAsia" w:ascii="宋体"/>
          <w:color w:val="auto"/>
          <w:sz w:val="24"/>
          <w:highlight w:val="none"/>
        </w:rPr>
      </w:pPr>
      <w:r>
        <w:rPr>
          <w:rFonts w:hint="eastAsia" w:ascii="宋体"/>
          <w:color w:val="auto"/>
          <w:sz w:val="24"/>
          <w:highlight w:val="none"/>
        </w:rPr>
        <w:t>工作时间内(上午8:30到下午17:00)，对于客户报告的技术问题,工程师会及时复，若所有工程师都在占线状态，将在收到客户电话后两小时内由工程师予以回复.</w:t>
      </w:r>
    </w:p>
    <w:p>
      <w:pPr>
        <w:autoSpaceDE w:val="0"/>
        <w:autoSpaceDN w:val="0"/>
        <w:adjustRightInd w:val="0"/>
        <w:ind w:firstLine="360" w:firstLineChars="150"/>
        <w:rPr>
          <w:rFonts w:hint="eastAsia" w:ascii="宋体"/>
          <w:color w:val="auto"/>
          <w:sz w:val="24"/>
          <w:highlight w:val="none"/>
        </w:rPr>
      </w:pPr>
      <w:r>
        <w:rPr>
          <w:rFonts w:hint="eastAsia" w:ascii="宋体"/>
          <w:color w:val="auto"/>
          <w:sz w:val="24"/>
          <w:highlight w:val="none"/>
        </w:rPr>
        <w:t>非工作时间内,对客户报告的“严重程度一”的技术问题提供7×24小时远程电话支持,工程师将在收到客户电话后两小时内予以回复</w:t>
      </w:r>
      <w:bookmarkEnd w:id="71"/>
      <w:bookmarkEnd w:id="72"/>
      <w:r>
        <w:rPr>
          <w:rFonts w:hint="eastAsia" w:ascii="宋体"/>
          <w:color w:val="auto"/>
          <w:sz w:val="24"/>
          <w:highlight w:val="none"/>
        </w:rPr>
        <w:t xml:space="preserve">. </w:t>
      </w:r>
      <w:bookmarkStart w:id="73" w:name="_Toc327884401"/>
    </w:p>
    <w:p>
      <w:pPr>
        <w:outlineLvl w:val="9"/>
        <w:rPr>
          <w:rFonts w:hint="eastAsia" w:ascii="宋体"/>
          <w:color w:val="auto"/>
          <w:sz w:val="24"/>
          <w:szCs w:val="24"/>
          <w:highlight w:val="none"/>
        </w:rPr>
      </w:pPr>
      <w:bookmarkStart w:id="74" w:name="_Toc79511975"/>
      <w:bookmarkStart w:id="75" w:name="_Toc79511962"/>
      <w:bookmarkStart w:id="76" w:name="_Toc81214212"/>
      <w:bookmarkStart w:id="77" w:name="_Toc97681262"/>
      <w:r>
        <w:rPr>
          <w:rFonts w:hint="eastAsia" w:ascii="宋体"/>
          <w:color w:val="auto"/>
          <w:sz w:val="24"/>
          <w:szCs w:val="24"/>
          <w:highlight w:val="none"/>
          <w:lang w:val="en-US"/>
        </w:rPr>
        <w:t>二、案例</w:t>
      </w:r>
      <w:r>
        <w:rPr>
          <w:rFonts w:hint="eastAsia" w:ascii="宋体"/>
          <w:color w:val="auto"/>
          <w:sz w:val="24"/>
          <w:szCs w:val="24"/>
          <w:highlight w:val="none"/>
        </w:rPr>
        <w:t>严重程度级别的定义</w:t>
      </w:r>
      <w:bookmarkEnd w:id="73"/>
      <w:bookmarkEnd w:id="74"/>
      <w:bookmarkEnd w:id="75"/>
      <w:bookmarkEnd w:id="76"/>
      <w:bookmarkEnd w:id="77"/>
    </w:p>
    <w:p>
      <w:pPr>
        <w:widowControl/>
        <w:autoSpaceDE w:val="0"/>
        <w:autoSpaceDN w:val="0"/>
        <w:adjustRightInd w:val="0"/>
        <w:ind w:left="420"/>
        <w:jc w:val="left"/>
        <w:rPr>
          <w:rFonts w:hint="eastAsia" w:ascii="宋体"/>
          <w:color w:val="auto"/>
          <w:sz w:val="24"/>
          <w:highlight w:val="none"/>
        </w:rPr>
      </w:pPr>
      <w:r>
        <w:rPr>
          <w:rFonts w:hint="eastAsia" w:ascii="宋体"/>
          <w:color w:val="auto"/>
          <w:sz w:val="24"/>
          <w:highlight w:val="none"/>
        </w:rPr>
        <w:t>严重程度一</w:t>
      </w:r>
    </w:p>
    <w:p>
      <w:pPr>
        <w:autoSpaceDE w:val="0"/>
        <w:autoSpaceDN w:val="0"/>
        <w:adjustRightInd w:val="0"/>
        <w:rPr>
          <w:rFonts w:hint="eastAsia" w:ascii="宋体"/>
          <w:color w:val="auto"/>
          <w:sz w:val="24"/>
          <w:highlight w:val="none"/>
        </w:rPr>
      </w:pPr>
      <w:r>
        <w:rPr>
          <w:rFonts w:hint="eastAsia" w:ascii="宋体"/>
          <w:color w:val="auto"/>
          <w:sz w:val="24"/>
          <w:highlight w:val="none"/>
        </w:rPr>
        <w:t>系统崩溃、无法启动或拒绝连接等原因导致客户无法获得任何系统服务,并对客户生产系统业务的正常运行造成重大影响.</w:t>
      </w:r>
    </w:p>
    <w:p>
      <w:pPr>
        <w:autoSpaceDE w:val="0"/>
        <w:autoSpaceDN w:val="0"/>
        <w:adjustRightInd w:val="0"/>
        <w:rPr>
          <w:rFonts w:hint="eastAsia" w:ascii="宋体"/>
          <w:color w:val="auto"/>
          <w:sz w:val="24"/>
          <w:highlight w:val="none"/>
        </w:rPr>
      </w:pPr>
      <w:r>
        <w:rPr>
          <w:rFonts w:hint="eastAsia" w:ascii="宋体"/>
          <w:color w:val="auto"/>
          <w:sz w:val="24"/>
          <w:highlight w:val="none"/>
        </w:rPr>
        <w:t>例如:数据库服务器宕机,系统宕机并影响了所有用户。</w:t>
      </w:r>
    </w:p>
    <w:p>
      <w:pPr>
        <w:widowControl/>
        <w:autoSpaceDE w:val="0"/>
        <w:autoSpaceDN w:val="0"/>
        <w:adjustRightInd w:val="0"/>
        <w:ind w:left="420"/>
        <w:jc w:val="left"/>
        <w:rPr>
          <w:rFonts w:hint="eastAsia" w:ascii="宋体"/>
          <w:color w:val="auto"/>
          <w:sz w:val="24"/>
          <w:highlight w:val="none"/>
        </w:rPr>
      </w:pPr>
      <w:r>
        <w:rPr>
          <w:rFonts w:hint="eastAsia" w:ascii="宋体"/>
          <w:color w:val="auto"/>
          <w:sz w:val="24"/>
          <w:highlight w:val="none"/>
        </w:rPr>
        <w:t>严重程度二</w:t>
      </w:r>
    </w:p>
    <w:p>
      <w:pPr>
        <w:autoSpaceDE w:val="0"/>
        <w:autoSpaceDN w:val="0"/>
        <w:adjustRightInd w:val="0"/>
        <w:rPr>
          <w:rFonts w:hint="eastAsia" w:ascii="宋体"/>
          <w:color w:val="auto"/>
          <w:sz w:val="24"/>
          <w:highlight w:val="none"/>
        </w:rPr>
      </w:pPr>
      <w:r>
        <w:rPr>
          <w:rFonts w:hint="eastAsia" w:ascii="宋体"/>
          <w:color w:val="auto"/>
          <w:sz w:val="24"/>
          <w:highlight w:val="none"/>
        </w:rPr>
        <w:t>系统主要功能不能正常工作,并对客户业务的正常运行造成较大影响:生产系统不稳定,并有周期性中断.</w:t>
      </w:r>
    </w:p>
    <w:p>
      <w:pPr>
        <w:autoSpaceDE w:val="0"/>
        <w:autoSpaceDN w:val="0"/>
        <w:adjustRightInd w:val="0"/>
        <w:rPr>
          <w:rFonts w:hint="eastAsia" w:ascii="宋体"/>
          <w:color w:val="auto"/>
          <w:sz w:val="24"/>
          <w:highlight w:val="none"/>
        </w:rPr>
      </w:pPr>
      <w:r>
        <w:rPr>
          <w:rFonts w:hint="eastAsia" w:ascii="宋体"/>
          <w:color w:val="auto"/>
          <w:sz w:val="24"/>
          <w:highlight w:val="none"/>
        </w:rPr>
        <w:t>例如:生产系统部分应用出现间断性错误,需要查明原因。</w:t>
      </w:r>
    </w:p>
    <w:p>
      <w:pPr>
        <w:widowControl/>
        <w:autoSpaceDE w:val="0"/>
        <w:autoSpaceDN w:val="0"/>
        <w:adjustRightInd w:val="0"/>
        <w:ind w:left="420"/>
        <w:jc w:val="left"/>
        <w:rPr>
          <w:rFonts w:hint="eastAsia" w:ascii="宋体"/>
          <w:color w:val="auto"/>
          <w:sz w:val="24"/>
          <w:highlight w:val="none"/>
        </w:rPr>
      </w:pPr>
      <w:r>
        <w:rPr>
          <w:rFonts w:hint="eastAsia" w:ascii="宋体"/>
          <w:color w:val="auto"/>
          <w:sz w:val="24"/>
          <w:highlight w:val="none"/>
        </w:rPr>
        <w:t>严重程度三</w:t>
      </w:r>
    </w:p>
    <w:p>
      <w:pPr>
        <w:autoSpaceDE w:val="0"/>
        <w:autoSpaceDN w:val="0"/>
        <w:adjustRightInd w:val="0"/>
        <w:rPr>
          <w:rFonts w:hint="eastAsia" w:ascii="宋体"/>
          <w:color w:val="auto"/>
          <w:sz w:val="24"/>
          <w:highlight w:val="none"/>
        </w:rPr>
      </w:pPr>
      <w:r>
        <w:rPr>
          <w:rFonts w:hint="eastAsia" w:ascii="宋体"/>
          <w:color w:val="auto"/>
          <w:sz w:val="24"/>
          <w:highlight w:val="none"/>
        </w:rPr>
        <w:t>生产系统有故障,但仍然可以运行,对客户业务系统的正常运行有一定的或轻微的影响;产品性能增强请求;非生产系统故障.</w:t>
      </w:r>
    </w:p>
    <w:p>
      <w:pPr>
        <w:autoSpaceDE w:val="0"/>
        <w:autoSpaceDN w:val="0"/>
        <w:adjustRightInd w:val="0"/>
        <w:rPr>
          <w:rFonts w:hint="eastAsia" w:ascii="宋体"/>
          <w:color w:val="auto"/>
          <w:sz w:val="24"/>
          <w:highlight w:val="none"/>
        </w:rPr>
      </w:pPr>
      <w:r>
        <w:rPr>
          <w:rFonts w:hint="eastAsia" w:ascii="宋体"/>
          <w:color w:val="auto"/>
          <w:sz w:val="24"/>
          <w:highlight w:val="none"/>
        </w:rPr>
        <w:t>例如:一个用户无法连接到服务器.</w:t>
      </w:r>
    </w:p>
    <w:p>
      <w:pPr>
        <w:widowControl/>
        <w:autoSpaceDE w:val="0"/>
        <w:autoSpaceDN w:val="0"/>
        <w:adjustRightInd w:val="0"/>
        <w:ind w:left="420"/>
        <w:jc w:val="left"/>
        <w:rPr>
          <w:rFonts w:hint="eastAsia" w:ascii="宋体"/>
          <w:color w:val="auto"/>
          <w:sz w:val="24"/>
          <w:highlight w:val="none"/>
        </w:rPr>
      </w:pPr>
      <w:r>
        <w:rPr>
          <w:rFonts w:hint="eastAsia" w:ascii="宋体"/>
          <w:color w:val="auto"/>
          <w:sz w:val="24"/>
          <w:highlight w:val="none"/>
        </w:rPr>
        <w:t>严重程度四</w:t>
      </w:r>
    </w:p>
    <w:p>
      <w:pPr>
        <w:autoSpaceDE w:val="0"/>
        <w:autoSpaceDN w:val="0"/>
        <w:adjustRightInd w:val="0"/>
        <w:rPr>
          <w:rFonts w:hint="eastAsia" w:ascii="宋体"/>
          <w:color w:val="auto"/>
          <w:sz w:val="24"/>
          <w:highlight w:val="none"/>
        </w:rPr>
      </w:pPr>
      <w:r>
        <w:rPr>
          <w:rFonts w:hint="eastAsia" w:ascii="宋体"/>
          <w:color w:val="auto"/>
          <w:sz w:val="24"/>
          <w:highlight w:val="none"/>
        </w:rPr>
        <w:t>非重要功能故障，对客户业务系统正常运行的影响极小，或属非技术性请求。</w:t>
      </w:r>
    </w:p>
    <w:p>
      <w:pPr>
        <w:autoSpaceDE w:val="0"/>
        <w:autoSpaceDN w:val="0"/>
        <w:adjustRightInd w:val="0"/>
        <w:rPr>
          <w:rFonts w:hint="eastAsia" w:ascii="宋体"/>
          <w:color w:val="auto"/>
          <w:sz w:val="24"/>
          <w:highlight w:val="none"/>
        </w:rPr>
      </w:pPr>
      <w:r>
        <w:rPr>
          <w:rFonts w:hint="eastAsia" w:ascii="宋体"/>
          <w:color w:val="auto"/>
          <w:sz w:val="24"/>
          <w:highlight w:val="none"/>
        </w:rPr>
        <w:t>例如：文档不正确；有关的文档请求等。</w:t>
      </w:r>
      <w:bookmarkStart w:id="78" w:name="_Toc54505784"/>
      <w:bookmarkStart w:id="79" w:name="_Toc295116307"/>
    </w:p>
    <w:p>
      <w:pPr>
        <w:jc w:val="center"/>
        <w:outlineLvl w:val="9"/>
        <w:rPr>
          <w:rFonts w:hint="eastAsia"/>
          <w:color w:val="auto"/>
          <w:highlight w:val="none"/>
        </w:rPr>
      </w:pPr>
      <w:bookmarkStart w:id="80" w:name="_Toc79511976"/>
      <w:bookmarkStart w:id="81" w:name="_Toc81214213"/>
      <w:bookmarkStart w:id="82" w:name="_Toc79511963"/>
      <w:bookmarkStart w:id="83" w:name="_Toc97681263"/>
      <w:r>
        <w:rPr>
          <w:rFonts w:hint="eastAsia"/>
          <w:color w:val="auto"/>
          <w:highlight w:val="none"/>
        </w:rPr>
        <w:t>三、IBM客户支持服务流程</w:t>
      </w:r>
      <w:bookmarkEnd w:id="78"/>
      <w:bookmarkEnd w:id="79"/>
      <w:bookmarkEnd w:id="80"/>
      <w:bookmarkEnd w:id="81"/>
      <w:bookmarkEnd w:id="82"/>
      <w:bookmarkEnd w:id="83"/>
    </w:p>
    <w:p>
      <w:pPr>
        <w:ind w:firstLine="480" w:firstLineChars="200"/>
        <w:rPr>
          <w:rFonts w:hint="eastAsia" w:ascii="宋体"/>
          <w:bCs/>
          <w:color w:val="auto"/>
          <w:sz w:val="24"/>
          <w:highlight w:val="none"/>
        </w:rPr>
      </w:pPr>
      <w:r>
        <w:rPr>
          <w:rFonts w:hint="eastAsia" w:ascii="宋体"/>
          <w:bCs/>
          <w:color w:val="auto"/>
          <w:sz w:val="24"/>
          <w:highlight w:val="none"/>
        </w:rPr>
        <w:t>IBM软件产品售后问题申请与解决流程主要包括三个阶段：</w:t>
      </w:r>
    </w:p>
    <w:p>
      <w:pPr>
        <w:rPr>
          <w:rFonts w:hint="eastAsia" w:ascii="宋体"/>
          <w:bCs/>
          <w:color w:val="auto"/>
          <w:sz w:val="24"/>
          <w:highlight w:val="none"/>
        </w:rPr>
      </w:pPr>
    </w:p>
    <w:p>
      <w:pPr>
        <w:jc w:val="center"/>
        <w:rPr>
          <w:rFonts w:hint="eastAsia" w:ascii="宋体"/>
          <w:b/>
          <w:color w:val="auto"/>
          <w:sz w:val="24"/>
          <w:highlight w:val="none"/>
        </w:rPr>
      </w:pPr>
      <w:r>
        <w:rPr>
          <w:rFonts w:hint="eastAsia" w:ascii="宋体"/>
          <w:b/>
          <w:color w:val="auto"/>
          <w:sz w:val="24"/>
          <w:highlight w:val="none"/>
        </w:rPr>
        <w:t>客户技术支持流程图</w:t>
      </w:r>
    </w:p>
    <w:p>
      <w:pPr>
        <w:jc w:val="center"/>
        <w:rPr>
          <w:rFonts w:hint="eastAsia" w:ascii="宋体"/>
          <w:b/>
          <w:color w:val="auto"/>
          <w:sz w:val="24"/>
          <w:highlight w:val="none"/>
        </w:rPr>
      </w:pPr>
    </w:p>
    <w:p>
      <w:pPr>
        <w:jc w:val="center"/>
        <w:rPr>
          <w:rFonts w:hint="eastAsia" w:ascii="宋体"/>
          <w:b/>
          <w:color w:val="auto"/>
          <w:sz w:val="24"/>
          <w:highlight w:val="none"/>
        </w:rPr>
      </w:pPr>
      <w:r>
        <w:rPr>
          <w:rFonts w:ascii="宋体"/>
          <w:b/>
          <w:color w:val="auto"/>
          <w:sz w:val="24"/>
          <w:highlight w:val="none"/>
          <w:lang w:val="en-US" w:eastAsia="zh-CN"/>
        </w:rPr>
        <w:drawing>
          <wp:inline distT="0" distB="0" distL="85090" distR="85090">
            <wp:extent cx="5321300" cy="2984500"/>
            <wp:effectExtent l="0" t="0" r="46" b="18"/>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4"/>
                    <a:stretch>
                      <a:fillRect/>
                    </a:stretch>
                  </pic:blipFill>
                  <pic:spPr>
                    <a:xfrm>
                      <a:off x="0" y="0"/>
                      <a:ext cx="5321300" cy="2984500"/>
                    </a:xfrm>
                    <a:prstGeom prst="rect">
                      <a:avLst/>
                    </a:prstGeom>
                    <a:noFill/>
                    <a:ln w="9525" cap="flat" cmpd="sng">
                      <a:noFill/>
                      <a:prstDash val="solid"/>
                      <a:miter/>
                    </a:ln>
                  </pic:spPr>
                </pic:pic>
              </a:graphicData>
            </a:graphic>
          </wp:inline>
        </w:drawing>
      </w:r>
    </w:p>
    <w:p>
      <w:pPr>
        <w:rPr>
          <w:rFonts w:hint="eastAsia" w:ascii="宋体"/>
          <w:color w:val="auto"/>
          <w:sz w:val="24"/>
          <w:highlight w:val="none"/>
        </w:rPr>
      </w:pPr>
    </w:p>
    <w:p>
      <w:pPr>
        <w:outlineLvl w:val="9"/>
        <w:rPr>
          <w:rFonts w:hint="eastAsia" w:ascii="宋体"/>
          <w:b/>
          <w:bCs/>
          <w:color w:val="auto"/>
          <w:sz w:val="24"/>
          <w:highlight w:val="none"/>
        </w:rPr>
      </w:pPr>
      <w:r>
        <w:rPr>
          <w:rFonts w:hint="eastAsia" w:ascii="宋体"/>
          <w:b/>
          <w:bCs/>
          <w:color w:val="auto"/>
          <w:sz w:val="24"/>
          <w:highlight w:val="none"/>
        </w:rPr>
        <w:t>第一阶段：向客户问题协调员或在线技术支持社区提供以下信息：</w:t>
      </w:r>
    </w:p>
    <w:p>
      <w:pPr>
        <w:widowControl/>
        <w:numPr>
          <w:ilvl w:val="0"/>
          <w:numId w:val="5"/>
        </w:numPr>
        <w:jc w:val="left"/>
        <w:rPr>
          <w:rFonts w:hint="eastAsia" w:ascii="宋体"/>
          <w:color w:val="auto"/>
          <w:sz w:val="24"/>
          <w:highlight w:val="none"/>
        </w:rPr>
      </w:pPr>
      <w:r>
        <w:rPr>
          <w:rFonts w:hint="eastAsia" w:ascii="宋体"/>
          <w:color w:val="auto"/>
          <w:sz w:val="24"/>
          <w:highlight w:val="none"/>
        </w:rPr>
        <w:t>您的基本信息，包括姓名、公司名称和联系电话；</w:t>
      </w:r>
    </w:p>
    <w:p>
      <w:pPr>
        <w:widowControl/>
        <w:numPr>
          <w:ilvl w:val="0"/>
          <w:numId w:val="5"/>
        </w:numPr>
        <w:jc w:val="left"/>
        <w:rPr>
          <w:rFonts w:hint="eastAsia" w:ascii="宋体"/>
          <w:color w:val="auto"/>
          <w:sz w:val="24"/>
          <w:highlight w:val="none"/>
        </w:rPr>
      </w:pPr>
      <w:r>
        <w:rPr>
          <w:rFonts w:hint="eastAsia" w:ascii="宋体"/>
          <w:color w:val="auto"/>
          <w:sz w:val="24"/>
          <w:highlight w:val="none"/>
        </w:rPr>
        <w:t>产品相关信息，包括产品版本号、补丁级别、操作系统及版本号、产品相关配置信息；</w:t>
      </w:r>
    </w:p>
    <w:p>
      <w:pPr>
        <w:widowControl/>
        <w:numPr>
          <w:ilvl w:val="0"/>
          <w:numId w:val="5"/>
        </w:numPr>
        <w:jc w:val="left"/>
        <w:rPr>
          <w:rFonts w:hint="eastAsia" w:ascii="宋体"/>
          <w:color w:val="auto"/>
          <w:sz w:val="24"/>
          <w:highlight w:val="none"/>
        </w:rPr>
      </w:pPr>
      <w:r>
        <w:rPr>
          <w:rFonts w:hint="eastAsia" w:ascii="宋体"/>
          <w:color w:val="auto"/>
          <w:sz w:val="24"/>
          <w:highlight w:val="none"/>
        </w:rPr>
        <w:t>贵公司客户号，适用于DAA (Data, AI &amp; Automation), AI Applications, Security等等软件产品，客户号可以在您的软件许可证上得到</w:t>
      </w:r>
    </w:p>
    <w:p>
      <w:pPr>
        <w:rPr>
          <w:rFonts w:hint="eastAsia" w:ascii="宋体"/>
          <w:color w:val="auto"/>
          <w:sz w:val="24"/>
          <w:highlight w:val="none"/>
        </w:rPr>
      </w:pPr>
      <w:r>
        <w:rPr>
          <w:rFonts w:hint="eastAsia" w:ascii="宋体"/>
          <w:color w:val="auto"/>
          <w:sz w:val="24"/>
          <w:highlight w:val="none"/>
        </w:rPr>
        <w:t>IBM客户问题协调员将对您的信息进行登记，并转接给相应的IBM软件技术支持工程师</w:t>
      </w:r>
    </w:p>
    <w:p>
      <w:pPr>
        <w:outlineLvl w:val="9"/>
        <w:rPr>
          <w:rFonts w:hint="eastAsia" w:ascii="宋体"/>
          <w:b/>
          <w:bCs/>
          <w:color w:val="auto"/>
          <w:sz w:val="24"/>
          <w:highlight w:val="none"/>
        </w:rPr>
      </w:pPr>
      <w:r>
        <w:rPr>
          <w:rFonts w:hint="eastAsia" w:ascii="宋体"/>
          <w:b/>
          <w:bCs/>
          <w:color w:val="auto"/>
          <w:sz w:val="24"/>
          <w:highlight w:val="none"/>
        </w:rPr>
        <w:t>第二阶段：向IBM软件技术支持工程师提供：</w:t>
      </w:r>
    </w:p>
    <w:p>
      <w:pPr>
        <w:widowControl/>
        <w:numPr>
          <w:ilvl w:val="0"/>
          <w:numId w:val="5"/>
        </w:numPr>
        <w:jc w:val="left"/>
        <w:rPr>
          <w:rFonts w:hint="eastAsia" w:ascii="宋体"/>
          <w:color w:val="auto"/>
          <w:sz w:val="24"/>
          <w:highlight w:val="none"/>
        </w:rPr>
      </w:pPr>
      <w:r>
        <w:rPr>
          <w:rFonts w:hint="eastAsia" w:ascii="宋体"/>
          <w:color w:val="auto"/>
          <w:sz w:val="24"/>
          <w:highlight w:val="none"/>
        </w:rPr>
        <w:t>产品相关信息，包括产品版本号、补丁级别、操作系统及版本号、产品相关配置信息；</w:t>
      </w:r>
    </w:p>
    <w:p>
      <w:pPr>
        <w:widowControl/>
        <w:numPr>
          <w:ilvl w:val="0"/>
          <w:numId w:val="5"/>
        </w:numPr>
        <w:jc w:val="left"/>
        <w:rPr>
          <w:rFonts w:hint="eastAsia" w:ascii="宋体"/>
          <w:color w:val="auto"/>
          <w:sz w:val="24"/>
          <w:highlight w:val="none"/>
        </w:rPr>
      </w:pPr>
      <w:r>
        <w:rPr>
          <w:rFonts w:hint="eastAsia" w:ascii="宋体"/>
          <w:color w:val="auto"/>
          <w:sz w:val="24"/>
          <w:highlight w:val="none"/>
        </w:rPr>
        <w:t>其他相关信息，如网络配置信息、数据库信息和应用系统信息等；</w:t>
      </w:r>
    </w:p>
    <w:p>
      <w:pPr>
        <w:widowControl/>
        <w:numPr>
          <w:ilvl w:val="0"/>
          <w:numId w:val="5"/>
        </w:numPr>
        <w:jc w:val="left"/>
        <w:rPr>
          <w:rFonts w:hint="eastAsia" w:ascii="宋体"/>
          <w:color w:val="auto"/>
          <w:sz w:val="24"/>
          <w:highlight w:val="none"/>
        </w:rPr>
      </w:pPr>
      <w:r>
        <w:rPr>
          <w:rFonts w:hint="eastAsia" w:ascii="宋体"/>
          <w:color w:val="auto"/>
          <w:sz w:val="24"/>
          <w:highlight w:val="none"/>
        </w:rPr>
        <w:t>错误描述，如发生频率、引起错误的相关操作、重现错误的步骤、错误现象、错误日志信息等。</w:t>
      </w:r>
    </w:p>
    <w:p>
      <w:pPr>
        <w:rPr>
          <w:rFonts w:hint="eastAsia" w:ascii="宋体"/>
          <w:color w:val="auto"/>
          <w:sz w:val="24"/>
          <w:highlight w:val="none"/>
        </w:rPr>
      </w:pPr>
      <w:r>
        <w:rPr>
          <w:rFonts w:hint="eastAsia" w:ascii="宋体"/>
          <w:color w:val="auto"/>
          <w:sz w:val="24"/>
          <w:highlight w:val="none"/>
        </w:rPr>
        <w:t>我们的工程师将协助您分析问题的原因，采取相应解决措施。</w:t>
      </w:r>
    </w:p>
    <w:p>
      <w:pPr>
        <w:rPr>
          <w:rFonts w:hint="eastAsia" w:ascii="宋体"/>
          <w:color w:val="auto"/>
          <w:sz w:val="24"/>
          <w:highlight w:val="none"/>
        </w:rPr>
      </w:pPr>
    </w:p>
    <w:p>
      <w:pPr>
        <w:outlineLvl w:val="9"/>
        <w:rPr>
          <w:rFonts w:hint="eastAsia" w:ascii="宋体"/>
          <w:b/>
          <w:bCs/>
          <w:color w:val="auto"/>
          <w:sz w:val="24"/>
          <w:highlight w:val="none"/>
        </w:rPr>
      </w:pPr>
      <w:r>
        <w:rPr>
          <w:rFonts w:hint="eastAsia" w:ascii="宋体"/>
          <w:b/>
          <w:bCs/>
          <w:color w:val="auto"/>
          <w:sz w:val="24"/>
          <w:highlight w:val="none"/>
        </w:rPr>
        <w:t>第三阶段：当您的技术问题需要更多资源协同解决时，该问题申请将自动进入本阶段</w:t>
      </w:r>
    </w:p>
    <w:p>
      <w:pPr>
        <w:rPr>
          <w:rFonts w:hint="eastAsia" w:ascii="宋体"/>
          <w:color w:val="auto"/>
          <w:sz w:val="24"/>
          <w:highlight w:val="none"/>
        </w:rPr>
      </w:pPr>
      <w:r>
        <w:rPr>
          <w:rFonts w:hint="eastAsia" w:ascii="宋体"/>
          <w:color w:val="auto"/>
          <w:sz w:val="24"/>
          <w:highlight w:val="none"/>
        </w:rPr>
        <w:t>由IBM SME技术工程师协调IBM全球技术资源，并向客户提交最终解决方案。</w:t>
      </w:r>
    </w:p>
    <w:p>
      <w:pPr>
        <w:jc w:val="center"/>
        <w:outlineLvl w:val="9"/>
        <w:rPr>
          <w:rFonts w:hint="eastAsia"/>
          <w:color w:val="auto"/>
          <w:highlight w:val="none"/>
        </w:rPr>
      </w:pPr>
      <w:bookmarkStart w:id="84" w:name="_Toc79511977"/>
      <w:bookmarkStart w:id="85" w:name="_Toc97681264"/>
      <w:bookmarkStart w:id="86" w:name="_Toc295116308"/>
      <w:bookmarkStart w:id="87" w:name="_Toc79511964"/>
      <w:bookmarkStart w:id="88" w:name="_Toc81214214"/>
      <w:bookmarkStart w:id="89" w:name="_Toc54505785"/>
    </w:p>
    <w:p>
      <w:pPr>
        <w:jc w:val="center"/>
        <w:outlineLvl w:val="9"/>
        <w:rPr>
          <w:rFonts w:hint="eastAsia"/>
          <w:color w:val="auto"/>
          <w:highlight w:val="none"/>
        </w:rPr>
      </w:pPr>
      <w:r>
        <w:rPr>
          <w:rFonts w:hint="eastAsia"/>
          <w:color w:val="auto"/>
          <w:highlight w:val="none"/>
        </w:rPr>
        <w:t>四、IBM中国PA专业技术支持服务热线</w:t>
      </w:r>
      <w:bookmarkEnd w:id="84"/>
      <w:bookmarkEnd w:id="85"/>
      <w:bookmarkEnd w:id="86"/>
      <w:bookmarkEnd w:id="87"/>
      <w:bookmarkEnd w:id="88"/>
      <w:bookmarkEnd w:id="89"/>
    </w:p>
    <w:p>
      <w:pPr>
        <w:ind w:firstLine="480" w:firstLineChars="200"/>
        <w:rPr>
          <w:rFonts w:hint="eastAsia" w:ascii="宋体"/>
          <w:color w:val="auto"/>
          <w:sz w:val="24"/>
          <w:highlight w:val="none"/>
        </w:rPr>
      </w:pPr>
      <w:r>
        <w:rPr>
          <w:rFonts w:hint="eastAsia" w:ascii="宋体"/>
          <w:color w:val="auto"/>
          <w:sz w:val="24"/>
          <w:highlight w:val="none"/>
        </w:rPr>
        <w:t>IBM软件技术支持服务热线：800-8101818-5200（电信座机用户）或400-8101818-5200（手机用户）</w:t>
      </w:r>
    </w:p>
    <w:p>
      <w:pPr>
        <w:rPr>
          <w:rStyle w:val="28"/>
          <w:rFonts w:hint="eastAsia" w:ascii="宋体"/>
          <w:color w:val="auto"/>
          <w:sz w:val="24"/>
          <w:highlight w:val="none"/>
        </w:rPr>
      </w:pPr>
      <w:r>
        <w:rPr>
          <w:rFonts w:hint="eastAsia" w:ascii="宋体"/>
          <w:color w:val="auto"/>
          <w:sz w:val="24"/>
          <w:highlight w:val="none"/>
        </w:rPr>
        <w:t>更多信息可查看：</w:t>
      </w:r>
      <w:r>
        <w:rPr>
          <w:rFonts w:hint="eastAsia" w:ascii="宋体"/>
          <w:color w:val="auto"/>
          <w:sz w:val="24"/>
          <w:highlight w:val="none"/>
        </w:rPr>
        <w:fldChar w:fldCharType="begin"/>
      </w:r>
      <w:r>
        <w:rPr>
          <w:color w:val="auto"/>
          <w:highlight w:val="none"/>
        </w:rPr>
        <w:instrText xml:space="preserve">HYPERLINK "https://www.ibm.com/planetwide/cn/"</w:instrText>
      </w:r>
      <w:r>
        <w:rPr>
          <w:rFonts w:hint="eastAsia" w:ascii="宋体"/>
          <w:color w:val="auto"/>
          <w:sz w:val="24"/>
          <w:highlight w:val="none"/>
        </w:rPr>
        <w:fldChar w:fldCharType="separate"/>
      </w:r>
      <w:r>
        <w:rPr>
          <w:rFonts w:hint="eastAsia" w:ascii="宋体"/>
          <w:color w:val="auto"/>
          <w:sz w:val="24"/>
          <w:highlight w:val="none"/>
        </w:rPr>
        <w:t>https://www.ibm.com/planetwide/cn/</w:t>
      </w:r>
      <w:r>
        <w:rPr>
          <w:rFonts w:hint="eastAsia" w:ascii="宋体"/>
          <w:color w:val="auto"/>
          <w:sz w:val="24"/>
          <w:highlight w:val="none"/>
        </w:rPr>
        <w:fldChar w:fldCharType="end"/>
      </w:r>
    </w:p>
    <w:p>
      <w:pPr>
        <w:outlineLvl w:val="9"/>
        <w:rPr>
          <w:rFonts w:hint="eastAsia"/>
          <w:color w:val="auto"/>
          <w:highlight w:val="none"/>
        </w:rPr>
      </w:pPr>
      <w:bookmarkStart w:id="90" w:name="_Toc79511978"/>
      <w:bookmarkStart w:id="91" w:name="_Toc81214215"/>
      <w:bookmarkStart w:id="92" w:name="_Toc79511965"/>
      <w:bookmarkStart w:id="93" w:name="_Toc97681265"/>
      <w:r>
        <w:rPr>
          <w:rFonts w:hint="eastAsia"/>
          <w:color w:val="auto"/>
          <w:highlight w:val="none"/>
        </w:rPr>
        <w:t>（一）如何通过网站上的IBM支持社区以向IBM支持部门提交问题单</w:t>
      </w:r>
      <w:bookmarkEnd w:id="90"/>
      <w:bookmarkEnd w:id="91"/>
      <w:bookmarkEnd w:id="92"/>
      <w:bookmarkEnd w:id="93"/>
    </w:p>
    <w:p>
      <w:pPr>
        <w:ind w:firstLine="480" w:firstLineChars="200"/>
        <w:rPr>
          <w:rFonts w:hint="eastAsia" w:ascii="宋体"/>
          <w:color w:val="auto"/>
          <w:sz w:val="24"/>
          <w:highlight w:val="none"/>
        </w:rPr>
      </w:pPr>
      <w:r>
        <w:rPr>
          <w:rFonts w:hint="eastAsia" w:ascii="宋体"/>
          <w:color w:val="auto"/>
          <w:sz w:val="24"/>
          <w:highlight w:val="none"/>
        </w:rPr>
        <w:t>1、如果已经有IBM ID和密码请直接登录https://www.ibm.com/mysupport/s/?language=zh_CN</w:t>
      </w:r>
    </w:p>
    <w:p>
      <w:pPr>
        <w:ind w:firstLine="480" w:firstLineChars="200"/>
        <w:rPr>
          <w:rFonts w:hint="eastAsia" w:ascii="宋体"/>
          <w:color w:val="auto"/>
          <w:sz w:val="24"/>
          <w:highlight w:val="none"/>
        </w:rPr>
      </w:pPr>
      <w:r>
        <w:rPr>
          <w:rFonts w:hint="eastAsia" w:ascii="宋体"/>
          <w:color w:val="auto"/>
          <w:sz w:val="24"/>
          <w:highlight w:val="none"/>
        </w:rPr>
        <w:t>2、没有IBM ID：</w:t>
      </w:r>
      <w:r>
        <w:rPr>
          <w:rFonts w:hint="eastAsia" w:ascii="宋体"/>
          <w:color w:val="auto"/>
          <w:sz w:val="24"/>
          <w:highlight w:val="none"/>
        </w:rPr>
        <w:fldChar w:fldCharType="begin"/>
      </w:r>
      <w:r>
        <w:rPr>
          <w:color w:val="auto"/>
          <w:highlight w:val="none"/>
        </w:rPr>
        <w:instrText xml:space="preserve">HYPERLINK "https://www.ibm.com/account/us-en/signup/register.html"</w:instrText>
      </w:r>
      <w:r>
        <w:rPr>
          <w:rFonts w:hint="eastAsia" w:ascii="宋体"/>
          <w:color w:val="auto"/>
          <w:sz w:val="24"/>
          <w:highlight w:val="none"/>
        </w:rPr>
        <w:fldChar w:fldCharType="separate"/>
      </w:r>
      <w:r>
        <w:rPr>
          <w:rFonts w:hint="eastAsia" w:ascii="宋体"/>
          <w:color w:val="auto"/>
          <w:sz w:val="24"/>
          <w:highlight w:val="none"/>
        </w:rPr>
        <w:t>创建IBM 帐户</w:t>
      </w:r>
      <w:r>
        <w:rPr>
          <w:rFonts w:hint="eastAsia" w:ascii="宋体"/>
          <w:color w:val="auto"/>
          <w:sz w:val="24"/>
          <w:highlight w:val="none"/>
        </w:rPr>
        <w:fldChar w:fldCharType="end"/>
      </w:r>
      <w:r>
        <w:rPr>
          <w:rFonts w:hint="eastAsia" w:ascii="宋体"/>
          <w:color w:val="auto"/>
          <w:sz w:val="24"/>
          <w:highlight w:val="none"/>
        </w:rPr>
        <w:t>（</w:t>
      </w:r>
      <w:r>
        <w:rPr>
          <w:rFonts w:hint="eastAsia" w:ascii="宋体"/>
          <w:color w:val="auto"/>
          <w:sz w:val="24"/>
          <w:highlight w:val="none"/>
        </w:rPr>
        <w:fldChar w:fldCharType="begin"/>
      </w:r>
      <w:r>
        <w:rPr>
          <w:color w:val="auto"/>
          <w:highlight w:val="none"/>
        </w:rPr>
        <w:instrText xml:space="preserve">HYPERLINK "https://www.ibm.com/account/reg/us-en/signup?formid=urx-19776"</w:instrText>
      </w:r>
      <w:r>
        <w:rPr>
          <w:rFonts w:hint="eastAsia" w:ascii="宋体"/>
          <w:color w:val="auto"/>
          <w:sz w:val="24"/>
          <w:highlight w:val="none"/>
        </w:rPr>
        <w:fldChar w:fldCharType="separate"/>
      </w:r>
      <w:r>
        <w:rPr>
          <w:rFonts w:hint="eastAsia" w:ascii="宋体"/>
          <w:color w:val="auto"/>
          <w:sz w:val="24"/>
          <w:highlight w:val="none"/>
        </w:rPr>
        <w:t>https://www.ibm.com/account/reg/us-en/signup?formid=urx-19776</w:t>
      </w:r>
      <w:r>
        <w:rPr>
          <w:rFonts w:hint="eastAsia" w:ascii="宋体"/>
          <w:color w:val="auto"/>
          <w:sz w:val="24"/>
          <w:highlight w:val="none"/>
        </w:rPr>
        <w:fldChar w:fldCharType="end"/>
      </w:r>
      <w:r>
        <w:rPr>
          <w:rFonts w:hint="eastAsia" w:ascii="宋体"/>
          <w:color w:val="auto"/>
          <w:sz w:val="24"/>
          <w:highlight w:val="none"/>
        </w:rPr>
        <w:t>），此时将显示“我的IBM”注册表单。B、创建表单、创建密码，然后单击继续。C、查看有关电子邮件和通信的信息。选中框（如果适合）。D、单击提交。此时将显示感谢消息。</w:t>
      </w:r>
    </w:p>
    <w:p>
      <w:pPr>
        <w:ind w:firstLine="360" w:firstLineChars="150"/>
        <w:rPr>
          <w:rFonts w:hint="eastAsia" w:ascii="宋体"/>
          <w:color w:val="auto"/>
          <w:sz w:val="24"/>
          <w:highlight w:val="none"/>
        </w:rPr>
      </w:pPr>
      <w:r>
        <w:rPr>
          <w:rFonts w:hint="eastAsia" w:ascii="宋体"/>
          <w:color w:val="auto"/>
          <w:sz w:val="24"/>
          <w:highlight w:val="none"/>
        </w:rPr>
        <w:t>3、首次登录后可以通过右上角的“Profile”,也就是“个人档案”，来更改语言和时区。</w:t>
      </w:r>
    </w:p>
    <w:p>
      <w:pPr>
        <w:ind w:firstLine="360" w:firstLineChars="150"/>
        <w:rPr>
          <w:rFonts w:hint="eastAsia" w:ascii="宋体"/>
          <w:color w:val="auto"/>
          <w:sz w:val="24"/>
          <w:highlight w:val="none"/>
        </w:rPr>
      </w:pPr>
      <w:r>
        <w:rPr>
          <w:rFonts w:hint="eastAsia" w:ascii="宋体"/>
          <w:color w:val="auto"/>
          <w:sz w:val="24"/>
          <w:highlight w:val="none"/>
        </w:rPr>
        <w:t>4、用IBM ID和密码登录IBM支持社区后，通过点击右上角的“支持访问（Support access）”来设置和确认贵公司的 IBM 客户编号，可以通过贵公司的管理员(一般是IBM系统主联系人)来获得寻求 IBM 售后支持的权限。</w:t>
      </w:r>
    </w:p>
    <w:p>
      <w:pPr>
        <w:ind w:firstLine="480" w:firstLineChars="200"/>
        <w:rPr>
          <w:rFonts w:hint="eastAsia" w:ascii="宋体"/>
          <w:color w:val="auto"/>
          <w:sz w:val="24"/>
          <w:highlight w:val="none"/>
        </w:rPr>
      </w:pPr>
      <w:r>
        <w:rPr>
          <w:rFonts w:hint="eastAsia" w:ascii="宋体"/>
          <w:color w:val="auto"/>
          <w:sz w:val="24"/>
          <w:highlight w:val="none"/>
        </w:rPr>
        <w:t>5、有时您有快速问题、需要快速更新或者只是倾向于以交谈方式进行沟通。您还可以在IBM支持社区上单击</w:t>
      </w:r>
      <w:r>
        <w:rPr>
          <w:rFonts w:hint="eastAsia" w:ascii="宋体"/>
          <w:b/>
          <w:bCs/>
          <w:color w:val="auto"/>
          <w:sz w:val="24"/>
          <w:highlight w:val="none"/>
        </w:rPr>
        <w:t>Chat with Support</w:t>
      </w:r>
      <w:r>
        <w:rPr>
          <w:rFonts w:hint="eastAsia" w:ascii="宋体"/>
          <w:color w:val="auto"/>
          <w:sz w:val="24"/>
          <w:highlight w:val="none"/>
        </w:rPr>
        <w:t>按钮以开始交谈（如果未显示这些按钮，那么交谈对于您的产品不可用）</w:t>
      </w:r>
    </w:p>
    <w:p>
      <w:pPr>
        <w:ind w:firstLine="480" w:firstLineChars="200"/>
        <w:rPr>
          <w:rFonts w:hint="eastAsia" w:ascii="宋体"/>
          <w:color w:val="auto"/>
          <w:sz w:val="24"/>
          <w:highlight w:val="none"/>
        </w:rPr>
      </w:pPr>
      <w:r>
        <w:rPr>
          <w:rFonts w:hint="eastAsia" w:ascii="宋体"/>
          <w:color w:val="auto"/>
          <w:sz w:val="24"/>
          <w:highlight w:val="none"/>
        </w:rPr>
        <w:t>6、点击IBM 支持社区的右上角或者中间的的“打开案例”提交软件技术问题；您可以在“查看您的案例”中查看您所提交的问题单。</w:t>
      </w:r>
    </w:p>
    <w:p>
      <w:pPr>
        <w:ind w:firstLine="480" w:firstLineChars="200"/>
        <w:rPr>
          <w:rFonts w:hint="eastAsia" w:ascii="宋体"/>
          <w:color w:val="auto"/>
          <w:sz w:val="24"/>
          <w:highlight w:val="none"/>
        </w:rPr>
      </w:pPr>
      <w:r>
        <w:rPr>
          <w:rFonts w:hint="eastAsia" w:ascii="宋体"/>
          <w:color w:val="auto"/>
          <w:sz w:val="24"/>
          <w:highlight w:val="none"/>
        </w:rPr>
        <w:t>7、如果想了解更多关于IBM支持社区的使用请查看以下个视频和IBM支持指南：</w:t>
      </w:r>
    </w:p>
    <w:p>
      <w:pPr>
        <w:ind w:firstLine="420"/>
        <w:rPr>
          <w:rFonts w:hint="eastAsia" w:ascii="宋体"/>
          <w:color w:val="auto"/>
          <w:sz w:val="24"/>
          <w:highlight w:val="none"/>
        </w:rPr>
      </w:pPr>
      <w:r>
        <w:rPr>
          <w:rFonts w:hint="eastAsia" w:ascii="宋体"/>
          <w:color w:val="auto"/>
          <w:sz w:val="24"/>
          <w:highlight w:val="none"/>
        </w:rPr>
        <w:t xml:space="preserve">视频1 - </w:t>
      </w:r>
      <w:r>
        <w:rPr>
          <w:rFonts w:hint="eastAsia" w:ascii="宋体"/>
          <w:color w:val="auto"/>
          <w:sz w:val="24"/>
          <w:highlight w:val="none"/>
        </w:rPr>
        <w:fldChar w:fldCharType="begin"/>
      </w:r>
      <w:r>
        <w:rPr>
          <w:color w:val="auto"/>
          <w:highlight w:val="none"/>
        </w:rPr>
        <w:instrText xml:space="preserve">HYPERLINK "https://mediacenter.ibm.com/media/t/1_hjcvgybl"</w:instrText>
      </w:r>
      <w:r>
        <w:rPr>
          <w:rFonts w:hint="eastAsia" w:ascii="宋体"/>
          <w:color w:val="auto"/>
          <w:sz w:val="24"/>
          <w:highlight w:val="none"/>
        </w:rPr>
        <w:fldChar w:fldCharType="separate"/>
      </w:r>
      <w:r>
        <w:rPr>
          <w:rFonts w:hint="eastAsia" w:ascii="宋体"/>
          <w:color w:val="auto"/>
          <w:sz w:val="24"/>
          <w:highlight w:val="none"/>
        </w:rPr>
        <w:t>Introducing the IBM Support Community: Search</w:t>
      </w:r>
      <w:r>
        <w:rPr>
          <w:rFonts w:hint="eastAsia" w:ascii="宋体"/>
          <w:color w:val="auto"/>
          <w:sz w:val="24"/>
          <w:highlight w:val="none"/>
        </w:rPr>
        <w:fldChar w:fldCharType="end"/>
      </w:r>
    </w:p>
    <w:p>
      <w:pPr>
        <w:ind w:firstLine="420"/>
        <w:rPr>
          <w:rFonts w:hint="eastAsia" w:ascii="宋体"/>
          <w:color w:val="auto"/>
          <w:sz w:val="24"/>
          <w:highlight w:val="none"/>
        </w:rPr>
      </w:pPr>
      <w:r>
        <w:rPr>
          <w:rFonts w:hint="eastAsia" w:ascii="宋体"/>
          <w:color w:val="auto"/>
          <w:sz w:val="24"/>
          <w:highlight w:val="none"/>
        </w:rPr>
        <w:t xml:space="preserve">视频 2 - </w:t>
      </w:r>
      <w:r>
        <w:rPr>
          <w:rFonts w:hint="eastAsia" w:ascii="宋体"/>
          <w:color w:val="auto"/>
          <w:sz w:val="24"/>
          <w:highlight w:val="none"/>
        </w:rPr>
        <w:fldChar w:fldCharType="begin"/>
      </w:r>
      <w:r>
        <w:rPr>
          <w:color w:val="auto"/>
          <w:highlight w:val="none"/>
        </w:rPr>
        <w:instrText xml:space="preserve">HYPERLINK "https://mediacenter.ibm.com/media/t/1_47uqs38j"</w:instrText>
      </w:r>
      <w:r>
        <w:rPr>
          <w:rFonts w:hint="eastAsia" w:ascii="宋体"/>
          <w:color w:val="auto"/>
          <w:sz w:val="24"/>
          <w:highlight w:val="none"/>
        </w:rPr>
        <w:fldChar w:fldCharType="separate"/>
      </w:r>
      <w:r>
        <w:rPr>
          <w:rFonts w:hint="eastAsia" w:ascii="宋体"/>
          <w:color w:val="auto"/>
          <w:sz w:val="24"/>
          <w:highlight w:val="none"/>
        </w:rPr>
        <w:t>IBM Support Community: Open And Manage Cases</w:t>
      </w:r>
      <w:r>
        <w:rPr>
          <w:rFonts w:hint="eastAsia" w:ascii="宋体"/>
          <w:color w:val="auto"/>
          <w:sz w:val="24"/>
          <w:highlight w:val="none"/>
        </w:rPr>
        <w:fldChar w:fldCharType="end"/>
      </w:r>
    </w:p>
    <w:p>
      <w:pPr>
        <w:ind w:left="420"/>
        <w:rPr>
          <w:rFonts w:hint="eastAsia" w:ascii="宋体"/>
          <w:color w:val="auto"/>
          <w:sz w:val="24"/>
          <w:highlight w:val="none"/>
        </w:rPr>
      </w:pPr>
      <w:r>
        <w:rPr>
          <w:rStyle w:val="28"/>
          <w:rFonts w:hint="eastAsia" w:ascii="宋体"/>
          <w:color w:val="auto"/>
          <w:sz w:val="24"/>
          <w:highlight w:val="none"/>
        </w:rPr>
        <w:t>支持指南：</w:t>
      </w:r>
      <w:r>
        <w:rPr>
          <w:rFonts w:hint="eastAsia" w:ascii="宋体"/>
          <w:color w:val="auto"/>
          <w:sz w:val="24"/>
          <w:highlight w:val="none"/>
        </w:rPr>
        <w:fldChar w:fldCharType="begin"/>
      </w:r>
      <w:r>
        <w:rPr>
          <w:color w:val="auto"/>
          <w:highlight w:val="none"/>
        </w:rPr>
        <w:instrText xml:space="preserve">HYPERLINK "https://www-01.ibm.com/support/docview.wss?uid=ibm10870026"</w:instrText>
      </w:r>
      <w:r>
        <w:rPr>
          <w:rFonts w:hint="eastAsia" w:ascii="宋体"/>
          <w:color w:val="auto"/>
          <w:sz w:val="24"/>
          <w:highlight w:val="none"/>
        </w:rPr>
        <w:fldChar w:fldCharType="separate"/>
      </w:r>
      <w:r>
        <w:rPr>
          <w:rFonts w:hint="eastAsia" w:ascii="宋体"/>
          <w:color w:val="auto"/>
          <w:sz w:val="24"/>
          <w:highlight w:val="none"/>
        </w:rPr>
        <w:t>https://www-01.ibm.com/support/docview.wss?uid=ibm10870026</w:t>
      </w:r>
      <w:r>
        <w:rPr>
          <w:rFonts w:hint="eastAsia" w:ascii="宋体"/>
          <w:color w:val="auto"/>
          <w:sz w:val="24"/>
          <w:highlight w:val="none"/>
        </w:rPr>
        <w:fldChar w:fldCharType="end"/>
      </w:r>
    </w:p>
    <w:p>
      <w:pPr>
        <w:ind w:firstLine="360" w:firstLineChars="150"/>
        <w:outlineLvl w:val="9"/>
        <w:rPr>
          <w:rFonts w:hint="eastAsia" w:ascii="宋体"/>
          <w:color w:val="auto"/>
          <w:sz w:val="24"/>
          <w:highlight w:val="none"/>
        </w:rPr>
      </w:pPr>
      <w:bookmarkStart w:id="94" w:name="_Toc81214216"/>
      <w:r>
        <w:rPr>
          <w:rFonts w:hint="eastAsia" w:ascii="宋体"/>
          <w:color w:val="auto"/>
          <w:sz w:val="24"/>
          <w:highlight w:val="none"/>
        </w:rPr>
        <w:t>（二）如何在PAO网站进行申请注册</w:t>
      </w:r>
      <w:bookmarkEnd w:id="94"/>
    </w:p>
    <w:p>
      <w:pPr>
        <w:ind w:firstLine="420"/>
        <w:rPr>
          <w:rFonts w:hint="eastAsia" w:ascii="宋体" w:cs="Arial"/>
          <w:color w:val="auto"/>
          <w:sz w:val="24"/>
          <w:highlight w:val="none"/>
          <w:lang w:bidi="ar-SA"/>
        </w:rPr>
      </w:pPr>
      <w:bookmarkStart w:id="95" w:name="OLE_LINK2"/>
      <w:bookmarkStart w:id="96" w:name="OLE_LINK3"/>
      <w:r>
        <w:rPr>
          <w:rFonts w:hint="eastAsia" w:ascii="宋体" w:cs="Arial"/>
          <w:color w:val="auto"/>
          <w:sz w:val="24"/>
          <w:highlight w:val="none"/>
          <w:lang w:bidi="ar-SA"/>
        </w:rPr>
        <w:t>PA 软件许可授权有效期内的客户</w:t>
      </w:r>
      <w:bookmarkEnd w:id="95"/>
      <w:bookmarkEnd w:id="96"/>
      <w:r>
        <w:rPr>
          <w:rFonts w:hint="eastAsia" w:ascii="宋体" w:cs="Arial"/>
          <w:color w:val="auto"/>
          <w:sz w:val="24"/>
          <w:highlight w:val="none"/>
          <w:lang w:bidi="ar-SA"/>
        </w:rPr>
        <w:t>，可以到 PAO 网站载产品免费升级版和补丁包，网址如下:</w:t>
      </w:r>
    </w:p>
    <w:p>
      <w:pPr>
        <w:pStyle w:val="35"/>
        <w:ind w:left="420" w:firstLine="0" w:firstLineChars="0"/>
        <w:rPr>
          <w:rFonts w:hint="eastAsia" w:ascii="宋体" w:cs="Arial"/>
          <w:color w:val="auto"/>
          <w:kern w:val="0"/>
          <w:sz w:val="24"/>
          <w:highlight w:val="none"/>
          <w:lang w:bidi="ar-SA"/>
        </w:rPr>
      </w:pPr>
      <w:bookmarkStart w:id="97" w:name="OLE_LINK8"/>
      <w:bookmarkStart w:id="98" w:name="OLE_LINK9"/>
      <w:r>
        <w:rPr>
          <w:rFonts w:hint="eastAsia" w:ascii="宋体" w:cs="Arial"/>
          <w:color w:val="auto"/>
          <w:kern w:val="0"/>
          <w:sz w:val="24"/>
          <w:highlight w:val="none"/>
          <w:lang w:bidi="ar-SA"/>
        </w:rPr>
        <w:t>https://www.ibm.com/software/passportadvantage/pao_customer.html</w:t>
      </w:r>
    </w:p>
    <w:bookmarkEnd w:id="97"/>
    <w:bookmarkEnd w:id="98"/>
    <w:p>
      <w:pPr>
        <w:ind w:firstLine="420"/>
        <w:rPr>
          <w:rFonts w:hint="eastAsia" w:ascii="宋体" w:cs="Arial"/>
          <w:color w:val="auto"/>
          <w:sz w:val="24"/>
          <w:highlight w:val="none"/>
          <w:lang w:bidi="ar-SA"/>
        </w:rPr>
      </w:pPr>
      <w:r>
        <w:rPr>
          <w:rFonts w:hint="eastAsia" w:ascii="宋体" w:cs="Arial"/>
          <w:color w:val="auto"/>
          <w:sz w:val="24"/>
          <w:highlight w:val="none"/>
          <w:lang w:bidi="ar-SA"/>
        </w:rPr>
        <w:t>客户可以进行注册、软件下载和介质访问、购买与续约、报告功能、权利、账户管理、参考等。</w:t>
      </w:r>
    </w:p>
    <w:p>
      <w:pPr>
        <w:ind w:firstLine="420"/>
        <w:rPr>
          <w:rFonts w:hint="eastAsia" w:ascii="宋体" w:cs="Arial"/>
          <w:color w:val="auto"/>
          <w:sz w:val="24"/>
          <w:highlight w:val="none"/>
          <w:lang w:bidi="ar-SA"/>
        </w:rPr>
      </w:pPr>
      <w:r>
        <w:rPr>
          <w:rFonts w:hint="eastAsia" w:ascii="宋体" w:cs="Arial"/>
          <w:color w:val="auto"/>
          <w:sz w:val="24"/>
          <w:highlight w:val="none"/>
          <w:lang w:bidi="ar-SA"/>
        </w:rPr>
        <w:t>使用使用 PAO 网站时，需要输入用户名和密码，如果用户需要验证身份、获取密码。具体步骤如下</w:t>
      </w:r>
    </w:p>
    <w:p>
      <w:pPr>
        <w:pStyle w:val="36"/>
        <w:widowControl/>
        <w:ind w:firstLine="420"/>
        <w:rPr>
          <w:rFonts w:hint="eastAsia" w:ascii="宋体"/>
          <w:color w:val="auto"/>
          <w:kern w:val="2"/>
          <w:highlight w:val="none"/>
        </w:rPr>
      </w:pPr>
      <w:r>
        <w:rPr>
          <w:rFonts w:hint="eastAsia" w:ascii="宋体"/>
          <w:color w:val="auto"/>
          <w:kern w:val="2"/>
          <w:highlight w:val="none"/>
        </w:rPr>
        <w:t>1.请到</w:t>
      </w:r>
      <w:r>
        <w:rPr>
          <w:rStyle w:val="28"/>
          <w:rFonts w:hint="eastAsia" w:ascii="宋体" w:cs="Times New Roman"/>
          <w:color w:val="auto"/>
          <w:kern w:val="2"/>
          <w:highlight w:val="none"/>
          <w:shd w:val="clear" w:color="auto" w:fill="FFFFFF"/>
          <w:lang w:bidi="ar-SA"/>
        </w:rPr>
        <w:fldChar w:fldCharType="begin"/>
      </w:r>
      <w:r>
        <w:rPr>
          <w:color w:val="auto"/>
          <w:highlight w:val="none"/>
        </w:rPr>
        <w:instrText xml:space="preserve">HYPERLINK "http://www-01.ibm.com/software/cn/passportadvantage/"</w:instrText>
      </w:r>
      <w:r>
        <w:rPr>
          <w:rStyle w:val="28"/>
          <w:rFonts w:hint="eastAsia" w:ascii="宋体" w:cs="Times New Roman"/>
          <w:color w:val="auto"/>
          <w:kern w:val="2"/>
          <w:highlight w:val="none"/>
          <w:shd w:val="clear" w:color="auto" w:fill="FFFFFF"/>
          <w:lang w:bidi="ar-SA"/>
        </w:rPr>
        <w:fldChar w:fldCharType="separate"/>
      </w:r>
      <w:r>
        <w:rPr>
          <w:rStyle w:val="28"/>
          <w:rFonts w:hint="eastAsia" w:ascii="宋体" w:cs="Times New Roman"/>
          <w:color w:val="auto"/>
          <w:kern w:val="2"/>
          <w:highlight w:val="none"/>
          <w:shd w:val="clear" w:color="auto" w:fill="FFFFFF"/>
          <w:lang w:bidi="ar-SA"/>
        </w:rPr>
        <w:t>http://www-01.ibm.com/software/cn/passportadvantage/</w:t>
      </w:r>
      <w:r>
        <w:rPr>
          <w:rStyle w:val="28"/>
          <w:rFonts w:hint="eastAsia" w:ascii="宋体" w:cs="Times New Roman"/>
          <w:color w:val="auto"/>
          <w:kern w:val="2"/>
          <w:highlight w:val="none"/>
          <w:shd w:val="clear" w:color="auto" w:fill="FFFFFF"/>
          <w:lang w:bidi="ar-SA"/>
        </w:rPr>
        <w:fldChar w:fldCharType="end"/>
      </w:r>
    </w:p>
    <w:p>
      <w:pPr>
        <w:pStyle w:val="37"/>
        <w:ind w:firstLine="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2.请点击 Passport Advantage Online 选项。</w:t>
      </w:r>
    </w:p>
    <w:p>
      <w:pPr>
        <w:pStyle w:val="37"/>
        <w:ind w:left="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3.请点击PAO for Customer 选项，之后选择Sign in to your PAO Site（经销商应点击PAO for Business Partners 选项）。</w:t>
      </w:r>
    </w:p>
    <w:p>
      <w:pPr>
        <w:pStyle w:val="37"/>
        <w:ind w:firstLine="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4.新用户请点击create an IBMid进行注册。</w:t>
      </w:r>
    </w:p>
    <w:p>
      <w:pPr>
        <w:pStyle w:val="37"/>
        <w:ind w:firstLine="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5.请完成必填项的请求详细信息。（注：所有的登录凭据需要从客户端建立）。</w:t>
      </w:r>
    </w:p>
    <w:p>
      <w:pPr>
        <w:pStyle w:val="37"/>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     -  IBM ID：请填写您的电子邮件地址、姓名、设置8位密码。</w:t>
      </w:r>
    </w:p>
    <w:p>
      <w:pPr>
        <w:pStyle w:val="37"/>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     -  激活IBMid：注册邮箱地址收到7位数的确认代码后请30分钟内输入。</w:t>
      </w:r>
    </w:p>
    <w:p>
      <w:pPr>
        <w:pStyle w:val="37"/>
        <w:ind w:left="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6.</w:t>
      </w:r>
      <w:r>
        <w:rPr>
          <w:rFonts w:hint="eastAsia" w:ascii="宋体" w:eastAsia="宋体" w:cs="Arial"/>
          <w:color w:val="auto"/>
          <w:sz w:val="24"/>
          <w:szCs w:val="24"/>
          <w:highlight w:val="none"/>
          <w:lang w:bidi="ar-SA"/>
        </w:rPr>
        <w:t xml:space="preserve"> </w:t>
      </w:r>
      <w:r>
        <w:rPr>
          <w:rFonts w:hint="eastAsia" w:ascii="宋体" w:eastAsia="宋体" w:cs="Arial"/>
          <w:color w:val="auto"/>
          <w:kern w:val="2"/>
          <w:sz w:val="24"/>
          <w:szCs w:val="24"/>
          <w:highlight w:val="none"/>
          <w:lang w:bidi="ar-SA"/>
        </w:rPr>
        <w:t>输入确认代码后点击创建账户。下一个Self-nomination页面会要求你输入实体编号(Site Number)和申请理由，填写完成后点击提交就完成PAO注册流程，接下来请联系公司主联系人授权。主联系人同意授权就可以登录PAO了。</w:t>
      </w:r>
    </w:p>
    <w:p>
      <w:pPr>
        <w:pStyle w:val="38"/>
        <w:ind w:left="420"/>
        <w:rPr>
          <w:rFonts w:hint="eastAsia" w:ascii="宋体" w:eastAsia="宋体" w:cs="Arial"/>
          <w:color w:val="auto"/>
          <w:kern w:val="2"/>
          <w:sz w:val="24"/>
          <w:szCs w:val="24"/>
          <w:highlight w:val="none"/>
          <w:lang w:bidi="ar-SA"/>
        </w:rPr>
      </w:pPr>
      <w:r>
        <w:rPr>
          <w:rFonts w:hint="eastAsia" w:ascii="宋体" w:eastAsia="宋体" w:cs="Arial"/>
          <w:color w:val="auto"/>
          <w:kern w:val="2"/>
          <w:sz w:val="24"/>
          <w:szCs w:val="24"/>
          <w:highlight w:val="none"/>
          <w:lang w:bidi="ar-SA"/>
        </w:rPr>
        <w:t>7.</w:t>
      </w:r>
      <w:r>
        <w:rPr>
          <w:rFonts w:hint="eastAsia" w:ascii="宋体" w:eastAsia="宋体" w:cs="Arial"/>
          <w:color w:val="auto"/>
          <w:sz w:val="24"/>
          <w:szCs w:val="24"/>
          <w:highlight w:val="none"/>
          <w:lang w:bidi="ar-SA"/>
        </w:rPr>
        <w:t xml:space="preserve"> </w:t>
      </w:r>
      <w:r>
        <w:rPr>
          <w:rFonts w:hint="eastAsia" w:ascii="宋体" w:eastAsia="宋体" w:cs="Arial"/>
          <w:color w:val="auto"/>
          <w:kern w:val="2"/>
          <w:sz w:val="24"/>
          <w:szCs w:val="24"/>
          <w:highlight w:val="none"/>
          <w:lang w:bidi="ar-SA"/>
        </w:rPr>
        <w:t>有关PAO网站的一切问题，您可以发邮件到apecare@sg.ibm.com获得帮助，或者可以通过这个网站查找并拨打eCustomer Care热线：</w:t>
      </w:r>
    </w:p>
    <w:p>
      <w:pPr>
        <w:pStyle w:val="37"/>
        <w:ind w:left="420"/>
        <w:rPr>
          <w:rFonts w:hint="eastAsia" w:ascii="宋体" w:eastAsia="宋体"/>
          <w:color w:val="auto"/>
          <w:kern w:val="2"/>
          <w:sz w:val="24"/>
          <w:szCs w:val="24"/>
          <w:highlight w:val="none"/>
        </w:rPr>
      </w:pPr>
      <w:r>
        <w:rPr>
          <w:rStyle w:val="28"/>
          <w:rFonts w:hint="eastAsia" w:ascii="宋体" w:eastAsia="宋体" w:cs="Times New Roman"/>
          <w:color w:val="auto"/>
          <w:kern w:val="2"/>
          <w:sz w:val="24"/>
          <w:szCs w:val="24"/>
          <w:highlight w:val="none"/>
          <w:lang w:bidi="ar-SA"/>
        </w:rPr>
        <w:fldChar w:fldCharType="begin"/>
      </w:r>
      <w:r>
        <w:rPr>
          <w:color w:val="auto"/>
          <w:highlight w:val="none"/>
        </w:rPr>
        <w:instrText xml:space="preserve">HYPERLINK "https://www-112.ibm.com/software/howtobuy/passportadvantage/homepage/ecarec"</w:instrText>
      </w:r>
      <w:r>
        <w:rPr>
          <w:rStyle w:val="28"/>
          <w:rFonts w:hint="eastAsia" w:ascii="宋体" w:eastAsia="宋体" w:cs="Times New Roman"/>
          <w:color w:val="auto"/>
          <w:kern w:val="2"/>
          <w:sz w:val="24"/>
          <w:szCs w:val="24"/>
          <w:highlight w:val="none"/>
          <w:lang w:bidi="ar-SA"/>
        </w:rPr>
        <w:fldChar w:fldCharType="separate"/>
      </w:r>
      <w:r>
        <w:rPr>
          <w:rStyle w:val="28"/>
          <w:rFonts w:hint="eastAsia" w:ascii="宋体" w:eastAsia="宋体" w:cs="Times New Roman"/>
          <w:color w:val="auto"/>
          <w:kern w:val="2"/>
          <w:sz w:val="24"/>
          <w:szCs w:val="24"/>
          <w:highlight w:val="none"/>
          <w:lang w:bidi="ar-SA"/>
        </w:rPr>
        <w:t>https://www-112.ibm.com/software/howtobuy/passportadvantage/homepage/ecarec</w:t>
      </w:r>
      <w:r>
        <w:rPr>
          <w:rStyle w:val="28"/>
          <w:rFonts w:hint="eastAsia" w:ascii="宋体" w:eastAsia="宋体" w:cs="Times New Roman"/>
          <w:color w:val="auto"/>
          <w:kern w:val="2"/>
          <w:sz w:val="24"/>
          <w:szCs w:val="24"/>
          <w:highlight w:val="none"/>
          <w:lang w:bidi="ar-SA"/>
        </w:rPr>
        <w:fldChar w:fldCharType="end"/>
      </w:r>
    </w:p>
    <w:p>
      <w:pPr>
        <w:ind w:firstLine="360" w:firstLineChars="150"/>
        <w:outlineLvl w:val="9"/>
        <w:rPr>
          <w:rFonts w:hint="eastAsia" w:ascii="宋体"/>
          <w:color w:val="auto"/>
          <w:sz w:val="24"/>
          <w:highlight w:val="none"/>
        </w:rPr>
      </w:pPr>
      <w:bookmarkStart w:id="99" w:name="_Toc81214217"/>
      <w:r>
        <w:rPr>
          <w:rFonts w:hint="eastAsia" w:ascii="宋体"/>
          <w:color w:val="auto"/>
          <w:sz w:val="24"/>
          <w:highlight w:val="none"/>
        </w:rPr>
        <w:t>（三）如何通过PAO网站下载软件的步骤说明</w:t>
      </w:r>
      <w:bookmarkEnd w:id="99"/>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1、访问Passport Advantage Online网站：</w:t>
      </w:r>
      <w:r>
        <w:rPr>
          <w:rStyle w:val="28"/>
          <w:rFonts w:hint="eastAsia" w:ascii="宋体" w:eastAsia="宋体" w:cs="Times New Roman"/>
          <w:color w:val="auto"/>
          <w:kern w:val="2"/>
          <w:sz w:val="24"/>
          <w:szCs w:val="24"/>
          <w:highlight w:val="none"/>
          <w:lang w:bidi="ar-SA"/>
        </w:rPr>
        <w:fldChar w:fldCharType="begin"/>
      </w:r>
      <w:r>
        <w:rPr>
          <w:color w:val="auto"/>
          <w:highlight w:val="none"/>
        </w:rPr>
        <w:instrText xml:space="preserve">HYPERLINK "http://www.ibm.com/software/passportadvantage"</w:instrText>
      </w:r>
      <w:r>
        <w:rPr>
          <w:rStyle w:val="28"/>
          <w:rFonts w:hint="eastAsia" w:ascii="宋体" w:eastAsia="宋体" w:cs="Times New Roman"/>
          <w:color w:val="auto"/>
          <w:kern w:val="2"/>
          <w:sz w:val="24"/>
          <w:szCs w:val="24"/>
          <w:highlight w:val="none"/>
          <w:lang w:bidi="ar-SA"/>
        </w:rPr>
        <w:fldChar w:fldCharType="separate"/>
      </w:r>
      <w:r>
        <w:rPr>
          <w:rStyle w:val="28"/>
          <w:rFonts w:hint="eastAsia" w:ascii="宋体" w:eastAsia="宋体" w:cs="Times New Roman"/>
          <w:color w:val="auto"/>
          <w:kern w:val="2"/>
          <w:sz w:val="24"/>
          <w:szCs w:val="24"/>
          <w:highlight w:val="none"/>
          <w:lang w:bidi="ar-SA"/>
        </w:rPr>
        <w:t>http://www.ibm.com/software/passportadvantage</w:t>
      </w:r>
      <w:r>
        <w:rPr>
          <w:rStyle w:val="28"/>
          <w:rFonts w:hint="eastAsia" w:ascii="宋体" w:eastAsia="宋体" w:cs="Times New Roman"/>
          <w:color w:val="auto"/>
          <w:kern w:val="2"/>
          <w:sz w:val="24"/>
          <w:szCs w:val="24"/>
          <w:highlight w:val="none"/>
          <w:lang w:bidi="ar-SA"/>
        </w:rPr>
        <w:fldChar w:fldCharType="end"/>
      </w:r>
      <w:r>
        <w:rPr>
          <w:rStyle w:val="28"/>
          <w:rFonts w:hint="eastAsia" w:ascii="宋体" w:eastAsia="宋体" w:cs="Times New Roman"/>
          <w:color w:val="auto"/>
          <w:kern w:val="2"/>
          <w:sz w:val="24"/>
          <w:szCs w:val="24"/>
          <w:highlight w:val="none"/>
          <w:lang w:bidi="ar-SA"/>
        </w:rPr>
        <w:t> </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2、请点击Passport Advantage Online选项，之后选择Sign in to your PAO Site。</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3、输入您的IBM ID和密码。</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4、从页面的左侧导航选择下载软件。</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5、选择所提供的协议编号，然后单击Continue（继续）。</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6、输入您想要下载的产品编号（Part Number）然后点击查找键 （注：如果不清楚产品编号也可以使用产品描述来查找 ）。</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7、点击下载的软件产品后弹出选择框选择您对应的操作系统和语言。</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color w:val="auto"/>
          <w:kern w:val="2"/>
          <w:sz w:val="24"/>
          <w:szCs w:val="24"/>
          <w:highlight w:val="none"/>
          <w:lang w:bidi="ar-SA"/>
        </w:rPr>
        <w:t>8、选择软件然后进行下载，或者是展开选择个人文件（eAssemblies）选择软件，然后下载。</w:t>
      </w:r>
    </w:p>
    <w:p>
      <w:pPr>
        <w:pStyle w:val="37"/>
        <w:ind w:left="420"/>
        <w:rPr>
          <w:rFonts w:hint="eastAsia" w:ascii="宋体" w:eastAsia="宋体" w:cs="Times New Roman"/>
          <w:color w:val="auto"/>
          <w:kern w:val="2"/>
          <w:sz w:val="24"/>
          <w:szCs w:val="24"/>
          <w:highlight w:val="none"/>
          <w:lang w:bidi="ar-SA"/>
        </w:rPr>
      </w:pPr>
      <w:r>
        <w:rPr>
          <w:rFonts w:hint="eastAsia" w:ascii="宋体" w:eastAsia="宋体" w:cs="Times New Roman"/>
          <w:b/>
          <w:color w:val="auto"/>
          <w:kern w:val="2"/>
          <w:sz w:val="24"/>
          <w:szCs w:val="24"/>
          <w:highlight w:val="none"/>
          <w:lang w:bidi="ar-SA"/>
        </w:rPr>
        <w:t>如果在注册或使用 PAO 网站过程中遇到任何问题，</w:t>
      </w:r>
      <w:r>
        <w:rPr>
          <w:rFonts w:hint="eastAsia" w:ascii="宋体" w:eastAsia="宋体"/>
          <w:color w:val="auto"/>
          <w:sz w:val="24"/>
          <w:szCs w:val="24"/>
          <w:highlight w:val="none"/>
        </w:rPr>
        <w:fldChar w:fldCharType="begin"/>
      </w:r>
      <w:r>
        <w:rPr>
          <w:color w:val="auto"/>
          <w:highlight w:val="none"/>
        </w:rPr>
        <w:instrText xml:space="preserve">HYPERLINK "mailto:您可以发邮件到apecare@sg.ibm.com"</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您可以发邮件到</w:t>
      </w:r>
      <w:r>
        <w:rPr>
          <w:rStyle w:val="28"/>
          <w:rFonts w:hint="eastAsia" w:ascii="宋体" w:eastAsia="宋体" w:cs="Times New Roman"/>
          <w:b/>
          <w:color w:val="auto"/>
          <w:kern w:val="2"/>
          <w:sz w:val="24"/>
          <w:szCs w:val="24"/>
          <w:highlight w:val="none"/>
          <w:lang w:bidi="ar-SA"/>
        </w:rPr>
        <w:t>apecare@sg.ibm.com</w:t>
      </w:r>
      <w:r>
        <w:rPr>
          <w:rFonts w:hint="eastAsia" w:ascii="宋体" w:eastAsia="宋体"/>
          <w:color w:val="auto"/>
          <w:sz w:val="24"/>
          <w:szCs w:val="24"/>
          <w:highlight w:val="none"/>
        </w:rPr>
        <w:fldChar w:fldCharType="end"/>
      </w:r>
      <w:r>
        <w:rPr>
          <w:rFonts w:hint="eastAsia" w:ascii="宋体" w:eastAsia="宋体" w:cs="Times New Roman"/>
          <w:b/>
          <w:color w:val="auto"/>
          <w:kern w:val="2"/>
          <w:sz w:val="24"/>
          <w:szCs w:val="24"/>
          <w:highlight w:val="none"/>
          <w:lang w:bidi="ar-SA"/>
        </w:rPr>
        <w:t>获得帮助，或者通过这个网站查找并拨打eCustomer Care热线：</w:t>
      </w:r>
    </w:p>
    <w:p>
      <w:pPr>
        <w:pStyle w:val="37"/>
        <w:ind w:left="420"/>
        <w:rPr>
          <w:rFonts w:hint="eastAsia" w:ascii="宋体" w:eastAsia="宋体"/>
          <w:color w:val="auto"/>
          <w:sz w:val="24"/>
          <w:szCs w:val="24"/>
          <w:highlight w:val="none"/>
        </w:rPr>
      </w:pPr>
      <w:r>
        <w:rPr>
          <w:rStyle w:val="28"/>
          <w:rFonts w:hint="eastAsia" w:ascii="宋体" w:eastAsia="宋体" w:cs="Times New Roman"/>
          <w:color w:val="auto"/>
          <w:kern w:val="2"/>
          <w:sz w:val="24"/>
          <w:szCs w:val="24"/>
          <w:highlight w:val="none"/>
          <w:lang w:bidi="ar-SA"/>
        </w:rPr>
        <w:fldChar w:fldCharType="begin"/>
      </w:r>
      <w:r>
        <w:rPr>
          <w:color w:val="auto"/>
          <w:highlight w:val="none"/>
        </w:rPr>
        <w:instrText xml:space="preserve">HYPERLINK "https://www-112.ibm.com/software/howtobuy/passportadvantage/homepage/ecarec"</w:instrText>
      </w:r>
      <w:r>
        <w:rPr>
          <w:rStyle w:val="28"/>
          <w:rFonts w:hint="eastAsia" w:ascii="宋体" w:eastAsia="宋体" w:cs="Times New Roman"/>
          <w:color w:val="auto"/>
          <w:kern w:val="2"/>
          <w:sz w:val="24"/>
          <w:szCs w:val="24"/>
          <w:highlight w:val="none"/>
          <w:lang w:bidi="ar-SA"/>
        </w:rPr>
        <w:fldChar w:fldCharType="separate"/>
      </w:r>
      <w:r>
        <w:rPr>
          <w:rStyle w:val="28"/>
          <w:rFonts w:hint="eastAsia" w:ascii="宋体" w:eastAsia="宋体" w:cs="Times New Roman"/>
          <w:color w:val="auto"/>
          <w:kern w:val="2"/>
          <w:sz w:val="24"/>
          <w:szCs w:val="24"/>
          <w:highlight w:val="none"/>
          <w:lang w:bidi="ar-SA"/>
        </w:rPr>
        <w:t>https://www-112.ibm.com/software/howtobuy/passportadvantage/homepage/ecarec</w:t>
      </w:r>
      <w:r>
        <w:rPr>
          <w:rStyle w:val="28"/>
          <w:rFonts w:hint="eastAsia" w:ascii="宋体" w:eastAsia="宋体" w:cs="Times New Roman"/>
          <w:color w:val="auto"/>
          <w:kern w:val="2"/>
          <w:sz w:val="24"/>
          <w:szCs w:val="24"/>
          <w:highlight w:val="none"/>
          <w:lang w:bidi="ar-SA"/>
        </w:rPr>
        <w:fldChar w:fldCharType="end"/>
      </w:r>
    </w:p>
    <w:p>
      <w:pPr>
        <w:ind w:firstLine="360" w:firstLineChars="150"/>
        <w:outlineLvl w:val="9"/>
        <w:rPr>
          <w:rFonts w:hint="eastAsia" w:ascii="宋体"/>
          <w:color w:val="auto"/>
          <w:sz w:val="24"/>
          <w:highlight w:val="none"/>
        </w:rPr>
      </w:pPr>
      <w:bookmarkStart w:id="100" w:name="_Toc81214218"/>
      <w:r>
        <w:rPr>
          <w:rFonts w:hint="eastAsia" w:ascii="宋体"/>
          <w:bCs/>
          <w:color w:val="auto"/>
          <w:sz w:val="24"/>
          <w:highlight w:val="none"/>
        </w:rPr>
        <w:t>（四）IBM软件产品相关网站链接</w:t>
      </w:r>
      <w:bookmarkEnd w:id="100"/>
      <w:r>
        <w:rPr>
          <w:rFonts w:hint="eastAsia" w:ascii="宋体"/>
          <w:bCs/>
          <w:color w:val="auto"/>
          <w:sz w:val="24"/>
          <w:highlight w:val="none"/>
        </w:rPr>
        <w:t xml:space="preserve"> </w:t>
      </w:r>
    </w:p>
    <w:p>
      <w:pPr>
        <w:rPr>
          <w:rFonts w:hint="eastAsia" w:ascii="宋体"/>
          <w:color w:val="auto"/>
          <w:sz w:val="24"/>
          <w:highlight w:val="none"/>
        </w:rPr>
      </w:pPr>
      <w:r>
        <w:rPr>
          <w:rFonts w:hint="eastAsia" w:ascii="宋体"/>
          <w:color w:val="auto"/>
          <w:sz w:val="24"/>
          <w:highlight w:val="none"/>
        </w:rPr>
        <w:t>IBM支持指南-了解IBM如何为您提供技术支持和帮助：</w:t>
      </w:r>
    </w:p>
    <w:p>
      <w:pPr>
        <w:rPr>
          <w:rFonts w:hint="eastAsia" w:ascii="宋体"/>
          <w:color w:val="auto"/>
          <w:sz w:val="24"/>
          <w:highlight w:val="none"/>
        </w:rPr>
      </w:pPr>
      <w:r>
        <w:rPr>
          <w:rStyle w:val="28"/>
          <w:rFonts w:hint="eastAsia" w:ascii="宋体"/>
          <w:color w:val="auto"/>
          <w:sz w:val="24"/>
          <w:highlight w:val="none"/>
        </w:rPr>
        <w:fldChar w:fldCharType="begin"/>
      </w:r>
      <w:r>
        <w:rPr>
          <w:color w:val="auto"/>
          <w:highlight w:val="none"/>
        </w:rPr>
        <w:instrText xml:space="preserve">HYPERLINK "https://www-01.ibm.com/support/docview.wss?uid=ibm10870026"</w:instrText>
      </w:r>
      <w:r>
        <w:rPr>
          <w:rStyle w:val="28"/>
          <w:rFonts w:hint="eastAsia" w:ascii="宋体"/>
          <w:color w:val="auto"/>
          <w:sz w:val="24"/>
          <w:highlight w:val="none"/>
        </w:rPr>
        <w:fldChar w:fldCharType="separate"/>
      </w:r>
      <w:r>
        <w:rPr>
          <w:rStyle w:val="28"/>
          <w:rFonts w:hint="eastAsia" w:ascii="宋体"/>
          <w:color w:val="auto"/>
          <w:sz w:val="24"/>
          <w:highlight w:val="none"/>
        </w:rPr>
        <w:t>https://www-01.ibm.com/support/docview.wss?uid=ibm10870026</w:t>
      </w:r>
      <w:r>
        <w:rPr>
          <w:rStyle w:val="28"/>
          <w:rFonts w:hint="eastAsia" w:ascii="宋体"/>
          <w:color w:val="auto"/>
          <w:sz w:val="24"/>
          <w:highlight w:val="none"/>
        </w:rPr>
        <w:fldChar w:fldCharType="end"/>
      </w:r>
    </w:p>
    <w:p>
      <w:pPr>
        <w:rPr>
          <w:rFonts w:hint="eastAsia" w:ascii="宋体"/>
          <w:color w:val="auto"/>
          <w:sz w:val="24"/>
          <w:highlight w:val="none"/>
        </w:rPr>
      </w:pPr>
      <w:r>
        <w:rPr>
          <w:rFonts w:hint="eastAsia" w:ascii="宋体"/>
          <w:color w:val="auto"/>
          <w:sz w:val="24"/>
          <w:highlight w:val="none"/>
        </w:rPr>
        <w:t>如需IBM产品相关信息，请访问国际互联网：</w:t>
      </w:r>
    </w:p>
    <w:p>
      <w:pPr>
        <w:rPr>
          <w:rFonts w:hint="eastAsia" w:ascii="宋体"/>
          <w:color w:val="auto"/>
          <w:sz w:val="24"/>
          <w:highlight w:val="none"/>
        </w:rPr>
      </w:pPr>
      <w:r>
        <w:rPr>
          <w:rStyle w:val="28"/>
          <w:rFonts w:hint="eastAsia" w:ascii="宋体"/>
          <w:color w:val="auto"/>
          <w:sz w:val="24"/>
          <w:highlight w:val="none"/>
        </w:rPr>
        <w:t xml:space="preserve">http://www.ibm.com/support/cn/zh/ </w:t>
      </w:r>
    </w:p>
    <w:p>
      <w:pPr>
        <w:rPr>
          <w:rStyle w:val="28"/>
          <w:rFonts w:hint="eastAsia" w:ascii="宋体"/>
          <w:color w:val="auto"/>
          <w:sz w:val="24"/>
          <w:highlight w:val="none"/>
        </w:rPr>
      </w:pPr>
      <w:r>
        <w:rPr>
          <w:rFonts w:hint="eastAsia" w:ascii="宋体"/>
          <w:color w:val="auto"/>
          <w:sz w:val="24"/>
          <w:highlight w:val="none"/>
        </w:rPr>
        <w:t>IBM 软件PA网站：</w:t>
      </w:r>
      <w:r>
        <w:rPr>
          <w:rStyle w:val="28"/>
          <w:rFonts w:hint="eastAsia" w:ascii="宋体"/>
          <w:color w:val="auto"/>
          <w:sz w:val="24"/>
          <w:highlight w:val="none"/>
        </w:rPr>
        <w:fldChar w:fldCharType="begin"/>
      </w:r>
      <w:r>
        <w:rPr>
          <w:color w:val="auto"/>
          <w:highlight w:val="none"/>
        </w:rPr>
        <w:instrText xml:space="preserve">HYPERLINK "F:\\WeChat Files\\WeChat Files\\wxid_0451164511622\\FileStorage\\File\\Documents\\WeChat Files\\wxid_0451164511622\\FileStorage\\File\\Documents\\WeChat Files\\wxid_0451164511622\\var\\folders\\36\\wkqj2_rd4pvd2_y76qyj4qr00000gn\\T\\TemporaryItems\\notes\\https:\\www.ibm.com\\software\\passportadvantage"</w:instrText>
      </w:r>
      <w:r>
        <w:rPr>
          <w:rStyle w:val="28"/>
          <w:rFonts w:hint="eastAsia" w:ascii="宋体"/>
          <w:color w:val="auto"/>
          <w:sz w:val="24"/>
          <w:highlight w:val="none"/>
        </w:rPr>
        <w:fldChar w:fldCharType="separate"/>
      </w:r>
    </w:p>
    <w:p>
      <w:pPr>
        <w:rPr>
          <w:rFonts w:hint="eastAsia" w:ascii="宋体"/>
          <w:color w:val="auto"/>
          <w:sz w:val="24"/>
          <w:highlight w:val="none"/>
        </w:rPr>
      </w:pPr>
      <w:r>
        <w:rPr>
          <w:rStyle w:val="28"/>
          <w:rFonts w:hint="eastAsia" w:ascii="宋体"/>
          <w:color w:val="auto"/>
          <w:sz w:val="24"/>
          <w:highlight w:val="none"/>
        </w:rPr>
        <w:t>https://www.ibm.com/software/passportadvantage/</w:t>
      </w:r>
      <w:r>
        <w:rPr>
          <w:rStyle w:val="28"/>
          <w:rFonts w:hint="eastAsia" w:ascii="宋体"/>
          <w:color w:val="auto"/>
          <w:sz w:val="24"/>
          <w:highlight w:val="none"/>
        </w:rPr>
        <w:fldChar w:fldCharType="end"/>
      </w:r>
    </w:p>
    <w:p>
      <w:pPr>
        <w:rPr>
          <w:rFonts w:hint="eastAsia" w:ascii="宋体"/>
          <w:color w:val="auto"/>
          <w:sz w:val="24"/>
          <w:highlight w:val="none"/>
        </w:rPr>
      </w:pPr>
      <w:r>
        <w:rPr>
          <w:rFonts w:hint="eastAsia" w:ascii="宋体"/>
          <w:color w:val="auto"/>
          <w:sz w:val="24"/>
          <w:highlight w:val="none"/>
        </w:rPr>
        <w:t>IBM 产品支持社区 （支持社区在线开问题单和在线技术支持链接）：</w:t>
      </w:r>
    </w:p>
    <w:p>
      <w:pPr>
        <w:rPr>
          <w:rFonts w:hint="eastAsia" w:ascii="宋体"/>
          <w:color w:val="auto"/>
          <w:sz w:val="24"/>
          <w:highlight w:val="none"/>
        </w:rPr>
      </w:pPr>
      <w:r>
        <w:rPr>
          <w:rFonts w:hint="eastAsia" w:ascii="宋体"/>
          <w:color w:val="auto"/>
          <w:sz w:val="24"/>
          <w:highlight w:val="none"/>
          <w:u w:val="single"/>
        </w:rPr>
        <w:t>https://www.ibm.com/mysupport/s/?language=zh_CN</w:t>
      </w:r>
    </w:p>
    <w:p>
      <w:pPr>
        <w:rPr>
          <w:rFonts w:hint="eastAsia" w:ascii="宋体"/>
          <w:color w:val="auto"/>
          <w:sz w:val="24"/>
          <w:highlight w:val="none"/>
        </w:rPr>
      </w:pPr>
      <w:r>
        <w:rPr>
          <w:rFonts w:hint="eastAsia" w:ascii="宋体"/>
          <w:color w:val="auto"/>
          <w:sz w:val="24"/>
          <w:highlight w:val="none"/>
        </w:rPr>
        <w:t>IBM 支持门户网站：</w:t>
      </w:r>
    </w:p>
    <w:p>
      <w:pPr>
        <w:rPr>
          <w:rFonts w:hint="eastAsia" w:ascii="宋体"/>
          <w:color w:val="auto"/>
          <w:sz w:val="24"/>
          <w:highlight w:val="none"/>
        </w:rPr>
      </w:pPr>
      <w:r>
        <w:rPr>
          <w:rStyle w:val="28"/>
          <w:rFonts w:hint="eastAsia" w:ascii="宋体"/>
          <w:color w:val="auto"/>
          <w:sz w:val="24"/>
          <w:highlight w:val="none"/>
        </w:rPr>
        <w:fldChar w:fldCharType="begin"/>
      </w:r>
      <w:r>
        <w:rPr>
          <w:color w:val="auto"/>
          <w:highlight w:val="none"/>
        </w:rPr>
        <w:instrText xml:space="preserve">HYPERLINK "https://www.ibm.com/support/home/"</w:instrText>
      </w:r>
      <w:r>
        <w:rPr>
          <w:rStyle w:val="28"/>
          <w:rFonts w:hint="eastAsia" w:ascii="宋体"/>
          <w:color w:val="auto"/>
          <w:sz w:val="24"/>
          <w:highlight w:val="none"/>
        </w:rPr>
        <w:fldChar w:fldCharType="separate"/>
      </w:r>
      <w:r>
        <w:rPr>
          <w:rStyle w:val="28"/>
          <w:rFonts w:hint="eastAsia" w:ascii="宋体"/>
          <w:color w:val="auto"/>
          <w:sz w:val="24"/>
          <w:highlight w:val="none"/>
        </w:rPr>
        <w:t>https://www.ibm.com/support/home/</w:t>
      </w:r>
      <w:r>
        <w:rPr>
          <w:rStyle w:val="28"/>
          <w:rFonts w:hint="eastAsia" w:ascii="宋体"/>
          <w:color w:val="auto"/>
          <w:sz w:val="24"/>
          <w:highlight w:val="none"/>
        </w:rPr>
        <w:fldChar w:fldCharType="end"/>
      </w:r>
    </w:p>
    <w:p>
      <w:pPr>
        <w:rPr>
          <w:rFonts w:hint="eastAsia" w:ascii="宋体"/>
          <w:color w:val="auto"/>
          <w:sz w:val="24"/>
          <w:highlight w:val="none"/>
        </w:rPr>
      </w:pPr>
      <w:r>
        <w:rPr>
          <w:rFonts w:hint="eastAsia" w:ascii="宋体"/>
          <w:color w:val="auto"/>
          <w:sz w:val="24"/>
          <w:highlight w:val="none"/>
        </w:rPr>
        <w:t>IBM知识库中心（IBM产品文档）</w:t>
      </w:r>
    </w:p>
    <w:p>
      <w:pPr>
        <w:rPr>
          <w:rStyle w:val="28"/>
          <w:rFonts w:hint="eastAsia" w:ascii="宋体"/>
          <w:color w:val="auto"/>
          <w:sz w:val="24"/>
          <w:highlight w:val="none"/>
        </w:rPr>
      </w:pPr>
      <w:r>
        <w:rPr>
          <w:rFonts w:hint="eastAsia" w:ascii="宋体"/>
          <w:color w:val="auto"/>
          <w:sz w:val="24"/>
          <w:highlight w:val="none"/>
        </w:rPr>
        <w:t>https://www.ibm.com/docs/en</w:t>
      </w:r>
      <w:r>
        <w:rPr>
          <w:rStyle w:val="28"/>
          <w:rFonts w:hint="eastAsia" w:ascii="宋体"/>
          <w:color w:val="auto"/>
          <w:sz w:val="24"/>
          <w:highlight w:val="none"/>
        </w:rPr>
        <w:t xml:space="preserve"> （英文）</w:t>
      </w:r>
    </w:p>
    <w:p>
      <w:pPr>
        <w:rPr>
          <w:rFonts w:hint="eastAsia" w:ascii="宋体"/>
          <w:color w:val="auto"/>
          <w:sz w:val="24"/>
          <w:highlight w:val="none"/>
        </w:rPr>
      </w:pPr>
      <w:r>
        <w:rPr>
          <w:rFonts w:hint="eastAsia" w:ascii="宋体"/>
          <w:color w:val="auto"/>
          <w:sz w:val="24"/>
          <w:highlight w:val="none"/>
        </w:rPr>
        <w:t>https://www.ibm.com/docs/zh</w:t>
      </w:r>
      <w:r>
        <w:rPr>
          <w:rStyle w:val="28"/>
          <w:rFonts w:hint="eastAsia" w:ascii="宋体"/>
          <w:color w:val="auto"/>
          <w:sz w:val="24"/>
          <w:highlight w:val="none"/>
        </w:rPr>
        <w:t>（中文）</w:t>
      </w:r>
    </w:p>
    <w:p>
      <w:pPr>
        <w:rPr>
          <w:rFonts w:hint="eastAsia" w:ascii="宋体"/>
          <w:color w:val="auto"/>
          <w:sz w:val="24"/>
          <w:highlight w:val="none"/>
        </w:rPr>
      </w:pPr>
      <w:r>
        <w:rPr>
          <w:rFonts w:hint="eastAsia" w:ascii="宋体"/>
          <w:color w:val="auto"/>
          <w:sz w:val="24"/>
          <w:highlight w:val="none"/>
        </w:rPr>
        <w:t>IBM软件生命周期查询网址：</w:t>
      </w:r>
    </w:p>
    <w:p>
      <w:pPr>
        <w:rPr>
          <w:rFonts w:hint="eastAsia" w:ascii="宋体"/>
          <w:color w:val="auto"/>
          <w:sz w:val="24"/>
          <w:highlight w:val="none"/>
        </w:rPr>
      </w:pPr>
      <w:r>
        <w:rPr>
          <w:rStyle w:val="28"/>
          <w:rFonts w:hint="eastAsia" w:ascii="宋体"/>
          <w:color w:val="auto"/>
          <w:sz w:val="24"/>
          <w:highlight w:val="none"/>
        </w:rPr>
        <w:fldChar w:fldCharType="begin"/>
      </w:r>
      <w:r>
        <w:rPr>
          <w:color w:val="auto"/>
          <w:highlight w:val="none"/>
        </w:rPr>
        <w:instrText xml:space="preserve">HYPERLINK "https://www.ibm.com/support/home/pages/lifecycle/index.html"</w:instrText>
      </w:r>
      <w:r>
        <w:rPr>
          <w:rStyle w:val="28"/>
          <w:rFonts w:hint="eastAsia" w:ascii="宋体"/>
          <w:color w:val="auto"/>
          <w:sz w:val="24"/>
          <w:highlight w:val="none"/>
        </w:rPr>
        <w:fldChar w:fldCharType="separate"/>
      </w:r>
      <w:r>
        <w:rPr>
          <w:rStyle w:val="28"/>
          <w:rFonts w:hint="eastAsia" w:ascii="宋体"/>
          <w:color w:val="auto"/>
          <w:sz w:val="24"/>
          <w:highlight w:val="none"/>
        </w:rPr>
        <w:t>https://www.ibm.com/support/home/pages/lifecycle/index.html</w:t>
      </w:r>
      <w:r>
        <w:rPr>
          <w:rStyle w:val="28"/>
          <w:rFonts w:hint="eastAsia" w:ascii="宋体"/>
          <w:color w:val="auto"/>
          <w:sz w:val="24"/>
          <w:highlight w:val="none"/>
        </w:rPr>
        <w:fldChar w:fldCharType="end"/>
      </w:r>
    </w:p>
    <w:p>
      <w:pPr>
        <w:rPr>
          <w:rFonts w:hint="eastAsia" w:ascii="宋体"/>
          <w:color w:val="auto"/>
          <w:sz w:val="24"/>
          <w:highlight w:val="none"/>
        </w:rPr>
      </w:pPr>
      <w:r>
        <w:rPr>
          <w:rFonts w:hint="eastAsia" w:ascii="宋体"/>
          <w:color w:val="auto"/>
          <w:sz w:val="24"/>
          <w:highlight w:val="none"/>
        </w:rPr>
        <w:t>IBM中国主页：</w:t>
      </w:r>
    </w:p>
    <w:p>
      <w:pPr>
        <w:rPr>
          <w:rFonts w:hint="eastAsia" w:ascii="宋体"/>
          <w:color w:val="auto"/>
          <w:sz w:val="24"/>
          <w:highlight w:val="none"/>
        </w:rPr>
      </w:pPr>
      <w:r>
        <w:rPr>
          <w:rStyle w:val="28"/>
          <w:rFonts w:hint="eastAsia" w:ascii="宋体"/>
          <w:color w:val="auto"/>
          <w:sz w:val="24"/>
          <w:highlight w:val="none"/>
        </w:rPr>
        <w:fldChar w:fldCharType="begin"/>
      </w:r>
      <w:r>
        <w:rPr>
          <w:color w:val="auto"/>
          <w:highlight w:val="none"/>
        </w:rPr>
        <w:instrText xml:space="preserve">HYPERLINK "https://www.ibm.com/cn-zh/"</w:instrText>
      </w:r>
      <w:r>
        <w:rPr>
          <w:rStyle w:val="28"/>
          <w:rFonts w:hint="eastAsia" w:ascii="宋体"/>
          <w:color w:val="auto"/>
          <w:sz w:val="24"/>
          <w:highlight w:val="none"/>
        </w:rPr>
        <w:fldChar w:fldCharType="separate"/>
      </w:r>
      <w:r>
        <w:rPr>
          <w:rStyle w:val="28"/>
          <w:rFonts w:hint="eastAsia" w:ascii="宋体"/>
          <w:color w:val="auto"/>
          <w:sz w:val="24"/>
          <w:highlight w:val="none"/>
        </w:rPr>
        <w:t>https://www.ibm.com/cn-zh/</w:t>
      </w:r>
      <w:r>
        <w:rPr>
          <w:rStyle w:val="28"/>
          <w:rFonts w:hint="eastAsia" w:ascii="宋体"/>
          <w:color w:val="auto"/>
          <w:sz w:val="24"/>
          <w:highlight w:val="none"/>
        </w:rPr>
        <w:fldChar w:fldCharType="end"/>
      </w:r>
    </w:p>
    <w:p>
      <w:pPr>
        <w:rPr>
          <w:rFonts w:hint="eastAsia" w:ascii="宋体"/>
          <w:bCs/>
          <w:color w:val="auto"/>
          <w:sz w:val="24"/>
          <w:highlight w:val="none"/>
        </w:rPr>
      </w:pPr>
      <w:r>
        <w:rPr>
          <w:rFonts w:hint="eastAsia" w:ascii="宋体"/>
          <w:color w:val="auto"/>
          <w:sz w:val="24"/>
          <w:highlight w:val="none"/>
        </w:rPr>
        <w:t>IBM DeveloperWorks：</w:t>
      </w:r>
      <w:r>
        <w:rPr>
          <w:rFonts w:hint="eastAsia" w:ascii="宋体"/>
          <w:bCs/>
          <w:color w:val="auto"/>
          <w:sz w:val="24"/>
          <w:highlight w:val="none"/>
        </w:rPr>
        <w:t>查找开发人员所需的教程、工具和社区：</w:t>
      </w:r>
    </w:p>
    <w:p>
      <w:pPr>
        <w:rPr>
          <w:rFonts w:hint="eastAsia" w:ascii="宋体"/>
          <w:color w:val="auto"/>
          <w:sz w:val="24"/>
          <w:highlight w:val="none"/>
        </w:rPr>
      </w:pPr>
      <w:r>
        <w:rPr>
          <w:rStyle w:val="28"/>
          <w:rFonts w:hint="eastAsia" w:ascii="宋体"/>
          <w:color w:val="auto"/>
          <w:sz w:val="24"/>
          <w:highlight w:val="none"/>
        </w:rPr>
        <w:fldChar w:fldCharType="begin"/>
      </w:r>
      <w:r>
        <w:rPr>
          <w:color w:val="auto"/>
          <w:highlight w:val="none"/>
        </w:rPr>
        <w:instrText xml:space="preserve">HYPERLINK "https://developer.ibm.com/"</w:instrText>
      </w:r>
      <w:r>
        <w:rPr>
          <w:rStyle w:val="28"/>
          <w:rFonts w:hint="eastAsia" w:ascii="宋体"/>
          <w:color w:val="auto"/>
          <w:sz w:val="24"/>
          <w:highlight w:val="none"/>
        </w:rPr>
        <w:fldChar w:fldCharType="separate"/>
      </w:r>
      <w:r>
        <w:rPr>
          <w:rStyle w:val="28"/>
          <w:rFonts w:hint="eastAsia" w:ascii="宋体"/>
          <w:color w:val="auto"/>
          <w:sz w:val="24"/>
          <w:highlight w:val="none"/>
        </w:rPr>
        <w:t>https://developer.ibm.com/</w:t>
      </w:r>
      <w:r>
        <w:rPr>
          <w:rStyle w:val="28"/>
          <w:rFonts w:hint="eastAsia" w:ascii="宋体"/>
          <w:color w:val="auto"/>
          <w:sz w:val="24"/>
          <w:highlight w:val="none"/>
        </w:rPr>
        <w:fldChar w:fldCharType="end"/>
      </w:r>
    </w:p>
    <w:p>
      <w:pPr>
        <w:rPr>
          <w:rFonts w:hint="eastAsia" w:ascii="宋体"/>
          <w:b/>
          <w:bCs/>
          <w:color w:val="auto"/>
          <w:sz w:val="24"/>
          <w:highlight w:val="none"/>
        </w:rPr>
      </w:pPr>
    </w:p>
    <w:p>
      <w:pPr>
        <w:jc w:val="center"/>
        <w:rPr>
          <w:rFonts w:hint="eastAsia" w:ascii="宋体"/>
          <w:b/>
          <w:bCs/>
          <w:color w:val="auto"/>
          <w:sz w:val="24"/>
          <w:highlight w:val="none"/>
        </w:rPr>
      </w:pPr>
      <w:r>
        <w:rPr>
          <w:rFonts w:hint="eastAsia" w:ascii="宋体"/>
          <w:b/>
          <w:bCs/>
          <w:color w:val="auto"/>
          <w:sz w:val="24"/>
          <w:highlight w:val="none"/>
        </w:rPr>
        <w:t>IBM软件专业技术支持服务内容如有变化，恕不另行通知。</w:t>
      </w:r>
    </w:p>
    <w:p>
      <w:pPr>
        <w:jc w:val="center"/>
        <w:rPr>
          <w:rFonts w:hint="eastAsia" w:ascii="宋体"/>
          <w:b/>
          <w:bCs/>
          <w:color w:val="auto"/>
          <w:sz w:val="24"/>
          <w:highlight w:val="none"/>
        </w:rPr>
      </w:pPr>
      <w:r>
        <w:rPr>
          <w:rFonts w:hint="eastAsia" w:ascii="宋体"/>
          <w:b/>
          <w:bCs/>
          <w:color w:val="auto"/>
          <w:sz w:val="24"/>
          <w:highlight w:val="none"/>
        </w:rPr>
        <w:t>本手册最终解释权归国际商业机器中国有限公司所有，最新信息请登录IBM技术支持网查询。</w:t>
      </w:r>
    </w:p>
    <w:p>
      <w:pPr>
        <w:jc w:val="center"/>
        <w:rPr>
          <w:rFonts w:hint="eastAsia" w:ascii="宋体"/>
          <w:b/>
          <w:bCs/>
          <w:color w:val="auto"/>
          <w:sz w:val="24"/>
          <w:highlight w:val="none"/>
        </w:rPr>
      </w:pPr>
      <w:r>
        <w:rPr>
          <w:rFonts w:hint="eastAsia" w:ascii="宋体"/>
          <w:b/>
          <w:bCs/>
          <w:color w:val="auto"/>
          <w:sz w:val="24"/>
          <w:highlight w:val="none"/>
        </w:rPr>
        <w:t>网址：https://www-01.ibm.com/support/docview.wss?uid=ibm10870026</w:t>
      </w:r>
    </w:p>
    <w:p>
      <w:pPr>
        <w:spacing w:line="360" w:lineRule="auto"/>
        <w:rPr>
          <w:rFonts w:ascii="宋体"/>
          <w:b/>
          <w:color w:val="auto"/>
          <w:sz w:val="24"/>
          <w:highlight w:val="none"/>
        </w:rPr>
      </w:pPr>
    </w:p>
    <w:p>
      <w:pPr>
        <w:rPr>
          <w:rFonts w:ascii="宋体"/>
          <w:b/>
          <w:color w:val="auto"/>
          <w:sz w:val="24"/>
          <w:highlight w:val="none"/>
        </w:rPr>
      </w:pPr>
      <w:r>
        <w:rPr>
          <w:rFonts w:ascii="宋体"/>
          <w:b/>
          <w:color w:val="auto"/>
          <w:sz w:val="24"/>
          <w:highlight w:val="none"/>
        </w:rPr>
        <w:br w:type="page"/>
      </w:r>
    </w:p>
    <w:p>
      <w:pPr>
        <w:pStyle w:val="2"/>
        <w:rPr>
          <w:color w:val="auto"/>
          <w:highlight w:val="none"/>
        </w:rPr>
      </w:pPr>
    </w:p>
    <w:p>
      <w:pPr>
        <w:spacing w:line="360" w:lineRule="auto"/>
        <w:outlineLvl w:val="9"/>
        <w:rPr>
          <w:rFonts w:hint="eastAsia" w:ascii="宋体"/>
          <w:b/>
          <w:color w:val="auto"/>
          <w:sz w:val="24"/>
          <w:highlight w:val="none"/>
        </w:rPr>
      </w:pPr>
      <w:r>
        <w:rPr>
          <w:rFonts w:hint="eastAsia" w:ascii="宋体"/>
          <w:b/>
          <w:color w:val="auto"/>
          <w:sz w:val="24"/>
          <w:highlight w:val="none"/>
        </w:rPr>
        <w:t>附件二：</w:t>
      </w:r>
    </w:p>
    <w:p>
      <w:pPr>
        <w:jc w:val="center"/>
        <w:outlineLvl w:val="9"/>
        <w:rPr>
          <w:b/>
          <w:color w:val="auto"/>
          <w:sz w:val="32"/>
          <w:highlight w:val="none"/>
        </w:rPr>
      </w:pPr>
      <w:r>
        <w:rPr>
          <w:rFonts w:hint="eastAsia"/>
          <w:b/>
          <w:color w:val="auto"/>
          <w:sz w:val="32"/>
          <w:highlight w:val="none"/>
        </w:rPr>
        <w:t>服务</w:t>
      </w:r>
      <w:r>
        <w:rPr>
          <w:b/>
          <w:color w:val="auto"/>
          <w:sz w:val="32"/>
          <w:highlight w:val="none"/>
        </w:rPr>
        <w:t>水平协议</w:t>
      </w:r>
      <w:r>
        <w:rPr>
          <w:rFonts w:hint="eastAsia"/>
          <w:b/>
          <w:color w:val="auto"/>
          <w:sz w:val="32"/>
          <w:highlight w:val="none"/>
        </w:rPr>
        <w:t>（SLA）</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本服务水平协议（SLA）的目标是为了清晰地定义由xxxxxx公司（乙方）在本项目中为重庆三峡银行（甲方）提供的服务水平，本服务水平协议（SLA）主要：</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pPr>
        <w:spacing w:line="360" w:lineRule="auto"/>
        <w:ind w:firstLine="480" w:firstLineChars="200"/>
        <w:rPr>
          <w:rFonts w:hint="eastAsia" w:ascii="宋体"/>
          <w:color w:val="auto"/>
          <w:sz w:val="24"/>
          <w:highlight w:val="none"/>
        </w:rPr>
      </w:pPr>
      <w:r>
        <w:rPr>
          <w:rFonts w:hint="eastAsia" w:ascii="宋体"/>
          <w:color w:val="auto"/>
          <w:sz w:val="24"/>
          <w:highlight w:val="none"/>
        </w:rPr>
        <w:t>合同名称：                                         评价期间：</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150"/>
        <w:gridCol w:w="1606"/>
        <w:gridCol w:w="1656"/>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16" w:type="dxa"/>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序号</w:t>
            </w:r>
          </w:p>
        </w:tc>
        <w:tc>
          <w:tcPr>
            <w:tcW w:w="1150" w:type="dxa"/>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服务内容</w:t>
            </w:r>
          </w:p>
        </w:tc>
        <w:tc>
          <w:tcPr>
            <w:tcW w:w="1606" w:type="dxa"/>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内容描述</w:t>
            </w:r>
          </w:p>
        </w:tc>
        <w:tc>
          <w:tcPr>
            <w:tcW w:w="1656" w:type="dxa"/>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质量要求及指标</w:t>
            </w:r>
          </w:p>
        </w:tc>
        <w:tc>
          <w:tcPr>
            <w:tcW w:w="3594" w:type="dxa"/>
            <w:vAlign w:val="center"/>
          </w:tcPr>
          <w:p>
            <w:pPr>
              <w:widowControl/>
              <w:jc w:val="center"/>
              <w:rPr>
                <w:rFonts w:ascii="宋体" w:cs="宋体"/>
                <w:b/>
                <w:bCs/>
                <w:color w:val="auto"/>
                <w:kern w:val="0"/>
                <w:szCs w:val="21"/>
                <w:highlight w:val="none"/>
              </w:rPr>
            </w:pPr>
            <w:r>
              <w:rPr>
                <w:rFonts w:hint="eastAsia" w:ascii="宋体" w:cs="宋体"/>
                <w:b/>
                <w:bCs/>
                <w:color w:val="auto"/>
                <w:kern w:val="0"/>
                <w:szCs w:val="21"/>
                <w:highlight w:val="none"/>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16" w:type="dxa"/>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1</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在合同签订后提供原厂维保服务生效证明文件。</w:t>
            </w:r>
          </w:p>
        </w:tc>
        <w:tc>
          <w:tcPr>
            <w:tcW w:w="165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提供原厂维保服务生效证明文件。</w:t>
            </w:r>
          </w:p>
        </w:tc>
        <w:tc>
          <w:tcPr>
            <w:tcW w:w="359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若未能提供原厂维保服务生效证明文件，将扣除年维保服务费用的100%。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6" w:type="dxa"/>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2</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最终用户</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提供的原厂维保服务生效证明文件的最终用户为甲方。</w:t>
            </w:r>
          </w:p>
        </w:tc>
        <w:tc>
          <w:tcPr>
            <w:tcW w:w="165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原厂维保服务生效证明文件的最终用户为甲方。</w:t>
            </w:r>
          </w:p>
        </w:tc>
        <w:tc>
          <w:tcPr>
            <w:tcW w:w="359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若原厂维保服务生效证明文件的最终用户不为甲方，将扣除年维保服务费用的100%。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16" w:type="dxa"/>
            <w:vAlign w:val="center"/>
          </w:tcPr>
          <w:p>
            <w:pPr>
              <w:widowControl/>
              <w:jc w:val="center"/>
              <w:rPr>
                <w:rFonts w:ascii="宋体" w:cs="宋体"/>
                <w:color w:val="auto"/>
                <w:kern w:val="0"/>
                <w:szCs w:val="21"/>
                <w:highlight w:val="none"/>
              </w:rPr>
            </w:pPr>
            <w:r>
              <w:rPr>
                <w:rFonts w:hint="eastAsia" w:ascii="宋体" w:cs="宋体"/>
                <w:color w:val="auto"/>
                <w:kern w:val="0"/>
                <w:szCs w:val="21"/>
                <w:highlight w:val="none"/>
              </w:rPr>
              <w:t>3</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维保服务时间</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提供的原厂维保服务生效证明文件的维保服务时间应与合同约定的维保服务时间一致。</w:t>
            </w:r>
          </w:p>
        </w:tc>
        <w:tc>
          <w:tcPr>
            <w:tcW w:w="165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原厂维保服务生效证明文件的维保服务时间应与合同约定的维保服务时间一致。</w:t>
            </w:r>
          </w:p>
        </w:tc>
        <w:tc>
          <w:tcPr>
            <w:tcW w:w="359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若原厂维保服务生效证明文件的维保服务时间与合同约定的维保服务时间不一致，根据差异的天数/合同约定的维保服务天数=偏差率，扣除年维保服务费用*偏差率。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6" w:type="dxa"/>
            <w:vAlign w:val="center"/>
          </w:tcPr>
          <w:p>
            <w:pPr>
              <w:widowControl/>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lang w:val="en-US" w:eastAsia="zh-CN"/>
              </w:rPr>
              <w:t>4</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故障解决率</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能够积极解决出现的故障，给予有效的解决办法和预防措施</w:t>
            </w:r>
          </w:p>
        </w:tc>
        <w:tc>
          <w:tcPr>
            <w:tcW w:w="165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故障解决率=100%</w:t>
            </w:r>
          </w:p>
        </w:tc>
        <w:tc>
          <w:tcPr>
            <w:tcW w:w="359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出现故障未能及时给予有效解决办法和预防措施的，一次扣除年维保服务费用的2%。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6" w:type="dxa"/>
            <w:vAlign w:val="center"/>
          </w:tcPr>
          <w:p>
            <w:pPr>
              <w:widowControl/>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lang w:val="en-US" w:eastAsia="zh-CN"/>
              </w:rPr>
              <w:t>5</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响应时间保证</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提供7×24小时的电话服务和故障现场救援；其中电话响应不超过10分钟，现场响应不超过24小时</w:t>
            </w:r>
          </w:p>
        </w:tc>
        <w:tc>
          <w:tcPr>
            <w:tcW w:w="1656" w:type="dxa"/>
            <w:vAlign w:val="center"/>
          </w:tcPr>
          <w:p>
            <w:pPr>
              <w:widowControl/>
              <w:jc w:val="left"/>
              <w:rPr>
                <w:rFonts w:ascii="宋体" w:cs="宋体"/>
                <w:color w:val="auto"/>
                <w:kern w:val="0"/>
                <w:sz w:val="24"/>
                <w:szCs w:val="24"/>
                <w:highlight w:val="none"/>
              </w:rPr>
            </w:pPr>
            <w:r>
              <w:rPr>
                <w:rFonts w:hint="eastAsia" w:ascii="宋体" w:cs="宋体"/>
                <w:color w:val="auto"/>
                <w:kern w:val="0"/>
                <w:sz w:val="24"/>
                <w:szCs w:val="24"/>
                <w:highlight w:val="none"/>
              </w:rPr>
              <w:t>不得违反承诺响应时间。</w:t>
            </w:r>
            <w:r>
              <w:rPr>
                <w:rFonts w:hint="eastAsia" w:ascii="宋体" w:cs="宋体"/>
                <w:color w:val="auto"/>
                <w:kern w:val="0"/>
                <w:sz w:val="24"/>
                <w:szCs w:val="24"/>
                <w:highlight w:val="none"/>
              </w:rPr>
              <w:br w:type="textWrapping"/>
            </w:r>
          </w:p>
        </w:tc>
        <w:tc>
          <w:tcPr>
            <w:tcW w:w="359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如违反承诺的响应时间要求，每次扣除100元违约金;若因严重违反响应时间导致事件升级，一次扣除年维保服务费用的2%。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6" w:type="dxa"/>
            <w:vAlign w:val="center"/>
          </w:tcPr>
          <w:p>
            <w:pPr>
              <w:widowControl/>
              <w:jc w:val="center"/>
              <w:rPr>
                <w:rFonts w:hint="eastAsia" w:ascii="宋体" w:eastAsia="宋体" w:cs="宋体"/>
                <w:color w:val="auto"/>
                <w:kern w:val="0"/>
                <w:szCs w:val="21"/>
                <w:highlight w:val="none"/>
                <w:lang w:eastAsia="zh-CN"/>
              </w:rPr>
            </w:pPr>
            <w:r>
              <w:rPr>
                <w:rFonts w:hint="eastAsia" w:ascii="宋体" w:cs="宋体"/>
                <w:color w:val="auto"/>
                <w:kern w:val="0"/>
                <w:szCs w:val="21"/>
                <w:highlight w:val="none"/>
                <w:lang w:val="en-US" w:eastAsia="zh-CN"/>
              </w:rPr>
              <w:t>6</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客户满意度</w:t>
            </w:r>
          </w:p>
        </w:tc>
        <w:tc>
          <w:tcPr>
            <w:tcW w:w="160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衡量甲方内部人员对乙方所提供服务的满意情况</w:t>
            </w:r>
          </w:p>
        </w:tc>
        <w:tc>
          <w:tcPr>
            <w:tcW w:w="165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客户满意度级别为：1级（非常不满意）；2级（不满意）；3级（一般满意）；4级（满意）；5级（非常满意）（服务满意度不低于3级）</w:t>
            </w:r>
          </w:p>
        </w:tc>
        <w:tc>
          <w:tcPr>
            <w:tcW w:w="3594" w:type="dxa"/>
            <w:vAlign w:val="center"/>
          </w:tcPr>
          <w:p>
            <w:pPr>
              <w:widowControl/>
              <w:rPr>
                <w:rFonts w:ascii="宋体" w:cs="宋体"/>
                <w:color w:val="auto"/>
                <w:kern w:val="0"/>
                <w:sz w:val="24"/>
                <w:szCs w:val="24"/>
                <w:highlight w:val="none"/>
              </w:rPr>
            </w:pPr>
          </w:p>
        </w:tc>
      </w:tr>
    </w:tbl>
    <w:p>
      <w:pPr>
        <w:spacing w:line="360" w:lineRule="auto"/>
        <w:rPr>
          <w:rFonts w:hint="eastAsia" w:ascii="宋体"/>
          <w:b/>
          <w:color w:val="auto"/>
          <w:sz w:val="24"/>
          <w:highlight w:val="none"/>
        </w:rPr>
      </w:pPr>
    </w:p>
    <w:p>
      <w:pPr>
        <w:spacing w:line="360" w:lineRule="auto"/>
        <w:rPr>
          <w:rFonts w:hint="eastAsia" w:ascii="宋体"/>
          <w:b/>
          <w:color w:val="auto"/>
          <w:sz w:val="24"/>
          <w:highlight w:val="none"/>
        </w:rPr>
      </w:pPr>
    </w:p>
    <w:p>
      <w:pPr>
        <w:spacing w:line="360" w:lineRule="auto"/>
        <w:rPr>
          <w:rFonts w:hint="eastAsia" w:ascii="宋体"/>
          <w:b/>
          <w:color w:val="auto"/>
          <w:sz w:val="24"/>
          <w:highlight w:val="none"/>
        </w:rPr>
      </w:pPr>
      <w:r>
        <w:rPr>
          <w:rFonts w:hint="eastAsia" w:ascii="宋体"/>
          <w:b/>
          <w:color w:val="auto"/>
          <w:sz w:val="24"/>
          <w:highlight w:val="none"/>
        </w:rPr>
        <w:t>附件三：</w:t>
      </w:r>
    </w:p>
    <w:p>
      <w:pPr>
        <w:jc w:val="center"/>
        <w:rPr>
          <w:rFonts w:hint="eastAsia"/>
          <w:b/>
          <w:color w:val="auto"/>
          <w:sz w:val="32"/>
          <w:highlight w:val="none"/>
        </w:rPr>
      </w:pPr>
      <w:r>
        <w:rPr>
          <w:rFonts w:hint="eastAsia"/>
          <w:b/>
          <w:color w:val="auto"/>
          <w:sz w:val="32"/>
          <w:highlight w:val="none"/>
        </w:rPr>
        <w:t>服务连续性预案</w:t>
      </w:r>
    </w:p>
    <w:p>
      <w:pPr>
        <w:jc w:val="center"/>
        <w:rPr>
          <w:rFonts w:hint="eastAsia" w:ascii="方正小标宋_GBK" w:eastAsia="方正小标宋_GBK"/>
          <w:color w:val="auto"/>
          <w:sz w:val="24"/>
          <w:highlight w:val="none"/>
        </w:rPr>
      </w:pPr>
      <w:r>
        <w:rPr>
          <w:rFonts w:hint="eastAsia" w:ascii="方正小标宋_GBK" w:eastAsia="方正小标宋_GBK"/>
          <w:color w:val="auto"/>
          <w:sz w:val="24"/>
          <w:highlight w:val="none"/>
        </w:rPr>
        <w:t>（应考虑供应链风险产生的影响）</w:t>
      </w:r>
    </w:p>
    <w:p>
      <w:pPr>
        <w:spacing w:line="360" w:lineRule="auto"/>
        <w:ind w:firstLine="480"/>
        <w:rPr>
          <w:rStyle w:val="39"/>
          <w:color w:val="auto"/>
          <w:kern w:val="0"/>
          <w:highlight w:val="none"/>
        </w:rPr>
      </w:pPr>
    </w:p>
    <w:p>
      <w:pPr>
        <w:spacing w:line="360" w:lineRule="auto"/>
        <w:rPr>
          <w:rFonts w:hint="eastAsia" w:ascii="宋体"/>
          <w:b/>
          <w:color w:val="auto"/>
          <w:sz w:val="24"/>
          <w:highlight w:val="none"/>
        </w:rPr>
      </w:pPr>
    </w:p>
    <w:p>
      <w:pPr>
        <w:jc w:val="center"/>
        <w:rPr>
          <w:rFonts w:hint="eastAsia"/>
          <w:b/>
          <w:color w:val="auto"/>
          <w:sz w:val="32"/>
          <w:highlight w:val="none"/>
        </w:rPr>
      </w:pPr>
    </w:p>
    <w:p>
      <w:pPr>
        <w:spacing w:line="360" w:lineRule="auto"/>
        <w:rPr>
          <w:rFonts w:ascii="宋体" w:cs="宋体"/>
          <w:snapToGrid w:val="0"/>
          <w:color w:val="auto"/>
          <w:kern w:val="0"/>
          <w:sz w:val="24"/>
          <w:szCs w:val="24"/>
          <w:highlight w:val="none"/>
        </w:rPr>
      </w:pPr>
    </w:p>
    <w:p>
      <w:pPr>
        <w:spacing w:line="360" w:lineRule="auto"/>
        <w:rPr>
          <w:rFonts w:ascii="宋体" w:cs="宋体"/>
          <w:snapToGrid w:val="0"/>
          <w:color w:val="auto"/>
          <w:kern w:val="0"/>
          <w:sz w:val="24"/>
          <w:szCs w:val="24"/>
          <w:highlight w:val="none"/>
        </w:rPr>
      </w:pPr>
    </w:p>
    <w:p>
      <w:pPr>
        <w:spacing w:before="0"/>
        <w:ind w:right="0" w:rightChars="0"/>
        <w:outlineLvl w:val="9"/>
        <w:rPr>
          <w:rFonts w:hint="eastAsia"/>
          <w:color w:val="auto"/>
          <w:highlight w:val="none"/>
        </w:rPr>
      </w:pPr>
      <w:bookmarkStart w:id="101" w:name="_Toc89675170"/>
      <w:bookmarkStart w:id="102" w:name="_Toc303066034"/>
      <w:r>
        <w:rPr>
          <w:rFonts w:hint="eastAsia"/>
          <w:color w:val="auto"/>
          <w:highlight w:val="none"/>
        </w:rPr>
        <w:br w:type="page"/>
      </w:r>
    </w:p>
    <w:p>
      <w:pPr>
        <w:pStyle w:val="3"/>
        <w:spacing w:before="0"/>
        <w:ind w:right="0" w:rightChars="0"/>
        <w:outlineLvl w:val="1"/>
        <w:rPr>
          <w:rFonts w:hint="eastAsia" w:ascii="宋体" w:eastAsia="宋体" w:cs="Times New Roman"/>
          <w:color w:val="auto"/>
          <w:highlight w:val="none"/>
        </w:rPr>
      </w:pPr>
      <w:bookmarkStart w:id="103" w:name="_Toc25656"/>
      <w:r>
        <w:rPr>
          <w:rFonts w:hint="eastAsia" w:ascii="宋体" w:eastAsia="宋体" w:cs="Times New Roman"/>
          <w:color w:val="auto"/>
          <w:highlight w:val="none"/>
        </w:rPr>
        <w:t>第七章 参选文件</w:t>
      </w:r>
      <w:bookmarkEnd w:id="101"/>
      <w:bookmarkEnd w:id="102"/>
      <w:bookmarkStart w:id="104" w:name="_Toc303066035"/>
      <w:r>
        <w:rPr>
          <w:rFonts w:hint="eastAsia" w:ascii="宋体" w:eastAsia="宋体" w:cs="Times New Roman"/>
          <w:color w:val="auto"/>
          <w:highlight w:val="none"/>
        </w:rPr>
        <w:t>格式</w:t>
      </w:r>
      <w:bookmarkEnd w:id="103"/>
    </w:p>
    <w:bookmarkEnd w:id="104"/>
    <w:p>
      <w:pPr>
        <w:tabs>
          <w:tab w:val="left" w:pos="6516"/>
        </w:tabs>
        <w:autoSpaceDE w:val="0"/>
        <w:autoSpaceDN w:val="0"/>
        <w:adjustRightInd w:val="0"/>
        <w:snapToGrid w:val="0"/>
        <w:spacing w:line="360" w:lineRule="auto"/>
        <w:ind w:firstLine="1265" w:firstLineChars="450"/>
        <w:rPr>
          <w:rFonts w:ascii="宋体"/>
          <w:b/>
          <w:color w:val="auto"/>
          <w:kern w:val="0"/>
          <w:highlight w:val="none"/>
          <w:u w:val="single"/>
        </w:rPr>
      </w:pPr>
    </w:p>
    <w:p>
      <w:pPr>
        <w:tabs>
          <w:tab w:val="left" w:pos="6516"/>
        </w:tabs>
        <w:autoSpaceDE w:val="0"/>
        <w:autoSpaceDN w:val="0"/>
        <w:adjustRightInd w:val="0"/>
        <w:snapToGrid w:val="0"/>
        <w:spacing w:line="360" w:lineRule="auto"/>
        <w:jc w:val="center"/>
        <w:outlineLvl w:val="9"/>
        <w:rPr>
          <w:rFonts w:hint="eastAsia" w:ascii="宋体"/>
          <w:b/>
          <w:color w:val="auto"/>
          <w:kern w:val="0"/>
          <w:sz w:val="44"/>
          <w:szCs w:val="44"/>
          <w:highlight w:val="none"/>
          <w:lang w:val="en-US" w:eastAsia="zh-CN"/>
        </w:rPr>
      </w:pPr>
      <w:r>
        <w:rPr>
          <w:rFonts w:hint="eastAsia" w:ascii="宋体"/>
          <w:b/>
          <w:color w:val="auto"/>
          <w:kern w:val="0"/>
          <w:sz w:val="44"/>
          <w:szCs w:val="44"/>
          <w:highlight w:val="none"/>
          <w:lang w:val="en-US" w:eastAsia="zh-CN"/>
        </w:rPr>
        <w:t>重庆三峡银行</w:t>
      </w:r>
    </w:p>
    <w:p>
      <w:pPr>
        <w:tabs>
          <w:tab w:val="left" w:pos="6516"/>
        </w:tabs>
        <w:autoSpaceDE w:val="0"/>
        <w:autoSpaceDN w:val="0"/>
        <w:adjustRightInd w:val="0"/>
        <w:snapToGrid w:val="0"/>
        <w:spacing w:line="360" w:lineRule="auto"/>
        <w:jc w:val="center"/>
        <w:outlineLvl w:val="9"/>
        <w:rPr>
          <w:rFonts w:ascii="宋体"/>
          <w:b/>
          <w:color w:val="auto"/>
          <w:kern w:val="0"/>
          <w:sz w:val="44"/>
          <w:szCs w:val="44"/>
          <w:highlight w:val="none"/>
        </w:rPr>
      </w:pPr>
      <w:r>
        <w:rPr>
          <w:rFonts w:hint="eastAsia" w:ascii="宋体" w:cs="Cambria"/>
          <w:b/>
          <w:snapToGrid w:val="0"/>
          <w:color w:val="auto"/>
          <w:kern w:val="0"/>
          <w:sz w:val="44"/>
          <w:szCs w:val="44"/>
          <w:highlight w:val="none"/>
        </w:rPr>
        <w:t>IBM相关软件原厂维保项目-2023年度</w:t>
      </w:r>
      <w:r>
        <w:rPr>
          <w:rFonts w:ascii="宋体" w:cs="Cambria"/>
          <w:b/>
          <w:snapToGrid w:val="0"/>
          <w:color w:val="auto"/>
          <w:kern w:val="0"/>
          <w:sz w:val="44"/>
          <w:szCs w:val="44"/>
          <w:highlight w:val="none"/>
        </w:rPr>
        <w:t>采购</w:t>
      </w:r>
    </w:p>
    <w:p>
      <w:pPr>
        <w:tabs>
          <w:tab w:val="left" w:pos="6516"/>
        </w:tabs>
        <w:autoSpaceDE w:val="0"/>
        <w:autoSpaceDN w:val="0"/>
        <w:adjustRightInd w:val="0"/>
        <w:snapToGrid w:val="0"/>
        <w:spacing w:line="360" w:lineRule="auto"/>
        <w:jc w:val="center"/>
        <w:rPr>
          <w:rFonts w:ascii="宋体"/>
          <w:b/>
          <w:color w:val="auto"/>
          <w:kern w:val="0"/>
          <w:sz w:val="40"/>
          <w:highlight w:val="none"/>
        </w:rPr>
      </w:pPr>
    </w:p>
    <w:p>
      <w:pPr>
        <w:tabs>
          <w:tab w:val="left" w:pos="3600"/>
          <w:tab w:val="left" w:pos="4480"/>
          <w:tab w:val="left" w:pos="5360"/>
        </w:tabs>
        <w:autoSpaceDE w:val="0"/>
        <w:autoSpaceDN w:val="0"/>
        <w:adjustRightInd w:val="0"/>
        <w:snapToGrid w:val="0"/>
        <w:spacing w:line="360" w:lineRule="auto"/>
        <w:rPr>
          <w:rFonts w:asci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rPr>
          <w:rFonts w:asci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rPr>
          <w:rFonts w:ascii="宋体"/>
          <w:color w:val="auto"/>
          <w:kern w:val="0"/>
          <w:sz w:val="44"/>
          <w:highlight w:val="none"/>
        </w:rPr>
      </w:pPr>
    </w:p>
    <w:p>
      <w:pPr>
        <w:tabs>
          <w:tab w:val="left" w:pos="3600"/>
          <w:tab w:val="left" w:pos="4480"/>
          <w:tab w:val="left" w:pos="5360"/>
        </w:tabs>
        <w:autoSpaceDE w:val="0"/>
        <w:autoSpaceDN w:val="0"/>
        <w:adjustRightInd w:val="0"/>
        <w:snapToGrid w:val="0"/>
        <w:spacing w:line="360" w:lineRule="auto"/>
        <w:jc w:val="center"/>
        <w:outlineLvl w:val="9"/>
        <w:rPr>
          <w:rFonts w:ascii="宋体"/>
          <w:b/>
          <w:color w:val="auto"/>
          <w:kern w:val="0"/>
          <w:sz w:val="84"/>
          <w:highlight w:val="none"/>
        </w:rPr>
      </w:pPr>
      <w:r>
        <w:rPr>
          <w:rFonts w:hint="eastAsia" w:ascii="宋体"/>
          <w:b/>
          <w:color w:val="auto"/>
          <w:kern w:val="0"/>
          <w:sz w:val="84"/>
          <w:highlight w:val="none"/>
          <w:lang w:val="en-US" w:eastAsia="zh-CN"/>
        </w:rPr>
        <w:t>参</w:t>
      </w:r>
      <w:r>
        <w:rPr>
          <w:rFonts w:hint="eastAsia" w:ascii="宋体"/>
          <w:b/>
          <w:color w:val="auto"/>
          <w:kern w:val="0"/>
          <w:sz w:val="84"/>
          <w:highlight w:val="none"/>
        </w:rPr>
        <w:t xml:space="preserve">  </w:t>
      </w:r>
      <w:r>
        <w:rPr>
          <w:rFonts w:hint="eastAsia" w:ascii="宋体"/>
          <w:b/>
          <w:color w:val="auto"/>
          <w:kern w:val="0"/>
          <w:sz w:val="84"/>
          <w:highlight w:val="none"/>
          <w:lang w:val="en-US" w:eastAsia="zh-CN"/>
        </w:rPr>
        <w:t>选</w:t>
      </w:r>
      <w:r>
        <w:rPr>
          <w:rFonts w:hint="eastAsia" w:ascii="宋体"/>
          <w:b/>
          <w:color w:val="auto"/>
          <w:kern w:val="0"/>
          <w:sz w:val="84"/>
          <w:highlight w:val="none"/>
        </w:rPr>
        <w:t xml:space="preserve">  文  件</w:t>
      </w:r>
    </w:p>
    <w:p>
      <w:pPr>
        <w:autoSpaceDE w:val="0"/>
        <w:autoSpaceDN w:val="0"/>
        <w:adjustRightInd w:val="0"/>
        <w:snapToGrid w:val="0"/>
        <w:spacing w:line="360" w:lineRule="auto"/>
        <w:rPr>
          <w:rFonts w:ascii="宋体"/>
          <w:color w:val="auto"/>
          <w:kern w:val="0"/>
          <w:sz w:val="16"/>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autoSpaceDE w:val="0"/>
        <w:autoSpaceDN w:val="0"/>
        <w:adjustRightInd w:val="0"/>
        <w:snapToGrid w:val="0"/>
        <w:spacing w:line="360" w:lineRule="auto"/>
        <w:rPr>
          <w:rFonts w:ascii="宋体"/>
          <w:b/>
          <w:color w:val="auto"/>
          <w:kern w:val="0"/>
          <w:sz w:val="20"/>
          <w:highlight w:val="none"/>
        </w:rPr>
      </w:pPr>
    </w:p>
    <w:p>
      <w:pPr>
        <w:tabs>
          <w:tab w:val="left" w:pos="6080"/>
          <w:tab w:val="left" w:pos="6640"/>
        </w:tabs>
        <w:autoSpaceDE w:val="0"/>
        <w:autoSpaceDN w:val="0"/>
        <w:adjustRightInd w:val="0"/>
        <w:snapToGrid w:val="0"/>
        <w:spacing w:line="360" w:lineRule="auto"/>
        <w:jc w:val="center"/>
        <w:outlineLvl w:val="9"/>
        <w:rPr>
          <w:rFonts w:ascii="宋体"/>
          <w:b/>
          <w:color w:val="auto"/>
          <w:w w:val="99"/>
          <w:kern w:val="0"/>
          <w:highlight w:val="none"/>
        </w:rPr>
      </w:pPr>
      <w:r>
        <w:rPr>
          <w:rFonts w:hint="eastAsia" w:ascii="宋体"/>
          <w:b/>
          <w:snapToGrid w:val="0"/>
          <w:color w:val="auto"/>
          <w:w w:val="99"/>
          <w:kern w:val="0"/>
          <w:szCs w:val="2"/>
          <w:highlight w:val="none"/>
        </w:rPr>
        <w:t>参选</w:t>
      </w:r>
      <w:r>
        <w:rPr>
          <w:rFonts w:hint="eastAsia" w:ascii="宋体"/>
          <w:b/>
          <w:color w:val="auto"/>
          <w:w w:val="99"/>
          <w:kern w:val="0"/>
          <w:highlight w:val="none"/>
        </w:rPr>
        <w:t>人</w:t>
      </w:r>
      <w:r>
        <w:rPr>
          <w:rFonts w:hint="eastAsia" w:ascii="宋体"/>
          <w:b/>
          <w:color w:val="auto"/>
          <w:spacing w:val="1"/>
          <w:w w:val="99"/>
          <w:kern w:val="0"/>
          <w:highlight w:val="none"/>
        </w:rPr>
        <w:t>：</w:t>
      </w:r>
      <w:r>
        <w:rPr>
          <w:rFonts w:hint="eastAsia" w:ascii="宋体"/>
          <w:b/>
          <w:color w:val="auto"/>
          <w:w w:val="198"/>
          <w:kern w:val="0"/>
          <w:highlight w:val="none"/>
          <w:u w:val="single"/>
        </w:rPr>
        <w:t xml:space="preserve"> 　　　　 　　</w:t>
      </w:r>
      <w:r>
        <w:rPr>
          <w:rFonts w:hint="eastAsia" w:ascii="宋体"/>
          <w:b/>
          <w:color w:val="auto"/>
          <w:w w:val="99"/>
          <w:kern w:val="0"/>
          <w:highlight w:val="none"/>
        </w:rPr>
        <w:t>（盖单位公章）</w:t>
      </w:r>
    </w:p>
    <w:p>
      <w:pPr>
        <w:tabs>
          <w:tab w:val="left" w:pos="6080"/>
          <w:tab w:val="left" w:pos="6640"/>
        </w:tabs>
        <w:autoSpaceDE w:val="0"/>
        <w:autoSpaceDN w:val="0"/>
        <w:adjustRightInd w:val="0"/>
        <w:snapToGrid w:val="0"/>
        <w:spacing w:line="360" w:lineRule="auto"/>
        <w:jc w:val="center"/>
        <w:outlineLvl w:val="9"/>
        <w:rPr>
          <w:rFonts w:ascii="宋体"/>
          <w:b/>
          <w:color w:val="auto"/>
          <w:kern w:val="0"/>
          <w:highlight w:val="none"/>
        </w:rPr>
      </w:pPr>
      <w:r>
        <w:rPr>
          <w:rFonts w:hint="eastAsia" w:ascii="宋体"/>
          <w:b/>
          <w:color w:val="auto"/>
          <w:w w:val="99"/>
          <w:kern w:val="0"/>
          <w:highlight w:val="none"/>
        </w:rPr>
        <w:t>法定代表人或其委托代理人：</w:t>
      </w:r>
      <w:r>
        <w:rPr>
          <w:rFonts w:hint="eastAsia" w:ascii="宋体"/>
          <w:b/>
          <w:color w:val="auto"/>
          <w:w w:val="198"/>
          <w:kern w:val="0"/>
          <w:highlight w:val="none"/>
          <w:u w:val="single"/>
        </w:rPr>
        <w:t xml:space="preserve"> 　　 　</w:t>
      </w:r>
      <w:r>
        <w:rPr>
          <w:rFonts w:hint="eastAsia" w:ascii="宋体"/>
          <w:b/>
          <w:color w:val="auto"/>
          <w:w w:val="99"/>
          <w:kern w:val="0"/>
          <w:highlight w:val="none"/>
        </w:rPr>
        <w:t>（签字）</w:t>
      </w:r>
    </w:p>
    <w:p>
      <w:pPr>
        <w:tabs>
          <w:tab w:val="left" w:pos="3280"/>
          <w:tab w:val="left" w:pos="4680"/>
          <w:tab w:val="left" w:pos="6080"/>
        </w:tabs>
        <w:autoSpaceDE w:val="0"/>
        <w:autoSpaceDN w:val="0"/>
        <w:adjustRightInd w:val="0"/>
        <w:snapToGrid w:val="0"/>
        <w:spacing w:line="360" w:lineRule="auto"/>
        <w:jc w:val="center"/>
        <w:outlineLvl w:val="9"/>
        <w:rPr>
          <w:rFonts w:ascii="宋体"/>
          <w:b/>
          <w:color w:val="auto"/>
          <w:w w:val="99"/>
          <w:kern w:val="0"/>
          <w:highlight w:val="none"/>
        </w:rPr>
      </w:pPr>
      <w:r>
        <w:rPr>
          <w:rFonts w:hint="eastAsia" w:ascii="宋体"/>
          <w:b/>
          <w:color w:val="auto"/>
          <w:w w:val="99"/>
          <w:kern w:val="0"/>
          <w:highlight w:val="none"/>
          <w:u w:val="single"/>
        </w:rPr>
        <w:t xml:space="preserve">     　</w:t>
      </w:r>
      <w:r>
        <w:rPr>
          <w:rFonts w:hint="eastAsia" w:ascii="宋体"/>
          <w:b/>
          <w:color w:val="auto"/>
          <w:w w:val="99"/>
          <w:kern w:val="0"/>
          <w:highlight w:val="none"/>
        </w:rPr>
        <w:t>年月日</w:t>
      </w:r>
    </w:p>
    <w:p>
      <w:pPr>
        <w:tabs>
          <w:tab w:val="left" w:pos="3280"/>
          <w:tab w:val="left" w:pos="4680"/>
          <w:tab w:val="left" w:pos="6080"/>
        </w:tabs>
        <w:autoSpaceDE w:val="0"/>
        <w:autoSpaceDN w:val="0"/>
        <w:adjustRightInd w:val="0"/>
        <w:snapToGrid w:val="0"/>
        <w:spacing w:line="360" w:lineRule="auto"/>
        <w:jc w:val="center"/>
        <w:rPr>
          <w:rFonts w:ascii="宋体"/>
          <w:b/>
          <w:color w:val="auto"/>
          <w:kern w:val="0"/>
          <w:highlight w:val="none"/>
        </w:rPr>
      </w:pPr>
    </w:p>
    <w:p>
      <w:pPr>
        <w:tabs>
          <w:tab w:val="left" w:pos="6300"/>
        </w:tabs>
        <w:snapToGrid w:val="0"/>
        <w:spacing w:line="360" w:lineRule="auto"/>
        <w:ind w:right="-39" w:rightChars="-14"/>
        <w:jc w:val="center"/>
        <w:outlineLvl w:val="9"/>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pPr>
        <w:bidi w:val="0"/>
        <w:outlineLvl w:val="9"/>
        <w:rPr>
          <w:color w:val="auto"/>
          <w:highlight w:val="none"/>
        </w:rPr>
      </w:pPr>
      <w:r>
        <w:rPr>
          <w:rFonts w:hint="eastAsia"/>
          <w:color w:val="auto"/>
          <w:highlight w:val="none"/>
          <w:lang w:val="en-US" w:eastAsia="zh-CN"/>
        </w:rPr>
        <w:t>一、</w:t>
      </w:r>
      <w:r>
        <w:rPr>
          <w:rFonts w:hint="eastAsia"/>
          <w:color w:val="auto"/>
          <w:highlight w:val="none"/>
        </w:rPr>
        <w:t>参选函</w:t>
      </w:r>
    </w:p>
    <w:p>
      <w:pPr>
        <w:bidi w:val="0"/>
        <w:outlineLvl w:val="9"/>
        <w:rPr>
          <w:color w:val="auto"/>
          <w:highlight w:val="none"/>
        </w:rPr>
      </w:pPr>
      <w:r>
        <w:rPr>
          <w:rFonts w:hint="eastAsia"/>
          <w:color w:val="auto"/>
          <w:highlight w:val="none"/>
          <w:lang w:val="en-US" w:eastAsia="zh-CN"/>
        </w:rPr>
        <w:t>二、</w:t>
      </w:r>
      <w:r>
        <w:rPr>
          <w:rFonts w:hint="eastAsia"/>
          <w:color w:val="auto"/>
          <w:highlight w:val="none"/>
        </w:rPr>
        <w:t>报价一览表</w:t>
      </w:r>
    </w:p>
    <w:p>
      <w:pPr>
        <w:bidi w:val="0"/>
        <w:outlineLvl w:val="9"/>
        <w:rPr>
          <w:rFonts w:hint="eastAsia"/>
          <w:color w:val="auto"/>
          <w:highlight w:val="none"/>
          <w:lang w:val="en-US" w:eastAsia="zh-CN"/>
        </w:rPr>
      </w:pPr>
      <w:r>
        <w:rPr>
          <w:rFonts w:hint="eastAsia"/>
          <w:color w:val="auto"/>
          <w:highlight w:val="none"/>
          <w:lang w:val="en-US" w:eastAsia="zh-CN"/>
        </w:rPr>
        <w:t>三、资格性文件</w:t>
      </w:r>
    </w:p>
    <w:p>
      <w:pPr>
        <w:bidi w:val="0"/>
        <w:outlineLvl w:val="9"/>
        <w:rPr>
          <w:color w:val="auto"/>
          <w:highlight w:val="none"/>
        </w:rPr>
      </w:pPr>
      <w:r>
        <w:rPr>
          <w:rFonts w:hint="eastAsia"/>
          <w:color w:val="auto"/>
          <w:highlight w:val="none"/>
          <w:lang w:val="en-US" w:eastAsia="zh-CN"/>
        </w:rPr>
        <w:t>四、</w:t>
      </w:r>
      <w:r>
        <w:rPr>
          <w:rFonts w:hint="eastAsia"/>
          <w:color w:val="auto"/>
          <w:highlight w:val="none"/>
        </w:rPr>
        <w:t>参选人业绩证明文件复印件</w:t>
      </w:r>
    </w:p>
    <w:p>
      <w:pPr>
        <w:bidi w:val="0"/>
        <w:outlineLvl w:val="9"/>
        <w:rPr>
          <w:color w:val="auto"/>
          <w:highlight w:val="none"/>
        </w:rPr>
      </w:pPr>
      <w:r>
        <w:rPr>
          <w:rFonts w:hint="eastAsia"/>
          <w:color w:val="auto"/>
          <w:highlight w:val="none"/>
          <w:lang w:val="en-US" w:eastAsia="zh-CN"/>
        </w:rPr>
        <w:t>五、</w:t>
      </w:r>
      <w:r>
        <w:rPr>
          <w:rFonts w:hint="eastAsia"/>
          <w:color w:val="auto"/>
          <w:highlight w:val="none"/>
        </w:rPr>
        <w:t>商务条款偏离度</w:t>
      </w:r>
    </w:p>
    <w:p>
      <w:pPr>
        <w:bidi w:val="0"/>
        <w:outlineLvl w:val="9"/>
        <w:rPr>
          <w:color w:val="auto"/>
          <w:highlight w:val="none"/>
        </w:rPr>
      </w:pPr>
      <w:r>
        <w:rPr>
          <w:rFonts w:hint="eastAsia"/>
          <w:color w:val="auto"/>
          <w:highlight w:val="none"/>
          <w:lang w:val="en-US" w:eastAsia="zh-CN"/>
        </w:rPr>
        <w:t>六、</w:t>
      </w:r>
      <w:r>
        <w:rPr>
          <w:rFonts w:hint="eastAsia"/>
          <w:color w:val="auto"/>
          <w:highlight w:val="none"/>
        </w:rPr>
        <w:t>服务水平协议（SLA）</w:t>
      </w:r>
    </w:p>
    <w:p>
      <w:pPr>
        <w:bidi w:val="0"/>
        <w:outlineLvl w:val="9"/>
        <w:rPr>
          <w:color w:val="auto"/>
          <w:highlight w:val="none"/>
        </w:rPr>
      </w:pPr>
      <w:r>
        <w:rPr>
          <w:rFonts w:hint="eastAsia"/>
          <w:color w:val="auto"/>
          <w:highlight w:val="none"/>
          <w:lang w:val="en-US" w:eastAsia="zh-CN"/>
        </w:rPr>
        <w:t>七、</w:t>
      </w:r>
      <w:r>
        <w:rPr>
          <w:rFonts w:hint="eastAsia"/>
          <w:color w:val="auto"/>
          <w:highlight w:val="none"/>
        </w:rPr>
        <w:t>服务连续性预案</w:t>
      </w:r>
    </w:p>
    <w:p>
      <w:pPr>
        <w:bidi w:val="0"/>
        <w:outlineLvl w:val="9"/>
        <w:rPr>
          <w:rFonts w:hint="default"/>
          <w:color w:val="auto"/>
          <w:highlight w:val="none"/>
          <w:lang w:val="en-US" w:eastAsia="zh-CN"/>
        </w:rPr>
      </w:pPr>
      <w:r>
        <w:rPr>
          <w:rFonts w:hint="eastAsia"/>
          <w:color w:val="auto"/>
          <w:highlight w:val="none"/>
          <w:lang w:val="en-US" w:eastAsia="zh-CN"/>
        </w:rPr>
        <w:t>八、其他（如有）</w:t>
      </w:r>
    </w:p>
    <w:p>
      <w:pPr>
        <w:snapToGrid/>
        <w:spacing w:line="240" w:lineRule="auto"/>
        <w:ind w:firstLine="0" w:firstLineChars="0"/>
        <w:rPr>
          <w:rFonts w:ascii="宋体"/>
          <w:snapToGrid w:val="0"/>
          <w:color w:val="auto"/>
          <w:kern w:val="0"/>
          <w:sz w:val="24"/>
          <w:szCs w:val="24"/>
          <w:highlight w:val="none"/>
        </w:rPr>
      </w:pPr>
      <w:r>
        <w:rPr>
          <w:rFonts w:ascii="宋体"/>
          <w:snapToGrid w:val="0"/>
          <w:color w:val="auto"/>
          <w:kern w:val="0"/>
          <w:sz w:val="24"/>
          <w:szCs w:val="24"/>
          <w:highlight w:val="none"/>
        </w:rPr>
        <w:br w:type="page"/>
      </w:r>
    </w:p>
    <w:p>
      <w:pPr>
        <w:pStyle w:val="5"/>
        <w:numPr>
          <w:ilvl w:val="-1"/>
          <w:numId w:val="0"/>
        </w:numPr>
        <w:ind w:left="0" w:firstLine="0" w:firstLineChars="0"/>
        <w:jc w:val="center"/>
        <w:outlineLvl w:val="2"/>
        <w:rPr>
          <w:bCs w:val="0"/>
          <w:color w:val="auto"/>
          <w:kern w:val="0"/>
          <w:sz w:val="28"/>
          <w:szCs w:val="28"/>
          <w:highlight w:val="none"/>
        </w:rPr>
      </w:pPr>
      <w:r>
        <w:rPr>
          <w:rFonts w:hint="eastAsia" w:cs="Cambria"/>
          <w:bCs w:val="0"/>
          <w:snapToGrid/>
          <w:color w:val="auto"/>
          <w:sz w:val="28"/>
          <w:szCs w:val="28"/>
          <w:highlight w:val="none"/>
          <w:lang w:val="en-US" w:eastAsia="zh-CN"/>
        </w:rPr>
        <w:t>一、</w:t>
      </w:r>
      <w:r>
        <w:rPr>
          <w:rFonts w:hint="eastAsia" w:cs="Cambria"/>
          <w:bCs w:val="0"/>
          <w:snapToGrid/>
          <w:color w:val="auto"/>
          <w:sz w:val="28"/>
          <w:szCs w:val="28"/>
          <w:highlight w:val="none"/>
        </w:rPr>
        <w:t>参选函</w:t>
      </w:r>
    </w:p>
    <w:p>
      <w:pPr>
        <w:tabs>
          <w:tab w:val="left" w:pos="6300"/>
        </w:tabs>
        <w:snapToGrid w:val="0"/>
        <w:spacing w:line="360" w:lineRule="auto"/>
        <w:ind w:right="-39" w:rightChars="-14"/>
        <w:rPr>
          <w:rFonts w:ascii="宋体"/>
          <w:snapToGrid w:val="0"/>
          <w:color w:val="auto"/>
          <w:kern w:val="0"/>
          <w:sz w:val="24"/>
          <w:szCs w:val="24"/>
          <w:highlight w:val="none"/>
          <w:u w:val="single"/>
        </w:rPr>
      </w:pPr>
    </w:p>
    <w:p>
      <w:pPr>
        <w:tabs>
          <w:tab w:val="left" w:pos="6300"/>
        </w:tabs>
        <w:snapToGrid w:val="0"/>
        <w:spacing w:line="360" w:lineRule="auto"/>
        <w:ind w:right="-39" w:rightChars="-14"/>
        <w:rPr>
          <w:rFonts w:ascii="宋体"/>
          <w:snapToGrid w:val="0"/>
          <w:color w:val="auto"/>
          <w:kern w:val="0"/>
          <w:sz w:val="24"/>
          <w:szCs w:val="24"/>
          <w:highlight w:val="none"/>
        </w:rPr>
      </w:pPr>
      <w:r>
        <w:rPr>
          <w:rFonts w:hint="eastAsia" w:ascii="宋体"/>
          <w:snapToGrid w:val="0"/>
          <w:color w:val="auto"/>
          <w:kern w:val="0"/>
          <w:sz w:val="24"/>
          <w:szCs w:val="24"/>
          <w:highlight w:val="none"/>
          <w:u w:val="single"/>
        </w:rPr>
        <w:t>重庆三峡银行股份有限公司</w:t>
      </w:r>
      <w:r>
        <w:rPr>
          <w:rFonts w:hint="eastAsia" w:ascii="宋体"/>
          <w:snapToGrid w:val="0"/>
          <w:color w:val="auto"/>
          <w:kern w:val="0"/>
          <w:sz w:val="24"/>
          <w:szCs w:val="24"/>
          <w:highlight w:val="none"/>
        </w:rPr>
        <w:t>：</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我方收到</w:t>
      </w:r>
      <w:r>
        <w:rPr>
          <w:rFonts w:hint="eastAsia" w:ascii="宋体"/>
          <w:snapToGrid w:val="0"/>
          <w:color w:val="auto"/>
          <w:kern w:val="0"/>
          <w:sz w:val="24"/>
          <w:szCs w:val="24"/>
          <w:highlight w:val="none"/>
          <w:u w:val="single"/>
        </w:rPr>
        <w:t>___________________</w:t>
      </w:r>
      <w:r>
        <w:rPr>
          <w:rFonts w:hint="eastAsia" w:ascii="宋体"/>
          <w:snapToGrid w:val="0"/>
          <w:color w:val="auto"/>
          <w:kern w:val="0"/>
          <w:sz w:val="24"/>
          <w:szCs w:val="24"/>
          <w:highlight w:val="none"/>
        </w:rPr>
        <w:t>比选文件，经详细研究，决定参加该比选项目的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w:t>
      </w:r>
    </w:p>
    <w:p>
      <w:pPr>
        <w:tabs>
          <w:tab w:val="left" w:pos="6300"/>
        </w:tabs>
        <w:autoSpaceDE w:val="0"/>
        <w:snapToGrid w:val="0"/>
        <w:spacing w:line="360" w:lineRule="auto"/>
        <w:ind w:right="-39" w:rightChars="-14" w:firstLine="573"/>
        <w:rPr>
          <w:rFonts w:ascii="宋体"/>
          <w:snapToGrid w:val="0"/>
          <w:color w:val="auto"/>
          <w:kern w:val="0"/>
          <w:sz w:val="24"/>
          <w:szCs w:val="24"/>
          <w:highlight w:val="none"/>
        </w:rPr>
      </w:pPr>
      <w:r>
        <w:rPr>
          <w:rFonts w:hint="eastAsia" w:ascii="宋体"/>
          <w:snapToGrid w:val="0"/>
          <w:color w:val="auto"/>
          <w:kern w:val="0"/>
          <w:sz w:val="24"/>
          <w:szCs w:val="24"/>
          <w:highlight w:val="none"/>
        </w:rPr>
        <w:t>1、愿意按照比选文件中的一切要求，以人民币小写：，人民币大写：的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总价承担和完成本项目。</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2、我方现提交的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文件正本一份，副本一份</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电子文件一份。</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3、如果我方</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4、我方愿意提供比选文件中要求的所有资料，并对其真实性负责。</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5、我方理解最低价格不是中选的唯一条件。</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6、</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有效期为</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截止日期后90天内。</w:t>
      </w:r>
    </w:p>
    <w:p>
      <w:pPr>
        <w:tabs>
          <w:tab w:val="left" w:pos="6300"/>
        </w:tabs>
        <w:snapToGrid w:val="0"/>
        <w:spacing w:line="360" w:lineRule="auto"/>
        <w:ind w:right="-39" w:rightChars="-14" w:firstLine="570"/>
        <w:rPr>
          <w:rFonts w:ascii="宋体"/>
          <w:snapToGrid w:val="0"/>
          <w:color w:val="auto"/>
          <w:kern w:val="0"/>
          <w:sz w:val="24"/>
          <w:szCs w:val="24"/>
          <w:highlight w:val="none"/>
        </w:rPr>
      </w:pPr>
    </w:p>
    <w:p>
      <w:pPr>
        <w:tabs>
          <w:tab w:val="left" w:pos="6300"/>
        </w:tabs>
        <w:snapToGrid w:val="0"/>
        <w:spacing w:line="360" w:lineRule="auto"/>
        <w:ind w:right="-39" w:rightChars="-14"/>
        <w:rPr>
          <w:rFonts w:ascii="宋体"/>
          <w:snapToGrid w:val="0"/>
          <w:color w:val="auto"/>
          <w:kern w:val="0"/>
          <w:sz w:val="24"/>
          <w:szCs w:val="24"/>
          <w:highlight w:val="none"/>
        </w:rPr>
      </w:pP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人（公章）：</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地址：  </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电话：                           传真：</w:t>
      </w:r>
    </w:p>
    <w:p>
      <w:pPr>
        <w:tabs>
          <w:tab w:val="left" w:pos="6300"/>
        </w:tabs>
        <w:snapToGrid w:val="0"/>
        <w:spacing w:line="360" w:lineRule="auto"/>
        <w:ind w:right="-39" w:rightChars="-14" w:firstLine="570"/>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网址：                         </w:t>
      </w:r>
    </w:p>
    <w:p>
      <w:pPr>
        <w:tabs>
          <w:tab w:val="left" w:pos="6300"/>
        </w:tabs>
        <w:snapToGrid w:val="0"/>
        <w:spacing w:line="360" w:lineRule="auto"/>
        <w:ind w:right="-39" w:rightChars="-14" w:firstLine="6540" w:firstLineChars="2725"/>
        <w:rPr>
          <w:rFonts w:ascii="宋体"/>
          <w:snapToGrid w:val="0"/>
          <w:color w:val="auto"/>
          <w:kern w:val="0"/>
          <w:sz w:val="24"/>
          <w:szCs w:val="24"/>
          <w:highlight w:val="none"/>
        </w:rPr>
      </w:pPr>
    </w:p>
    <w:p>
      <w:pPr>
        <w:tabs>
          <w:tab w:val="left" w:pos="6300"/>
        </w:tabs>
        <w:snapToGrid w:val="0"/>
        <w:spacing w:line="360" w:lineRule="auto"/>
        <w:ind w:right="-39" w:rightChars="-14" w:firstLine="5400" w:firstLineChars="2250"/>
        <w:rPr>
          <w:rFonts w:ascii="宋体"/>
          <w:snapToGrid w:val="0"/>
          <w:color w:val="auto"/>
          <w:kern w:val="0"/>
          <w:sz w:val="24"/>
          <w:szCs w:val="24"/>
          <w:highlight w:val="none"/>
        </w:rPr>
      </w:pPr>
      <w:r>
        <w:rPr>
          <w:rFonts w:hint="eastAsia" w:ascii="宋体"/>
          <w:snapToGrid w:val="0"/>
          <w:color w:val="auto"/>
          <w:kern w:val="0"/>
          <w:sz w:val="24"/>
          <w:szCs w:val="24"/>
          <w:highlight w:val="none"/>
        </w:rPr>
        <w:t>年     月     日</w:t>
      </w:r>
    </w:p>
    <w:p>
      <w:pPr>
        <w:widowControl/>
        <w:spacing w:line="360" w:lineRule="auto"/>
        <w:jc w:val="left"/>
        <w:rPr>
          <w:rFonts w:ascii="宋体"/>
          <w:snapToGrid w:val="0"/>
          <w:color w:val="auto"/>
          <w:kern w:val="0"/>
          <w:sz w:val="24"/>
          <w:szCs w:val="24"/>
          <w:highlight w:val="none"/>
        </w:rPr>
      </w:pPr>
    </w:p>
    <w:p>
      <w:pPr>
        <w:tabs>
          <w:tab w:val="left" w:pos="6300"/>
        </w:tabs>
        <w:snapToGrid w:val="0"/>
        <w:spacing w:line="360" w:lineRule="auto"/>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widowControl/>
        <w:spacing w:line="360" w:lineRule="auto"/>
        <w:jc w:val="left"/>
        <w:rPr>
          <w:rFonts w:ascii="宋体"/>
          <w:snapToGrid w:val="0"/>
          <w:color w:val="auto"/>
          <w:kern w:val="0"/>
          <w:sz w:val="24"/>
          <w:szCs w:val="24"/>
          <w:highlight w:val="none"/>
        </w:rPr>
      </w:pPr>
    </w:p>
    <w:p>
      <w:pPr>
        <w:pStyle w:val="5"/>
        <w:numPr>
          <w:ilvl w:val="-1"/>
          <w:numId w:val="0"/>
        </w:numPr>
        <w:ind w:left="0" w:firstLine="0" w:firstLineChars="0"/>
        <w:jc w:val="center"/>
        <w:outlineLvl w:val="2"/>
        <w:rPr>
          <w:color w:val="auto"/>
          <w:kern w:val="0"/>
          <w:sz w:val="28"/>
          <w:szCs w:val="28"/>
          <w:highlight w:val="none"/>
        </w:rPr>
      </w:pPr>
      <w:r>
        <w:rPr>
          <w:rFonts w:hint="eastAsia" w:cs="Cambria"/>
          <w:bCs w:val="0"/>
          <w:snapToGrid/>
          <w:color w:val="auto"/>
          <w:sz w:val="28"/>
          <w:szCs w:val="28"/>
          <w:highlight w:val="none"/>
          <w:lang w:val="en-US" w:eastAsia="zh-CN"/>
        </w:rPr>
        <w:t>二、</w:t>
      </w:r>
      <w:r>
        <w:rPr>
          <w:rFonts w:hint="eastAsia" w:cs="Cambria"/>
          <w:bCs w:val="0"/>
          <w:snapToGrid/>
          <w:color w:val="auto"/>
          <w:sz w:val="28"/>
          <w:szCs w:val="28"/>
          <w:highlight w:val="none"/>
        </w:rPr>
        <w:t>报价一览表</w:t>
      </w:r>
    </w:p>
    <w:p>
      <w:pPr>
        <w:tabs>
          <w:tab w:val="left" w:pos="6300"/>
        </w:tabs>
        <w:snapToGrid w:val="0"/>
        <w:spacing w:line="360" w:lineRule="auto"/>
        <w:jc w:val="center"/>
        <w:rPr>
          <w:rFonts w:ascii="宋体"/>
          <w:b/>
          <w:snapToGrid w:val="0"/>
          <w:color w:val="auto"/>
          <w:kern w:val="0"/>
          <w:sz w:val="24"/>
          <w:szCs w:val="24"/>
          <w:highlight w:val="none"/>
        </w:rPr>
      </w:pP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0"/>
        <w:gridCol w:w="3341"/>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color w:val="auto"/>
                <w:kern w:val="0"/>
                <w:sz w:val="24"/>
                <w:szCs w:val="24"/>
                <w:highlight w:val="none"/>
              </w:rPr>
            </w:pP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人全称</w:t>
            </w:r>
          </w:p>
        </w:tc>
        <w:tc>
          <w:tcPr>
            <w:tcW w:w="59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比选项目名称</w:t>
            </w:r>
          </w:p>
        </w:tc>
        <w:tc>
          <w:tcPr>
            <w:tcW w:w="3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Cambria"/>
                <w:color w:val="auto"/>
                <w:sz w:val="24"/>
                <w:szCs w:val="24"/>
                <w:highlight w:val="none"/>
              </w:rPr>
            </w:pPr>
            <w:r>
              <w:rPr>
                <w:rFonts w:hint="eastAsia" w:ascii="宋体"/>
                <w:snapToGrid w:val="0"/>
                <w:color w:val="auto"/>
                <w:sz w:val="24"/>
                <w:szCs w:val="24"/>
                <w:highlight w:val="none"/>
              </w:rPr>
              <w:t>参选</w:t>
            </w:r>
            <w:r>
              <w:rPr>
                <w:rFonts w:hint="eastAsia" w:ascii="宋体"/>
                <w:color w:val="auto"/>
                <w:sz w:val="24"/>
                <w:szCs w:val="24"/>
                <w:highlight w:val="none"/>
              </w:rPr>
              <w:t>总价（含税）</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color w:val="auto"/>
                <w:sz w:val="24"/>
                <w:szCs w:val="24"/>
                <w:highlight w:val="none"/>
              </w:rPr>
              <w:t>维保服务时限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color w:val="auto"/>
                <w:kern w:val="0"/>
                <w:sz w:val="24"/>
                <w:szCs w:val="24"/>
                <w:highlight w:val="none"/>
              </w:rPr>
            </w:pPr>
            <w:r>
              <w:rPr>
                <w:rFonts w:hint="eastAsia" w:ascii="宋体" w:cs="宋体"/>
                <w:snapToGrid w:val="0"/>
                <w:color w:val="auto"/>
                <w:kern w:val="0"/>
                <w:sz w:val="24"/>
                <w:szCs w:val="24"/>
                <w:highlight w:val="none"/>
              </w:rPr>
              <w:t>IBM相关软件原厂维保项目-2023年度</w:t>
            </w:r>
            <w:r>
              <w:rPr>
                <w:rFonts w:ascii="宋体" w:cs="宋体"/>
                <w:snapToGrid w:val="0"/>
                <w:color w:val="auto"/>
                <w:kern w:val="0"/>
                <w:sz w:val="24"/>
                <w:szCs w:val="24"/>
                <w:highlight w:val="none"/>
              </w:rPr>
              <w:t>采购</w:t>
            </w:r>
          </w:p>
        </w:tc>
        <w:tc>
          <w:tcPr>
            <w:tcW w:w="334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olor w:val="auto"/>
                <w:sz w:val="24"/>
                <w:szCs w:val="24"/>
                <w:highlight w:val="none"/>
              </w:rPr>
            </w:pPr>
            <w:r>
              <w:rPr>
                <w:rFonts w:hint="eastAsia" w:ascii="宋体"/>
                <w:color w:val="auto"/>
                <w:sz w:val="24"/>
                <w:szCs w:val="24"/>
                <w:highlight w:val="none"/>
              </w:rPr>
              <w:t>小写：</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snapToGrid w:val="0"/>
                <w:color w:val="auto"/>
                <w:kern w:val="0"/>
                <w:sz w:val="24"/>
                <w:szCs w:val="24"/>
                <w:highlight w:val="none"/>
              </w:rPr>
            </w:pPr>
            <w:r>
              <w:rPr>
                <w:rFonts w:hint="eastAsia" w:ascii="宋体"/>
                <w:snapToGrid w:val="0"/>
                <w:color w:val="auto"/>
                <w:kern w:val="0"/>
                <w:sz w:val="24"/>
                <w:szCs w:val="24"/>
                <w:highlight w:val="none"/>
              </w:rPr>
              <w:t>大写：人民币</w:t>
            </w:r>
            <w:r>
              <w:rPr>
                <w:rFonts w:hint="eastAsia" w:ascii="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开具发票类型</w:t>
            </w:r>
          </w:p>
        </w:tc>
        <w:tc>
          <w:tcPr>
            <w:tcW w:w="59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highlight w:val="none"/>
              </w:rPr>
            </w:pPr>
            <w:r>
              <w:rPr>
                <w:rFonts w:hint="eastAsia" w:ascii="宋体"/>
                <w:color w:val="auto"/>
                <w:sz w:val="24"/>
                <w:szCs w:val="24"/>
                <w:highlight w:val="none"/>
              </w:rPr>
              <w:t>税率为__</w:t>
            </w:r>
            <w:r>
              <w:rPr>
                <w:rFonts w:hint="eastAsia" w:ascii="宋体"/>
                <w:color w:val="auto"/>
                <w:sz w:val="24"/>
                <w:szCs w:val="24"/>
                <w:highlight w:val="none"/>
                <w:lang w:val="en-US" w:eastAsia="zh-CN"/>
              </w:rPr>
              <w:t>13</w:t>
            </w:r>
            <w:r>
              <w:rPr>
                <w:rFonts w:hint="eastAsia" w:ascii="宋体"/>
                <w:color w:val="auto"/>
                <w:sz w:val="24"/>
                <w:szCs w:val="24"/>
                <w:highlight w:val="none"/>
              </w:rPr>
              <w:t>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522" w:type="dxa"/>
            <w:gridSpan w:val="3"/>
            <w:tcBorders>
              <w:top w:val="single" w:color="auto" w:sz="4" w:space="0"/>
              <w:left w:val="single" w:color="auto" w:sz="4" w:space="0"/>
              <w:bottom w:val="single" w:color="auto" w:sz="4" w:space="0"/>
              <w:right w:val="single" w:color="auto" w:sz="4" w:space="0"/>
            </w:tcBorders>
          </w:tcPr>
          <w:p>
            <w:pPr>
              <w:pStyle w:val="16"/>
              <w:spacing w:line="360" w:lineRule="auto"/>
              <w:rPr>
                <w:rFonts w:ascii="宋体"/>
                <w:snapToGrid w:val="0"/>
                <w:color w:val="auto"/>
                <w:kern w:val="0"/>
                <w:sz w:val="24"/>
                <w:szCs w:val="24"/>
                <w:highlight w:val="none"/>
              </w:rPr>
            </w:pPr>
          </w:p>
          <w:p>
            <w:pPr>
              <w:pStyle w:val="16"/>
              <w:spacing w:line="360" w:lineRule="auto"/>
              <w:rPr>
                <w:rFonts w:ascii="宋体"/>
                <w:snapToGrid w:val="0"/>
                <w:color w:val="auto"/>
                <w:kern w:val="0"/>
                <w:sz w:val="24"/>
                <w:szCs w:val="24"/>
                <w:highlight w:val="none"/>
              </w:rPr>
            </w:pPr>
            <w:r>
              <w:rPr>
                <w:rFonts w:hint="eastAsia" w:ascii="宋体"/>
                <w:snapToGrid w:val="0"/>
                <w:color w:val="auto"/>
                <w:kern w:val="0"/>
                <w:sz w:val="24"/>
                <w:szCs w:val="24"/>
                <w:highlight w:val="none"/>
              </w:rPr>
              <w:t>备注：</w:t>
            </w:r>
          </w:p>
        </w:tc>
      </w:tr>
    </w:tbl>
    <w:p>
      <w:pPr>
        <w:pStyle w:val="16"/>
        <w:spacing w:line="360" w:lineRule="auto"/>
        <w:rPr>
          <w:rFonts w:ascii="宋体"/>
          <w:color w:val="auto"/>
          <w:sz w:val="24"/>
          <w:szCs w:val="24"/>
          <w:highlight w:val="none"/>
        </w:rPr>
      </w:pPr>
      <w:r>
        <w:rPr>
          <w:rFonts w:hint="eastAsia" w:ascii="宋体"/>
          <w:color w:val="auto"/>
          <w:sz w:val="24"/>
          <w:szCs w:val="24"/>
          <w:highlight w:val="none"/>
        </w:rPr>
        <w:t>注：若含有多种税率，请注明各自金额比重，否则统一按低税率核算价格得分。若遇国家税率调整，则保持不含税价不变，重新计算含税价格。</w:t>
      </w:r>
    </w:p>
    <w:p>
      <w:pPr>
        <w:spacing w:line="360" w:lineRule="auto"/>
        <w:ind w:right="-39" w:rightChars="-14"/>
        <w:rPr>
          <w:rFonts w:ascii="宋体"/>
          <w:color w:val="auto"/>
          <w:sz w:val="24"/>
          <w:szCs w:val="24"/>
          <w:highlight w:val="none"/>
        </w:rPr>
      </w:pPr>
    </w:p>
    <w:p>
      <w:pPr>
        <w:spacing w:line="360" w:lineRule="auto"/>
        <w:ind w:right="-39" w:rightChars="-14"/>
        <w:rPr>
          <w:rFonts w:ascii="宋体"/>
          <w:snapToGrid w:val="0"/>
          <w:color w:val="auto"/>
          <w:kern w:val="0"/>
          <w:sz w:val="24"/>
          <w:szCs w:val="24"/>
          <w:highlight w:val="none"/>
        </w:rPr>
      </w:pPr>
      <w:r>
        <w:rPr>
          <w:rFonts w:hint="eastAsia" w:ascii="宋体" w:cs="等线 Light"/>
          <w:snapToGrid w:val="0"/>
          <w:color w:val="auto"/>
          <w:kern w:val="0"/>
          <w:sz w:val="24"/>
          <w:szCs w:val="24"/>
          <w:highlight w:val="none"/>
        </w:rPr>
        <w:t>参选</w:t>
      </w:r>
      <w:r>
        <w:rPr>
          <w:rFonts w:hint="eastAsia" w:ascii="宋体"/>
          <w:snapToGrid w:val="0"/>
          <w:color w:val="auto"/>
          <w:kern w:val="0"/>
          <w:sz w:val="24"/>
          <w:szCs w:val="24"/>
          <w:highlight w:val="none"/>
        </w:rPr>
        <w:t>人：                            法人授权代表：</w:t>
      </w:r>
    </w:p>
    <w:p>
      <w:pPr>
        <w:spacing w:line="360" w:lineRule="auto"/>
        <w:ind w:right="-39"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  （公章）                               （签章）</w:t>
      </w:r>
    </w:p>
    <w:p>
      <w:pPr>
        <w:spacing w:line="360" w:lineRule="auto"/>
        <w:ind w:right="-39" w:rightChars="-14"/>
        <w:jc w:val="right"/>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                                     年     月     日</w:t>
      </w:r>
    </w:p>
    <w:p>
      <w:pPr>
        <w:snapToGrid w:val="0"/>
        <w:spacing w:line="360" w:lineRule="auto"/>
        <w:rPr>
          <w:rFonts w:ascii="宋体"/>
          <w:snapToGrid w:val="0"/>
          <w:color w:val="auto"/>
          <w:kern w:val="0"/>
          <w:sz w:val="24"/>
          <w:szCs w:val="24"/>
          <w:highlight w:val="none"/>
        </w:rPr>
      </w:pPr>
    </w:p>
    <w:p>
      <w:pPr>
        <w:snapToGrid w:val="0"/>
        <w:spacing w:line="360" w:lineRule="auto"/>
        <w:rPr>
          <w:rFonts w:ascii="宋体"/>
          <w:snapToGrid w:val="0"/>
          <w:color w:val="auto"/>
          <w:kern w:val="0"/>
          <w:sz w:val="24"/>
          <w:szCs w:val="24"/>
          <w:highlight w:val="none"/>
        </w:rPr>
      </w:pPr>
    </w:p>
    <w:p>
      <w:pPr>
        <w:snapToGrid w:val="0"/>
        <w:spacing w:line="360" w:lineRule="auto"/>
        <w:rPr>
          <w:rFonts w:ascii="宋体"/>
          <w:snapToGrid w:val="0"/>
          <w:color w:val="auto"/>
          <w:kern w:val="0"/>
          <w:sz w:val="24"/>
          <w:szCs w:val="24"/>
          <w:highlight w:val="none"/>
        </w:rPr>
      </w:pPr>
      <w:r>
        <w:rPr>
          <w:rFonts w:hint="eastAsia" w:ascii="宋体"/>
          <w:snapToGrid w:val="0"/>
          <w:color w:val="auto"/>
          <w:kern w:val="0"/>
          <w:sz w:val="24"/>
          <w:szCs w:val="24"/>
          <w:highlight w:val="none"/>
        </w:rPr>
        <w:t>有关说明：</w:t>
      </w:r>
    </w:p>
    <w:p>
      <w:pPr>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报价一览表在开标大会上当众宣读，务必填写清楚，准确无误。表格可扩展。</w:t>
      </w:r>
    </w:p>
    <w:p>
      <w:pPr>
        <w:tabs>
          <w:tab w:val="left" w:pos="6300"/>
        </w:tabs>
        <w:snapToGrid w:val="0"/>
        <w:spacing w:line="360" w:lineRule="auto"/>
        <w:jc w:val="center"/>
        <w:rPr>
          <w:rFonts w:ascii="宋体"/>
          <w:b/>
          <w:snapToGrid w:val="0"/>
          <w:color w:val="auto"/>
          <w:kern w:val="0"/>
          <w:sz w:val="24"/>
          <w:szCs w:val="24"/>
          <w:highlight w:val="none"/>
        </w:rPr>
      </w:pPr>
      <w:r>
        <w:rPr>
          <w:rFonts w:hint="eastAsia" w:ascii="宋体"/>
          <w:snapToGrid w:val="0"/>
          <w:color w:val="auto"/>
          <w:kern w:val="0"/>
          <w:sz w:val="24"/>
          <w:szCs w:val="24"/>
          <w:highlight w:val="none"/>
        </w:rPr>
        <w:br w:type="page"/>
      </w:r>
    </w:p>
    <w:p>
      <w:pPr>
        <w:pStyle w:val="5"/>
        <w:numPr>
          <w:ilvl w:val="0"/>
          <w:numId w:val="0"/>
        </w:numPr>
        <w:ind w:leftChars="0"/>
        <w:jc w:val="center"/>
        <w:outlineLvl w:val="2"/>
        <w:rPr>
          <w:rFonts w:hint="eastAsia" w:cs="Cambria"/>
          <w:bCs w:val="0"/>
          <w:snapToGrid/>
          <w:color w:val="auto"/>
          <w:sz w:val="28"/>
          <w:szCs w:val="28"/>
          <w:highlight w:val="none"/>
          <w:lang w:val="en-US" w:eastAsia="zh-CN"/>
        </w:rPr>
      </w:pPr>
      <w:r>
        <w:rPr>
          <w:rFonts w:hint="eastAsia" w:cs="Cambria"/>
          <w:bCs w:val="0"/>
          <w:snapToGrid/>
          <w:color w:val="auto"/>
          <w:sz w:val="28"/>
          <w:szCs w:val="28"/>
          <w:highlight w:val="none"/>
          <w:lang w:val="en-US" w:eastAsia="zh-CN"/>
        </w:rPr>
        <w:t>三、资格性文件</w:t>
      </w:r>
    </w:p>
    <w:p>
      <w:pPr>
        <w:pStyle w:val="6"/>
        <w:bidi w:val="0"/>
        <w:ind w:left="0" w:leftChars="0" w:right="0" w:rightChars="0" w:firstLine="0" w:firstLineChars="0"/>
        <w:jc w:val="center"/>
        <w:outlineLvl w:val="3"/>
        <w:rPr>
          <w:b/>
          <w:bCs w:val="0"/>
          <w:color w:val="auto"/>
          <w:sz w:val="24"/>
          <w:szCs w:val="24"/>
          <w:highlight w:val="none"/>
        </w:rPr>
      </w:pPr>
      <w:r>
        <w:rPr>
          <w:rFonts w:hint="eastAsia"/>
          <w:b/>
          <w:bCs w:val="0"/>
          <w:color w:val="auto"/>
          <w:sz w:val="24"/>
          <w:szCs w:val="24"/>
          <w:highlight w:val="none"/>
          <w:lang w:val="en-US" w:eastAsia="zh-CN"/>
        </w:rPr>
        <w:t>（一）</w:t>
      </w:r>
      <w:r>
        <w:rPr>
          <w:rFonts w:hint="eastAsia"/>
          <w:b/>
          <w:bCs w:val="0"/>
          <w:color w:val="auto"/>
          <w:sz w:val="24"/>
          <w:szCs w:val="24"/>
          <w:highlight w:val="none"/>
        </w:rPr>
        <w:t>参选人基本情况介绍，资质证明等</w:t>
      </w:r>
    </w:p>
    <w:tbl>
      <w:tblPr>
        <w:tblStyle w:val="2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692"/>
        <w:gridCol w:w="825"/>
        <w:gridCol w:w="384"/>
        <w:gridCol w:w="1479"/>
        <w:gridCol w:w="176"/>
        <w:gridCol w:w="723"/>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参选人名称</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978" w:type="dxa"/>
            <w:gridSpan w:val="4"/>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90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290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1671" w:type="dxa"/>
            <w:gridSpan w:val="3"/>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7128" w:type="dxa"/>
            <w:gridSpan w:val="8"/>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9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209"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65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7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69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1209"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655"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72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77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4359" w:type="dxa"/>
            <w:gridSpan w:val="6"/>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82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825"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825"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825"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276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c>
          <w:tcPr>
            <w:tcW w:w="825" w:type="dxa"/>
            <w:vMerge w:val="continue"/>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2039"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技工</w:t>
            </w:r>
          </w:p>
        </w:tc>
        <w:tc>
          <w:tcPr>
            <w:tcW w:w="1495"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128" w:type="dxa"/>
            <w:gridSpan w:val="8"/>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bl>
    <w:p>
      <w:pPr>
        <w:widowControl/>
        <w:spacing w:line="360" w:lineRule="auto"/>
        <w:jc w:val="left"/>
        <w:rPr>
          <w:rFonts w:ascii="宋体" w:hAnsi="宋体"/>
          <w:b/>
          <w:snapToGrid w:val="0"/>
          <w:color w:val="auto"/>
          <w:kern w:val="0"/>
          <w:sz w:val="24"/>
          <w:szCs w:val="24"/>
          <w:highlight w:val="none"/>
        </w:rPr>
      </w:pPr>
      <w:r>
        <w:rPr>
          <w:rFonts w:hint="eastAsia" w:ascii="宋体" w:hAnsi="宋体"/>
          <w:color w:val="auto"/>
          <w:sz w:val="24"/>
          <w:szCs w:val="24"/>
          <w:highlight w:val="none"/>
        </w:rPr>
        <w:t>注：附营业执照（副本）、</w:t>
      </w:r>
      <w:r>
        <w:rPr>
          <w:rFonts w:hint="eastAsia" w:ascii="宋体" w:hAnsi="宋体"/>
          <w:color w:val="auto"/>
          <w:sz w:val="24"/>
          <w:szCs w:val="24"/>
          <w:highlight w:val="none"/>
          <w:lang w:val="en-US" w:eastAsia="zh-CN"/>
        </w:rPr>
        <w:t>总公司授权委托书、</w:t>
      </w:r>
      <w:r>
        <w:rPr>
          <w:rFonts w:hint="eastAsia" w:ascii="宋体" w:hAnsi="宋体"/>
          <w:color w:val="auto"/>
          <w:sz w:val="24"/>
          <w:szCs w:val="24"/>
          <w:highlight w:val="none"/>
        </w:rPr>
        <w:t>资质证明复印件等。</w:t>
      </w:r>
    </w:p>
    <w:p>
      <w:pPr>
        <w:pStyle w:val="6"/>
        <w:numPr>
          <w:ilvl w:val="0"/>
          <w:numId w:val="0"/>
        </w:numPr>
        <w:ind w:left="0" w:leftChars="0" w:right="0" w:rightChars="0" w:firstLine="0" w:firstLineChars="0"/>
        <w:jc w:val="center"/>
        <w:outlineLvl w:val="3"/>
        <w:rPr>
          <w:rStyle w:val="40"/>
          <w:b/>
          <w:bCs w:val="0"/>
          <w:color w:val="auto"/>
          <w:sz w:val="24"/>
          <w:szCs w:val="24"/>
          <w:highlight w:val="none"/>
        </w:rPr>
      </w:pPr>
      <w:r>
        <w:rPr>
          <w:rStyle w:val="40"/>
          <w:rFonts w:hint="eastAsia"/>
          <w:b/>
          <w:bCs w:val="0"/>
          <w:color w:val="auto"/>
          <w:sz w:val="24"/>
          <w:szCs w:val="24"/>
          <w:highlight w:val="none"/>
          <w:lang w:val="en-US" w:eastAsia="zh-CN"/>
        </w:rPr>
        <w:t>（二）</w:t>
      </w:r>
      <w:r>
        <w:rPr>
          <w:rStyle w:val="40"/>
          <w:rFonts w:hint="eastAsia"/>
          <w:b/>
          <w:bCs w:val="0"/>
          <w:color w:val="auto"/>
          <w:sz w:val="24"/>
          <w:szCs w:val="24"/>
          <w:highlight w:val="none"/>
        </w:rPr>
        <w:t>法定代表人身份证明及授权委托书</w:t>
      </w:r>
    </w:p>
    <w:p>
      <w:pPr>
        <w:jc w:val="center"/>
        <w:rPr>
          <w:b/>
          <w:bCs/>
          <w:snapToGrid w:val="0"/>
          <w:color w:val="auto"/>
          <w:sz w:val="24"/>
          <w:szCs w:val="24"/>
          <w:highlight w:val="none"/>
        </w:rPr>
      </w:pPr>
      <w:r>
        <w:rPr>
          <w:rFonts w:hint="eastAsia"/>
          <w:b/>
          <w:bCs/>
          <w:snapToGrid w:val="0"/>
          <w:color w:val="auto"/>
          <w:sz w:val="24"/>
          <w:szCs w:val="24"/>
          <w:highlight w:val="none"/>
        </w:rPr>
        <w:t>法定代表人身份证明书</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项目名称：</w:t>
      </w:r>
      <w:r>
        <w:rPr>
          <w:rFonts w:hint="eastAsia" w:ascii="宋体" w:hAnsi="宋体"/>
          <w:snapToGrid w:val="0"/>
          <w:color w:val="auto"/>
          <w:kern w:val="0"/>
          <w:sz w:val="24"/>
          <w:szCs w:val="24"/>
          <w:highlight w:val="none"/>
          <w:lang w:val="en-US" w:eastAsia="zh-CN"/>
        </w:rPr>
        <w:t>重庆三峡银行</w:t>
      </w:r>
      <w:r>
        <w:rPr>
          <w:rFonts w:hint="eastAsia" w:ascii="宋体" w:cs="宋体"/>
          <w:snapToGrid w:val="0"/>
          <w:color w:val="auto"/>
          <w:kern w:val="0"/>
          <w:sz w:val="24"/>
          <w:szCs w:val="24"/>
          <w:highlight w:val="none"/>
        </w:rPr>
        <w:t>IBM相关软件原厂维保项目-2023年度</w:t>
      </w:r>
      <w:r>
        <w:rPr>
          <w:rFonts w:ascii="宋体" w:cs="宋体"/>
          <w:snapToGrid w:val="0"/>
          <w:color w:val="auto"/>
          <w:kern w:val="0"/>
          <w:sz w:val="24"/>
          <w:szCs w:val="24"/>
          <w:highlight w:val="none"/>
        </w:rPr>
        <w:t>采购</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致：</w:t>
      </w:r>
      <w:r>
        <w:rPr>
          <w:rFonts w:hint="eastAsia" w:ascii="宋体" w:hAnsi="宋体"/>
          <w:snapToGrid w:val="0"/>
          <w:color w:val="auto"/>
          <w:kern w:val="0"/>
          <w:sz w:val="24"/>
          <w:szCs w:val="24"/>
          <w:highlight w:val="none"/>
          <w:u w:val="single"/>
        </w:rPr>
        <w:t xml:space="preserve"> 重庆三峡银行股份有限公司  </w:t>
      </w:r>
      <w:r>
        <w:rPr>
          <w:rFonts w:hint="eastAsia" w:ascii="宋体" w:hAnsi="宋体"/>
          <w:snapToGrid w:val="0"/>
          <w:color w:val="auto"/>
          <w:kern w:val="0"/>
          <w:sz w:val="24"/>
          <w:szCs w:val="24"/>
          <w:highlight w:val="none"/>
        </w:rPr>
        <w:t>：</w:t>
      </w: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（法定代表人姓名）在（</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人名称）任（职务名称）职务，是（</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人名称）的法定代表人。</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特此证明。</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w:t>
      </w:r>
      <w:r>
        <w:rPr>
          <w:rFonts w:hint="eastAsia" w:ascii="宋体" w:hAnsi="宋体" w:cs="Cambria"/>
          <w:snapToGrid w:val="0"/>
          <w:color w:val="auto"/>
          <w:kern w:val="0"/>
          <w:sz w:val="24"/>
          <w:szCs w:val="24"/>
          <w:highlight w:val="none"/>
        </w:rPr>
        <w:t>参选</w:t>
      </w:r>
      <w:r>
        <w:rPr>
          <w:rFonts w:hint="eastAsia" w:ascii="宋体" w:hAnsi="宋体"/>
          <w:snapToGrid w:val="0"/>
          <w:color w:val="auto"/>
          <w:kern w:val="0"/>
          <w:sz w:val="24"/>
          <w:szCs w:val="24"/>
          <w:highlight w:val="none"/>
        </w:rPr>
        <w:t>人公章）</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 xml:space="preserve">                                             年   月   日</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（附：法定代表人身份证正反面复印件）</w:t>
      </w: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p>
    <w:p>
      <w:pPr>
        <w:tabs>
          <w:tab w:val="left" w:pos="6300"/>
        </w:tabs>
        <w:snapToGrid w:val="0"/>
        <w:spacing w:line="360" w:lineRule="auto"/>
        <w:ind w:firstLine="570"/>
        <w:rPr>
          <w:rFonts w:ascii="宋体" w:hAnsi="宋体"/>
          <w:snapToGrid w:val="0"/>
          <w:color w:val="auto"/>
          <w:kern w:val="0"/>
          <w:sz w:val="24"/>
          <w:szCs w:val="24"/>
          <w:highlight w:val="none"/>
        </w:rPr>
      </w:pPr>
    </w:p>
    <w:p>
      <w:pPr>
        <w:spacing w:line="520" w:lineRule="exact"/>
        <w:jc w:val="center"/>
        <w:rPr>
          <w:rStyle w:val="41"/>
          <w:color w:val="auto"/>
          <w:highlight w:val="none"/>
        </w:rPr>
      </w:pPr>
      <w:r>
        <w:rPr>
          <w:rFonts w:hint="eastAsia"/>
          <w:snapToGrid w:val="0"/>
          <w:color w:val="auto"/>
          <w:kern w:val="0"/>
          <w:sz w:val="24"/>
          <w:szCs w:val="24"/>
          <w:highlight w:val="none"/>
        </w:rPr>
        <w:br w:type="column"/>
      </w:r>
      <w:r>
        <w:rPr>
          <w:rStyle w:val="41"/>
          <w:rFonts w:hint="eastAsia"/>
          <w:color w:val="auto"/>
          <w:highlight w:val="none"/>
        </w:rPr>
        <w:t>法定代表人授权委托书</w:t>
      </w:r>
    </w:p>
    <w:p>
      <w:pPr>
        <w:tabs>
          <w:tab w:val="left" w:pos="6300"/>
        </w:tabs>
        <w:snapToGrid w:val="0"/>
        <w:spacing w:line="520" w:lineRule="exact"/>
        <w:ind w:firstLine="570"/>
        <w:rPr>
          <w:rFonts w:ascii="宋体" w:hAnsi="宋体"/>
          <w:snapToGrid w:val="0"/>
          <w:color w:val="auto"/>
          <w:kern w:val="0"/>
          <w:sz w:val="24"/>
          <w:szCs w:val="24"/>
          <w:highlight w:val="none"/>
        </w:rPr>
      </w:pPr>
    </w:p>
    <w:p>
      <w:pPr>
        <w:bidi w:val="0"/>
        <w:spacing w:line="520" w:lineRule="exact"/>
        <w:rPr>
          <w:rFonts w:hint="eastAsia"/>
          <w:color w:val="auto"/>
          <w:sz w:val="24"/>
          <w:szCs w:val="24"/>
          <w:highlight w:val="none"/>
        </w:rPr>
      </w:pPr>
      <w:r>
        <w:rPr>
          <w:rFonts w:hint="eastAsia"/>
          <w:color w:val="auto"/>
          <w:sz w:val="24"/>
          <w:szCs w:val="24"/>
          <w:highlight w:val="none"/>
        </w:rPr>
        <w:t>项目名称：</w:t>
      </w:r>
      <w:r>
        <w:rPr>
          <w:rFonts w:hint="eastAsia" w:ascii="宋体" w:hAnsi="宋体"/>
          <w:snapToGrid w:val="0"/>
          <w:color w:val="auto"/>
          <w:kern w:val="0"/>
          <w:sz w:val="24"/>
          <w:szCs w:val="24"/>
          <w:highlight w:val="none"/>
          <w:lang w:val="en-US" w:eastAsia="zh-CN"/>
        </w:rPr>
        <w:t>重庆三峡银行</w:t>
      </w:r>
      <w:r>
        <w:rPr>
          <w:rFonts w:hint="eastAsia"/>
          <w:color w:val="auto"/>
          <w:sz w:val="24"/>
          <w:szCs w:val="24"/>
          <w:highlight w:val="none"/>
        </w:rPr>
        <w:t>基础软件原厂维保项目-2023年度采购</w:t>
      </w:r>
    </w:p>
    <w:p>
      <w:pPr>
        <w:bidi w:val="0"/>
        <w:spacing w:line="520" w:lineRule="exact"/>
        <w:rPr>
          <w:color w:val="auto"/>
          <w:sz w:val="24"/>
          <w:szCs w:val="24"/>
          <w:highlight w:val="none"/>
        </w:rPr>
      </w:pPr>
    </w:p>
    <w:p>
      <w:pPr>
        <w:bidi w:val="0"/>
        <w:spacing w:line="520" w:lineRule="exact"/>
        <w:rPr>
          <w:color w:val="auto"/>
          <w:sz w:val="24"/>
          <w:szCs w:val="24"/>
          <w:highlight w:val="none"/>
        </w:rPr>
      </w:pPr>
      <w:r>
        <w:rPr>
          <w:rFonts w:hint="eastAsia"/>
          <w:color w:val="auto"/>
          <w:sz w:val="24"/>
          <w:szCs w:val="24"/>
          <w:highlight w:val="none"/>
        </w:rPr>
        <w:t>致：重庆三峡银行股份有限公司：</w:t>
      </w:r>
    </w:p>
    <w:p>
      <w:pPr>
        <w:bidi w:val="0"/>
        <w:spacing w:line="520" w:lineRule="exact"/>
        <w:ind w:firstLine="480" w:firstLineChars="200"/>
        <w:rPr>
          <w:color w:val="auto"/>
          <w:sz w:val="24"/>
          <w:szCs w:val="24"/>
          <w:highlight w:val="none"/>
        </w:rPr>
      </w:pPr>
      <w:r>
        <w:rPr>
          <w:rFonts w:hint="eastAsia"/>
          <w:color w:val="auto"/>
          <w:sz w:val="24"/>
          <w:szCs w:val="24"/>
          <w:highlight w:val="none"/>
        </w:rPr>
        <w:t>（参选人法定代表人名称）是（参选人名称）的法定代表人，特授权（被授权人姓名及身份证代码）代表我单位全权办理上述项目的参选、谈判、签约等具体工作，并签署全部有关文件、协议及合同。</w:t>
      </w:r>
    </w:p>
    <w:p>
      <w:pPr>
        <w:bidi w:val="0"/>
        <w:spacing w:line="520" w:lineRule="exact"/>
        <w:ind w:firstLine="480" w:firstLineChars="200"/>
        <w:rPr>
          <w:color w:val="auto"/>
          <w:sz w:val="24"/>
          <w:szCs w:val="24"/>
          <w:highlight w:val="none"/>
        </w:rPr>
      </w:pPr>
      <w:r>
        <w:rPr>
          <w:rFonts w:hint="eastAsia"/>
          <w:color w:val="auto"/>
          <w:sz w:val="24"/>
          <w:szCs w:val="24"/>
          <w:highlight w:val="none"/>
        </w:rPr>
        <w:t>我单位对被授权人的签字负全部责任。</w:t>
      </w:r>
    </w:p>
    <w:p>
      <w:pPr>
        <w:bidi w:val="0"/>
        <w:spacing w:line="520" w:lineRule="exact"/>
        <w:ind w:firstLine="480" w:firstLineChars="200"/>
        <w:rPr>
          <w:color w:val="auto"/>
          <w:sz w:val="24"/>
          <w:szCs w:val="24"/>
          <w:highlight w:val="none"/>
        </w:rPr>
      </w:pPr>
      <w:r>
        <w:rPr>
          <w:rFonts w:hint="eastAsia"/>
          <w:color w:val="auto"/>
          <w:sz w:val="24"/>
          <w:szCs w:val="24"/>
          <w:highlight w:val="none"/>
        </w:rPr>
        <w:t>在撤消授权的书面通知以前，本授权书一直有效。被授权人在授权书有效期内签署的所有文件不因授权的撤消而失效。</w:t>
      </w:r>
    </w:p>
    <w:p>
      <w:pPr>
        <w:bidi w:val="0"/>
        <w:spacing w:line="520" w:lineRule="exact"/>
        <w:rPr>
          <w:color w:val="auto"/>
          <w:sz w:val="24"/>
          <w:szCs w:val="24"/>
          <w:highlight w:val="none"/>
        </w:rPr>
      </w:pPr>
    </w:p>
    <w:p>
      <w:pPr>
        <w:bidi w:val="0"/>
        <w:spacing w:line="520" w:lineRule="exact"/>
        <w:rPr>
          <w:color w:val="auto"/>
          <w:sz w:val="24"/>
          <w:szCs w:val="24"/>
          <w:highlight w:val="none"/>
        </w:rPr>
      </w:pPr>
    </w:p>
    <w:p>
      <w:pPr>
        <w:bidi w:val="0"/>
        <w:spacing w:line="520" w:lineRule="exact"/>
        <w:ind w:firstLine="480" w:firstLineChars="200"/>
        <w:rPr>
          <w:color w:val="auto"/>
          <w:sz w:val="24"/>
          <w:szCs w:val="24"/>
          <w:highlight w:val="none"/>
        </w:rPr>
      </w:pPr>
      <w:r>
        <w:rPr>
          <w:rFonts w:hint="eastAsia"/>
          <w:color w:val="auto"/>
          <w:sz w:val="24"/>
          <w:szCs w:val="24"/>
          <w:highlight w:val="none"/>
        </w:rPr>
        <w:t>被授权人：                            参选人法定代表人：</w:t>
      </w:r>
    </w:p>
    <w:p>
      <w:pPr>
        <w:bidi w:val="0"/>
        <w:spacing w:line="520" w:lineRule="exact"/>
        <w:ind w:firstLine="480" w:firstLineChars="200"/>
        <w:rPr>
          <w:color w:val="auto"/>
          <w:sz w:val="24"/>
          <w:szCs w:val="24"/>
          <w:highlight w:val="none"/>
        </w:rPr>
      </w:pPr>
      <w:r>
        <w:rPr>
          <w:rFonts w:hint="eastAsia"/>
          <w:color w:val="auto"/>
          <w:sz w:val="24"/>
          <w:szCs w:val="24"/>
          <w:highlight w:val="none"/>
        </w:rPr>
        <w:t>（签字或盖章）                        （签字或盖章）</w:t>
      </w:r>
    </w:p>
    <w:p>
      <w:pPr>
        <w:bidi w:val="0"/>
        <w:spacing w:line="520" w:lineRule="exact"/>
        <w:rPr>
          <w:color w:val="auto"/>
          <w:sz w:val="24"/>
          <w:szCs w:val="24"/>
          <w:highlight w:val="none"/>
        </w:rPr>
      </w:pPr>
    </w:p>
    <w:p>
      <w:pPr>
        <w:bidi w:val="0"/>
        <w:spacing w:line="520" w:lineRule="exact"/>
        <w:rPr>
          <w:color w:val="auto"/>
          <w:sz w:val="24"/>
          <w:szCs w:val="24"/>
          <w:highlight w:val="none"/>
        </w:rPr>
      </w:pPr>
      <w:r>
        <w:rPr>
          <w:rFonts w:hint="eastAsia"/>
          <w:color w:val="auto"/>
          <w:sz w:val="24"/>
          <w:szCs w:val="24"/>
          <w:highlight w:val="none"/>
        </w:rPr>
        <w:t>（附：被授权人身份证正反面复印件）</w:t>
      </w:r>
    </w:p>
    <w:p>
      <w:pPr>
        <w:tabs>
          <w:tab w:val="left" w:pos="6300"/>
        </w:tabs>
        <w:snapToGrid w:val="0"/>
        <w:spacing w:line="360" w:lineRule="auto"/>
        <w:ind w:right="0" w:firstLine="480" w:firstLineChars="200"/>
        <w:jc w:val="left"/>
        <w:rPr>
          <w:rFonts w:hint="eastAsia" w:ascii="宋体"/>
          <w:snapToGrid w:val="0"/>
          <w:kern w:val="0"/>
          <w:sz w:val="24"/>
        </w:rPr>
      </w:pPr>
      <w:r>
        <w:rPr>
          <w:rFonts w:hint="eastAsia" w:ascii="宋体"/>
          <w:snapToGrid w:val="0"/>
          <w:kern w:val="0"/>
          <w:sz w:val="24"/>
          <w:lang w:val="en-US" w:eastAsia="zh-CN"/>
        </w:rPr>
        <w:t>注</w:t>
      </w:r>
      <w:r>
        <w:rPr>
          <w:rFonts w:hint="eastAsia" w:ascii="宋体"/>
          <w:snapToGrid w:val="0"/>
          <w:kern w:val="0"/>
          <w:sz w:val="24"/>
          <w:lang w:eastAsia="zh-CN"/>
        </w:rPr>
        <w:t>：</w:t>
      </w:r>
      <w:r>
        <w:rPr>
          <w:rFonts w:hint="eastAsia" w:ascii="宋体"/>
          <w:snapToGrid w:val="0"/>
          <w:kern w:val="0"/>
          <w:sz w:val="24"/>
        </w:rPr>
        <w:t>若为法定代表人办理并签署</w:t>
      </w:r>
      <w:r>
        <w:rPr>
          <w:rFonts w:hint="eastAsia" w:ascii="宋体"/>
          <w:snapToGrid w:val="0"/>
          <w:kern w:val="0"/>
          <w:sz w:val="24"/>
          <w:lang w:val="en-US" w:eastAsia="zh-CN"/>
        </w:rPr>
        <w:t>参选</w:t>
      </w:r>
      <w:r>
        <w:rPr>
          <w:rFonts w:hint="eastAsia" w:ascii="宋体"/>
          <w:snapToGrid w:val="0"/>
          <w:kern w:val="0"/>
          <w:sz w:val="24"/>
        </w:rPr>
        <w:t>文件的，不提供此文件。</w:t>
      </w:r>
    </w:p>
    <w:p>
      <w:pPr>
        <w:bidi w:val="0"/>
        <w:spacing w:line="520" w:lineRule="exact"/>
        <w:rPr>
          <w:color w:val="auto"/>
          <w:sz w:val="24"/>
          <w:szCs w:val="24"/>
          <w:highlight w:val="none"/>
        </w:rPr>
      </w:pPr>
    </w:p>
    <w:p>
      <w:pPr>
        <w:bidi w:val="0"/>
        <w:spacing w:line="520" w:lineRule="exact"/>
        <w:rPr>
          <w:color w:val="auto"/>
          <w:sz w:val="24"/>
          <w:szCs w:val="24"/>
          <w:highlight w:val="none"/>
        </w:rPr>
      </w:pPr>
    </w:p>
    <w:p>
      <w:pPr>
        <w:bidi w:val="0"/>
        <w:spacing w:line="520" w:lineRule="exact"/>
        <w:jc w:val="right"/>
        <w:rPr>
          <w:color w:val="auto"/>
          <w:sz w:val="24"/>
          <w:szCs w:val="24"/>
          <w:highlight w:val="none"/>
        </w:rPr>
      </w:pPr>
      <w:r>
        <w:rPr>
          <w:rFonts w:hint="eastAsia"/>
          <w:color w:val="auto"/>
          <w:sz w:val="24"/>
          <w:szCs w:val="24"/>
          <w:highlight w:val="none"/>
        </w:rPr>
        <w:t>（参选人公章）</w:t>
      </w:r>
    </w:p>
    <w:p>
      <w:pPr>
        <w:bidi w:val="0"/>
        <w:spacing w:line="520" w:lineRule="exact"/>
        <w:jc w:val="right"/>
        <w:rPr>
          <w:color w:val="auto"/>
          <w:sz w:val="24"/>
          <w:szCs w:val="24"/>
          <w:highlight w:val="none"/>
        </w:rPr>
      </w:pPr>
      <w:r>
        <w:rPr>
          <w:rFonts w:hint="eastAsia"/>
          <w:color w:val="auto"/>
          <w:sz w:val="24"/>
          <w:szCs w:val="24"/>
          <w:highlight w:val="none"/>
        </w:rPr>
        <w:t>年   月   日</w:t>
      </w:r>
    </w:p>
    <w:p>
      <w:pPr>
        <w:bidi w:val="0"/>
        <w:rPr>
          <w:color w:val="auto"/>
          <w:sz w:val="24"/>
          <w:szCs w:val="24"/>
          <w:highlight w:val="none"/>
        </w:rPr>
      </w:pPr>
    </w:p>
    <w:p>
      <w:pPr>
        <w:bidi w:val="0"/>
        <w:rPr>
          <w:rFonts w:hint="eastAsia"/>
          <w:color w:val="auto"/>
          <w:sz w:val="24"/>
          <w:szCs w:val="24"/>
          <w:highlight w:val="none"/>
          <w:lang w:val="en-US" w:eastAsia="zh-CN"/>
        </w:rPr>
      </w:pPr>
      <w:r>
        <w:rPr>
          <w:rFonts w:hint="eastAsia"/>
          <w:color w:val="auto"/>
          <w:sz w:val="24"/>
          <w:szCs w:val="24"/>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0" w:firstLineChars="0"/>
        <w:jc w:val="center"/>
        <w:textAlignment w:val="auto"/>
        <w:outlineLvl w:val="3"/>
        <w:rPr>
          <w:b/>
          <w:bCs w:val="0"/>
          <w:color w:val="auto"/>
          <w:sz w:val="24"/>
          <w:szCs w:val="24"/>
          <w:highlight w:val="none"/>
        </w:rPr>
      </w:pPr>
      <w:r>
        <w:rPr>
          <w:rFonts w:hint="eastAsia"/>
          <w:b/>
          <w:bCs w:val="0"/>
          <w:color w:val="auto"/>
          <w:sz w:val="24"/>
          <w:szCs w:val="24"/>
          <w:highlight w:val="none"/>
          <w:lang w:val="en-US" w:eastAsia="zh-CN"/>
        </w:rPr>
        <w:t>（三）</w:t>
      </w:r>
      <w:r>
        <w:rPr>
          <w:rFonts w:hint="eastAsia"/>
          <w:b/>
          <w:bCs w:val="0"/>
          <w:color w:val="auto"/>
          <w:sz w:val="24"/>
          <w:szCs w:val="24"/>
          <w:highlight w:val="none"/>
        </w:rPr>
        <w:t>书面声明</w:t>
      </w:r>
    </w:p>
    <w:p>
      <w:pPr>
        <w:bidi w:val="0"/>
        <w:spacing w:line="520" w:lineRule="exact"/>
        <w:rPr>
          <w:color w:val="auto"/>
          <w:sz w:val="24"/>
          <w:szCs w:val="24"/>
          <w:highlight w:val="none"/>
        </w:rPr>
      </w:pPr>
    </w:p>
    <w:p>
      <w:pPr>
        <w:bidi w:val="0"/>
        <w:spacing w:line="520" w:lineRule="exact"/>
        <w:rPr>
          <w:color w:val="auto"/>
          <w:sz w:val="24"/>
          <w:szCs w:val="24"/>
          <w:highlight w:val="none"/>
        </w:rPr>
      </w:pPr>
      <w:r>
        <w:rPr>
          <w:rFonts w:hint="eastAsia"/>
          <w:color w:val="auto"/>
          <w:sz w:val="24"/>
          <w:szCs w:val="24"/>
          <w:highlight w:val="none"/>
        </w:rPr>
        <w:t>项目名称：</w:t>
      </w:r>
      <w:r>
        <w:rPr>
          <w:rFonts w:hint="eastAsia" w:ascii="宋体" w:hAnsi="宋体"/>
          <w:snapToGrid w:val="0"/>
          <w:color w:val="auto"/>
          <w:kern w:val="0"/>
          <w:sz w:val="24"/>
          <w:szCs w:val="24"/>
          <w:highlight w:val="none"/>
          <w:lang w:val="en-US" w:eastAsia="zh-CN"/>
        </w:rPr>
        <w:t>重庆三峡银行</w:t>
      </w:r>
      <w:r>
        <w:rPr>
          <w:rFonts w:hint="eastAsia" w:ascii="宋体" w:cs="宋体"/>
          <w:snapToGrid w:val="0"/>
          <w:color w:val="auto"/>
          <w:kern w:val="0"/>
          <w:sz w:val="24"/>
          <w:szCs w:val="24"/>
          <w:highlight w:val="none"/>
        </w:rPr>
        <w:t>IBM相关软件原厂维保项目-2023年度</w:t>
      </w:r>
      <w:r>
        <w:rPr>
          <w:rFonts w:ascii="宋体" w:cs="宋体"/>
          <w:snapToGrid w:val="0"/>
          <w:color w:val="auto"/>
          <w:kern w:val="0"/>
          <w:sz w:val="24"/>
          <w:szCs w:val="24"/>
          <w:highlight w:val="none"/>
        </w:rPr>
        <w:t>采购</w:t>
      </w:r>
    </w:p>
    <w:p>
      <w:pPr>
        <w:bidi w:val="0"/>
        <w:spacing w:line="520" w:lineRule="exact"/>
        <w:rPr>
          <w:color w:val="auto"/>
          <w:sz w:val="24"/>
          <w:szCs w:val="24"/>
          <w:highlight w:val="none"/>
        </w:rPr>
      </w:pPr>
    </w:p>
    <w:p>
      <w:pPr>
        <w:bidi w:val="0"/>
        <w:spacing w:line="520" w:lineRule="exact"/>
        <w:rPr>
          <w:color w:val="auto"/>
          <w:sz w:val="24"/>
          <w:szCs w:val="24"/>
          <w:highlight w:val="none"/>
        </w:rPr>
      </w:pPr>
      <w:r>
        <w:rPr>
          <w:rFonts w:hint="eastAsia"/>
          <w:color w:val="auto"/>
          <w:sz w:val="24"/>
          <w:szCs w:val="24"/>
          <w:highlight w:val="none"/>
        </w:rPr>
        <w:t>致：重庆三峡银行股份有限公司：</w:t>
      </w:r>
    </w:p>
    <w:p>
      <w:pPr>
        <w:bidi w:val="0"/>
        <w:spacing w:line="520" w:lineRule="exact"/>
        <w:ind w:firstLine="480" w:firstLineChars="200"/>
        <w:rPr>
          <w:color w:val="auto"/>
          <w:sz w:val="24"/>
          <w:szCs w:val="24"/>
          <w:highlight w:val="none"/>
        </w:rPr>
      </w:pPr>
      <w:r>
        <w:rPr>
          <w:rFonts w:hint="eastAsia"/>
          <w:color w:val="auto"/>
          <w:sz w:val="24"/>
          <w:szCs w:val="24"/>
          <w:highlight w:val="none"/>
        </w:rPr>
        <w:t>（参选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参选人资格条件</w:t>
      </w:r>
      <w:r>
        <w:rPr>
          <w:rFonts w:hint="eastAsia"/>
          <w:color w:val="auto"/>
          <w:sz w:val="24"/>
          <w:szCs w:val="24"/>
          <w:highlight w:val="none"/>
          <w:lang w:eastAsia="zh-CN"/>
        </w:rPr>
        <w:t>，</w:t>
      </w:r>
      <w:r>
        <w:rPr>
          <w:rFonts w:hint="eastAsia"/>
          <w:color w:val="auto"/>
          <w:sz w:val="24"/>
          <w:szCs w:val="24"/>
          <w:highlight w:val="none"/>
          <w:lang w:val="en-US" w:eastAsia="zh-CN"/>
        </w:rPr>
        <w:t>未曾与比选人发生过纠纷，未曾在与比选人合作过程中不遵守比选文件及合同约定或在比选人项目中存在弄虚作假行为</w:t>
      </w:r>
      <w:r>
        <w:rPr>
          <w:rFonts w:hint="eastAsia"/>
          <w:color w:val="auto"/>
          <w:sz w:val="24"/>
          <w:szCs w:val="24"/>
          <w:highlight w:val="none"/>
        </w:rPr>
        <w:t>。我方对以上声明负全部法律责任。</w:t>
      </w:r>
    </w:p>
    <w:p>
      <w:pPr>
        <w:bidi w:val="0"/>
        <w:spacing w:line="520" w:lineRule="exact"/>
        <w:ind w:firstLine="480" w:firstLineChars="200"/>
        <w:rPr>
          <w:color w:val="auto"/>
          <w:sz w:val="24"/>
          <w:szCs w:val="24"/>
          <w:highlight w:val="none"/>
        </w:rPr>
      </w:pPr>
      <w:r>
        <w:rPr>
          <w:rFonts w:hint="eastAsia"/>
          <w:color w:val="auto"/>
          <w:sz w:val="24"/>
          <w:szCs w:val="24"/>
          <w:highlight w:val="none"/>
        </w:rPr>
        <w:t>特此声明。</w:t>
      </w:r>
    </w:p>
    <w:p>
      <w:pPr>
        <w:bidi w:val="0"/>
        <w:spacing w:line="520" w:lineRule="exact"/>
        <w:rPr>
          <w:color w:val="auto"/>
          <w:sz w:val="24"/>
          <w:szCs w:val="24"/>
          <w:highlight w:val="none"/>
        </w:rPr>
      </w:pPr>
    </w:p>
    <w:p>
      <w:pPr>
        <w:bidi w:val="0"/>
        <w:spacing w:line="520" w:lineRule="exact"/>
        <w:rPr>
          <w:color w:val="auto"/>
          <w:sz w:val="24"/>
          <w:szCs w:val="24"/>
          <w:highlight w:val="none"/>
        </w:rPr>
      </w:pPr>
    </w:p>
    <w:p>
      <w:pPr>
        <w:bidi w:val="0"/>
        <w:spacing w:line="520" w:lineRule="exact"/>
        <w:rPr>
          <w:color w:val="auto"/>
          <w:sz w:val="24"/>
          <w:szCs w:val="24"/>
          <w:highlight w:val="none"/>
        </w:rPr>
      </w:pPr>
    </w:p>
    <w:p>
      <w:pPr>
        <w:bidi w:val="0"/>
        <w:spacing w:line="520" w:lineRule="exact"/>
        <w:jc w:val="right"/>
        <w:rPr>
          <w:color w:val="auto"/>
          <w:sz w:val="24"/>
          <w:szCs w:val="24"/>
          <w:highlight w:val="none"/>
        </w:rPr>
      </w:pPr>
      <w:r>
        <w:rPr>
          <w:rFonts w:hint="eastAsia"/>
          <w:color w:val="auto"/>
          <w:sz w:val="24"/>
          <w:szCs w:val="24"/>
          <w:highlight w:val="none"/>
        </w:rPr>
        <w:t>（参选人公章）</w:t>
      </w:r>
    </w:p>
    <w:p>
      <w:pPr>
        <w:bidi w:val="0"/>
        <w:spacing w:line="520" w:lineRule="exact"/>
        <w:jc w:val="right"/>
        <w:rPr>
          <w:color w:val="auto"/>
          <w:sz w:val="24"/>
          <w:szCs w:val="24"/>
          <w:highlight w:val="none"/>
        </w:rPr>
      </w:pPr>
      <w:r>
        <w:rPr>
          <w:rFonts w:hint="eastAsia"/>
          <w:color w:val="auto"/>
          <w:sz w:val="24"/>
          <w:szCs w:val="24"/>
          <w:highlight w:val="none"/>
        </w:rPr>
        <w:t>年   月   日</w:t>
      </w:r>
    </w:p>
    <w:p>
      <w:pPr>
        <w:spacing w:line="360" w:lineRule="auto"/>
        <w:jc w:val="left"/>
        <w:rPr>
          <w:rFonts w:ascii="宋体" w:hAnsi="宋体" w:cs="等线 Light"/>
          <w:snapToGrid w:val="0"/>
          <w:color w:val="auto"/>
          <w:kern w:val="0"/>
          <w:sz w:val="24"/>
          <w:szCs w:val="24"/>
          <w:highlight w:val="none"/>
        </w:rPr>
      </w:pPr>
    </w:p>
    <w:p>
      <w:pPr>
        <w:ind w:firstLine="0" w:firstLineChars="0"/>
        <w:jc w:val="center"/>
        <w:outlineLvl w:val="3"/>
        <w:rPr>
          <w:rStyle w:val="42"/>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等线 Light"/>
          <w:snapToGrid w:val="0"/>
          <w:color w:val="auto"/>
          <w:kern w:val="0"/>
          <w:sz w:val="24"/>
          <w:szCs w:val="24"/>
          <w:highlight w:val="none"/>
        </w:rPr>
        <w:br w:type="page"/>
      </w:r>
      <w:r>
        <w:rPr>
          <w:rStyle w:val="42"/>
          <w:color w:val="auto"/>
          <w:sz w:val="24"/>
          <w:szCs w:val="24"/>
          <w:highlight w:val="none"/>
        </w:rPr>
        <w:t>（四）中国执行信息公开网截图</w:t>
      </w:r>
    </w:p>
    <w:p>
      <w:pPr>
        <w:pStyle w:val="2"/>
        <w:rPr>
          <w:color w:val="auto"/>
          <w:sz w:val="24"/>
          <w:szCs w:val="24"/>
          <w:highlight w:val="none"/>
        </w:rPr>
      </w:pPr>
    </w:p>
    <w:p>
      <w:pPr>
        <w:pStyle w:val="6"/>
        <w:bidi w:val="0"/>
        <w:ind w:firstLine="0" w:firstLineChars="0"/>
        <w:jc w:val="center"/>
        <w:outlineLvl w:val="3"/>
        <w:rPr>
          <w:rFonts w:hint="eastAsia"/>
          <w:b/>
          <w:bCs w:val="0"/>
          <w:color w:val="auto"/>
          <w:sz w:val="24"/>
          <w:szCs w:val="24"/>
          <w:highlight w:val="none"/>
          <w:lang w:val="en-US" w:eastAsia="zh-CN"/>
        </w:rPr>
      </w:pPr>
      <w:r>
        <w:rPr>
          <w:rFonts w:hint="eastAsia"/>
          <w:b/>
          <w:bCs w:val="0"/>
          <w:color w:val="auto"/>
          <w:sz w:val="24"/>
          <w:szCs w:val="24"/>
          <w:highlight w:val="none"/>
          <w:lang w:eastAsia="zh-CN"/>
        </w:rPr>
        <w:t>（</w:t>
      </w:r>
      <w:r>
        <w:rPr>
          <w:rFonts w:hint="eastAsia"/>
          <w:b/>
          <w:bCs w:val="0"/>
          <w:color w:val="auto"/>
          <w:sz w:val="24"/>
          <w:szCs w:val="24"/>
          <w:highlight w:val="none"/>
          <w:lang w:val="en-US" w:eastAsia="zh-CN"/>
        </w:rPr>
        <w:t>五</w:t>
      </w:r>
      <w:r>
        <w:rPr>
          <w:rFonts w:hint="eastAsia"/>
          <w:b/>
          <w:bCs w:val="0"/>
          <w:color w:val="auto"/>
          <w:sz w:val="24"/>
          <w:szCs w:val="24"/>
          <w:highlight w:val="none"/>
          <w:lang w:eastAsia="zh-CN"/>
        </w:rPr>
        <w:t>）</w:t>
      </w:r>
      <w:r>
        <w:rPr>
          <w:rFonts w:hint="eastAsia"/>
          <w:b/>
          <w:bCs w:val="0"/>
          <w:color w:val="auto"/>
          <w:sz w:val="24"/>
          <w:szCs w:val="24"/>
          <w:highlight w:val="none"/>
          <w:lang w:val="en-US" w:eastAsia="zh-CN"/>
        </w:rPr>
        <w:t>原厂参选授权书（加盖公章）</w:t>
      </w:r>
    </w:p>
    <w:p>
      <w:pPr>
        <w:rPr>
          <w:rFonts w:hint="eastAsia"/>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olor w:val="auto"/>
          <w:sz w:val="24"/>
          <w:szCs w:val="24"/>
          <w:highlight w:val="none"/>
          <w:lang w:val="en-US" w:eastAsia="zh-CN"/>
        </w:rPr>
        <w:t>详见第一章内容</w:t>
      </w:r>
    </w:p>
    <w:p>
      <w:pPr>
        <w:pStyle w:val="6"/>
        <w:ind w:firstLine="0" w:firstLineChars="0"/>
        <w:jc w:val="center"/>
        <w:outlineLvl w:val="3"/>
        <w:rPr>
          <w:rFonts w:hint="eastAsia"/>
          <w:b/>
          <w:bCs w:val="0"/>
          <w:color w:val="auto"/>
          <w:sz w:val="24"/>
          <w:szCs w:val="24"/>
          <w:highlight w:val="none"/>
          <w:lang w:val="en-US" w:eastAsia="zh-CN"/>
        </w:rPr>
      </w:pPr>
      <w:r>
        <w:rPr>
          <w:rFonts w:hint="eastAsia"/>
          <w:b/>
          <w:bCs w:val="0"/>
          <w:color w:val="auto"/>
          <w:sz w:val="24"/>
          <w:szCs w:val="24"/>
          <w:highlight w:val="none"/>
          <w:lang w:val="en-US" w:eastAsia="zh-CN"/>
        </w:rPr>
        <w:t>（六）维保服务案例</w:t>
      </w:r>
    </w:p>
    <w:p>
      <w:pPr>
        <w:rPr>
          <w:rFonts w:hint="default"/>
          <w:color w:val="auto"/>
          <w:sz w:val="24"/>
          <w:szCs w:val="24"/>
          <w:highlight w:val="none"/>
          <w:lang w:val="en-US" w:eastAsia="zh-CN"/>
        </w:rPr>
      </w:pPr>
      <w:r>
        <w:rPr>
          <w:rFonts w:hint="eastAsia"/>
          <w:color w:val="auto"/>
          <w:sz w:val="24"/>
          <w:szCs w:val="24"/>
          <w:highlight w:val="none"/>
          <w:lang w:val="en-US" w:eastAsia="zh-CN"/>
        </w:rPr>
        <w:t>详见第一章内容</w:t>
      </w:r>
    </w:p>
    <w:p>
      <w:pPr>
        <w:pStyle w:val="6"/>
        <w:bidi w:val="0"/>
        <w:ind w:firstLine="0" w:firstLineChars="0"/>
        <w:jc w:val="center"/>
        <w:outlineLvl w:val="3"/>
        <w:rPr>
          <w:rStyle w:val="42"/>
          <w:b w:val="0"/>
          <w:bCs/>
          <w:i/>
          <w:iCs/>
          <w:color w:val="auto"/>
          <w:sz w:val="24"/>
          <w:szCs w:val="24"/>
          <w:highlight w:val="none"/>
        </w:rPr>
      </w:pPr>
      <w:r>
        <w:rPr>
          <w:rFonts w:hint="eastAsia" w:cs="等线 Light"/>
          <w:color w:val="auto"/>
          <w:kern w:val="0"/>
          <w:sz w:val="24"/>
          <w:szCs w:val="24"/>
          <w:highlight w:val="none"/>
        </w:rPr>
        <w:br w:type="page"/>
      </w:r>
      <w:r>
        <w:rPr>
          <w:rStyle w:val="27"/>
          <w:rFonts w:hint="eastAsia" w:ascii="宋体" w:hAnsi="宋体" w:eastAsia="宋体"/>
          <w:b/>
          <w:bCs/>
          <w:snapToGrid w:val="0"/>
          <w:color w:val="auto"/>
          <w:kern w:val="0"/>
          <w:sz w:val="24"/>
          <w:szCs w:val="24"/>
          <w:highlight w:val="none"/>
        </w:rPr>
        <w:t>（</w:t>
      </w:r>
      <w:r>
        <w:rPr>
          <w:rStyle w:val="27"/>
          <w:rFonts w:hint="eastAsia" w:ascii="宋体" w:hAnsi="宋体" w:eastAsia="宋体"/>
          <w:b/>
          <w:bCs/>
          <w:snapToGrid w:val="0"/>
          <w:color w:val="auto"/>
          <w:kern w:val="0"/>
          <w:sz w:val="24"/>
          <w:szCs w:val="24"/>
          <w:highlight w:val="none"/>
          <w:lang w:val="en-US" w:eastAsia="zh-CN"/>
        </w:rPr>
        <w:t>七</w:t>
      </w:r>
      <w:r>
        <w:rPr>
          <w:rStyle w:val="27"/>
          <w:rFonts w:hint="eastAsia" w:ascii="宋体" w:hAnsi="宋体" w:eastAsia="宋体"/>
          <w:b/>
          <w:bCs/>
          <w:snapToGrid w:val="0"/>
          <w:color w:val="auto"/>
          <w:kern w:val="0"/>
          <w:sz w:val="24"/>
          <w:szCs w:val="24"/>
          <w:highlight w:val="none"/>
        </w:rPr>
        <w:t>）参选保证金</w:t>
      </w:r>
    </w:p>
    <w:p>
      <w:pPr>
        <w:autoSpaceDE w:val="0"/>
        <w:autoSpaceDN w:val="0"/>
        <w:adjustRightInd w:val="0"/>
        <w:snapToGrid w:val="0"/>
        <w:spacing w:line="360" w:lineRule="auto"/>
        <w:ind w:firstLine="0"/>
        <w:jc w:val="left"/>
        <w:rPr>
          <w:rFonts w:ascii="宋体" w:hAnsi="宋体"/>
          <w:snapToGrid w:val="0"/>
          <w:color w:val="auto"/>
          <w:kern w:val="0"/>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Oc&#10;Y9gAAAAIAQAADwAAAAAAAAABACAAAAAiAAAAZHJzL2Rvd25yZXYueG1sUEsBAhQAFAAAAAgAh07i&#10;QLqfEyDpAQAAuAMAAA4AAAAAAAAAAQAgAAAAJwEAAGRycy9lMm9Eb2MueG1sUEsFBgAAAAAGAAYA&#10;WQEAAIIFAAAAAA==&#10;">
                <v:fill on="f" focussize="0,0"/>
                <v:stroke weight="0.25pt" color="#000000" joinstyle="round"/>
                <v:imagedata o:title=""/>
                <o:lock v:ext="edit" aspectratio="f"/>
              </v:line>
            </w:pict>
          </mc:Fallback>
        </mc:AlternateContent>
      </w:r>
      <w:r>
        <w:rPr>
          <w:rFonts w:hint="eastAsia" w:ascii="宋体" w:hAnsi="宋体"/>
          <w:snapToGrid w:val="0"/>
          <w:color w:val="auto"/>
          <w:kern w:val="0"/>
          <w:sz w:val="24"/>
          <w:szCs w:val="24"/>
          <w:highlight w:val="none"/>
        </w:rPr>
        <w:t>注：附</w:t>
      </w:r>
      <w:r>
        <w:rPr>
          <w:rFonts w:hint="eastAsia" w:ascii="宋体" w:hAnsi="宋体" w:cs="等线 Light"/>
          <w:snapToGrid w:val="0"/>
          <w:color w:val="auto"/>
          <w:kern w:val="0"/>
          <w:sz w:val="24"/>
          <w:szCs w:val="24"/>
          <w:highlight w:val="none"/>
        </w:rPr>
        <w:t>参选</w:t>
      </w:r>
      <w:r>
        <w:rPr>
          <w:rFonts w:hint="eastAsia" w:ascii="宋体" w:hAnsi="宋体"/>
          <w:snapToGrid w:val="0"/>
          <w:color w:val="auto"/>
          <w:kern w:val="0"/>
          <w:sz w:val="24"/>
          <w:szCs w:val="24"/>
          <w:highlight w:val="none"/>
        </w:rPr>
        <w:t>保证金交款凭据复印件</w:t>
      </w:r>
    </w:p>
    <w:p>
      <w:pPr>
        <w:spacing w:line="360" w:lineRule="auto"/>
        <w:rPr>
          <w:rFonts w:ascii="宋体" w:hAnsi="宋体" w:cs="等线 Light"/>
          <w:color w:val="auto"/>
          <w:sz w:val="24"/>
          <w:szCs w:val="24"/>
          <w:highlight w:val="none"/>
        </w:rPr>
      </w:pPr>
    </w:p>
    <w:p>
      <w:pPr>
        <w:spacing w:line="360" w:lineRule="auto"/>
        <w:ind w:firstLine="2400"/>
        <w:rPr>
          <w:rFonts w:ascii="宋体" w:hAnsi="宋体" w:cs="等线 Light"/>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numPr>
          <w:ilvl w:val="0"/>
          <w:numId w:val="0"/>
        </w:numPr>
        <w:ind w:leftChars="0"/>
        <w:jc w:val="center"/>
        <w:outlineLvl w:val="2"/>
        <w:rPr>
          <w:b w:val="0"/>
          <w:color w:val="auto"/>
          <w:kern w:val="0"/>
          <w:sz w:val="24"/>
          <w:highlight w:val="none"/>
        </w:rPr>
      </w:pPr>
      <w:r>
        <w:rPr>
          <w:rFonts w:hint="eastAsia" w:cs="Cambria"/>
          <w:bCs w:val="0"/>
          <w:snapToGrid/>
          <w:color w:val="auto"/>
          <w:sz w:val="24"/>
          <w:szCs w:val="24"/>
          <w:highlight w:val="none"/>
          <w:lang w:val="en-US" w:eastAsia="zh-CN"/>
        </w:rPr>
        <w:t>四、</w:t>
      </w:r>
      <w:r>
        <w:rPr>
          <w:rFonts w:hint="eastAsia" w:cs="Cambria"/>
          <w:bCs w:val="0"/>
          <w:snapToGrid/>
          <w:color w:val="auto"/>
          <w:sz w:val="24"/>
          <w:szCs w:val="24"/>
          <w:highlight w:val="none"/>
        </w:rPr>
        <w:t>参选人业绩证明文件复印件</w:t>
      </w:r>
    </w:p>
    <w:p>
      <w:pPr>
        <w:bidi w:val="0"/>
        <w:rPr>
          <w:color w:val="auto"/>
          <w:sz w:val="24"/>
          <w:szCs w:val="24"/>
          <w:highlight w:val="none"/>
        </w:rPr>
      </w:pPr>
      <w:r>
        <w:rPr>
          <w:rFonts w:hint="eastAsia"/>
          <w:color w:val="auto"/>
          <w:sz w:val="24"/>
          <w:szCs w:val="24"/>
          <w:highlight w:val="none"/>
        </w:rPr>
        <w:t>（中选通知书、合同等）</w:t>
      </w:r>
    </w:p>
    <w:p>
      <w:pPr>
        <w:tabs>
          <w:tab w:val="left" w:pos="6300"/>
        </w:tabs>
        <w:snapToGrid w:val="0"/>
        <w:spacing w:line="360" w:lineRule="auto"/>
        <w:jc w:val="center"/>
        <w:rPr>
          <w:rFonts w:ascii="宋体" w:hAnsi="宋体"/>
          <w:snapToGrid w:val="0"/>
          <w:color w:val="auto"/>
          <w:kern w:val="0"/>
          <w:sz w:val="24"/>
          <w:szCs w:val="24"/>
          <w:highlight w:val="none"/>
        </w:rPr>
      </w:pPr>
    </w:p>
    <w:p>
      <w:pPr>
        <w:rPr>
          <w:color w:val="auto"/>
          <w:kern w:val="0"/>
          <w:sz w:val="24"/>
          <w:szCs w:val="24"/>
          <w:highlight w:val="none"/>
        </w:rPr>
      </w:pPr>
      <w:r>
        <w:rPr>
          <w:rFonts w:hint="eastAsia"/>
          <w:color w:val="auto"/>
          <w:kern w:val="0"/>
          <w:sz w:val="24"/>
          <w:szCs w:val="24"/>
          <w:highlight w:val="none"/>
        </w:rPr>
        <w:br w:type="page"/>
      </w:r>
    </w:p>
    <w:p>
      <w:pPr>
        <w:pStyle w:val="5"/>
        <w:bidi w:val="0"/>
        <w:jc w:val="center"/>
        <w:outlineLvl w:val="2"/>
        <w:rPr>
          <w:color w:val="auto"/>
          <w:sz w:val="28"/>
          <w:szCs w:val="28"/>
          <w:highlight w:val="none"/>
        </w:rPr>
      </w:pPr>
      <w:r>
        <w:rPr>
          <w:rFonts w:hint="eastAsia"/>
          <w:color w:val="auto"/>
          <w:sz w:val="28"/>
          <w:szCs w:val="28"/>
          <w:highlight w:val="none"/>
          <w:lang w:val="en-US" w:eastAsia="zh-CN"/>
        </w:rPr>
        <w:t>五、</w:t>
      </w:r>
      <w:r>
        <w:rPr>
          <w:rFonts w:hint="eastAsia"/>
          <w:color w:val="auto"/>
          <w:sz w:val="28"/>
          <w:szCs w:val="28"/>
          <w:highlight w:val="none"/>
        </w:rPr>
        <w:t>商务条款偏离表</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911"/>
        <w:gridCol w:w="2052"/>
        <w:gridCol w:w="235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43"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11"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比选文件条目号</w:t>
            </w:r>
          </w:p>
        </w:tc>
        <w:tc>
          <w:tcPr>
            <w:tcW w:w="2052"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比选文件商务条款</w:t>
            </w:r>
          </w:p>
        </w:tc>
        <w:tc>
          <w:tcPr>
            <w:tcW w:w="2350"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参选文件对应商务条款</w:t>
            </w:r>
          </w:p>
        </w:tc>
        <w:tc>
          <w:tcPr>
            <w:tcW w:w="1166" w:type="dxa"/>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911"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052"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2350"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c>
          <w:tcPr>
            <w:tcW w:w="1166" w:type="dxa"/>
            <w:vAlign w:val="center"/>
          </w:tcPr>
          <w:p>
            <w:pPr>
              <w:keepNext w:val="0"/>
              <w:keepLines w:val="0"/>
              <w:pageBreakBefore w:val="0"/>
              <w:widowControl w:val="0"/>
              <w:kinsoku/>
              <w:wordWrap/>
              <w:overflowPunct/>
              <w:topLinePunct w:val="0"/>
              <w:autoSpaceDE w:val="0"/>
              <w:autoSpaceDN w:val="0"/>
              <w:bidi w:val="0"/>
              <w:spacing w:line="360" w:lineRule="auto"/>
              <w:ind w:firstLine="0" w:firstLineChars="0"/>
              <w:jc w:val="center"/>
              <w:textAlignment w:val="auto"/>
              <w:rPr>
                <w:rFonts w:hint="eastAsia" w:ascii="宋体" w:hAnsi="宋体" w:eastAsia="宋体" w:cs="宋体"/>
                <w:color w:val="auto"/>
                <w:sz w:val="24"/>
                <w:szCs w:val="24"/>
                <w:highlight w:val="none"/>
              </w:rPr>
            </w:pPr>
          </w:p>
        </w:tc>
      </w:tr>
    </w:tbl>
    <w:p>
      <w:pPr>
        <w:pStyle w:val="2"/>
        <w:rPr>
          <w:rFonts w:hint="default" w:eastAsia="宋体"/>
          <w:color w:val="auto"/>
          <w:sz w:val="24"/>
          <w:szCs w:val="24"/>
          <w:highlight w:val="none"/>
          <w:lang w:val="en-US" w:eastAsia="zh-CN"/>
        </w:rPr>
      </w:pPr>
      <w:r>
        <w:rPr>
          <w:rFonts w:hint="eastAsia"/>
          <w:color w:val="auto"/>
          <w:sz w:val="24"/>
          <w:szCs w:val="24"/>
          <w:highlight w:val="none"/>
          <w:lang w:val="en-US" w:eastAsia="zh-CN"/>
        </w:rPr>
        <w:t>注：根据比选文件第四章内容，逐一填写说明与响应。</w:t>
      </w:r>
    </w:p>
    <w:p>
      <w:pPr>
        <w:widowControl/>
        <w:spacing w:line="360" w:lineRule="auto"/>
        <w:jc w:val="center"/>
        <w:rPr>
          <w:rFonts w:ascii="宋体" w:hAnsi="宋体"/>
          <w:b/>
          <w:snapToGrid w:val="0"/>
          <w:color w:val="auto"/>
          <w:kern w:val="0"/>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5"/>
        <w:numPr>
          <w:ilvl w:val="-1"/>
          <w:numId w:val="0"/>
        </w:numPr>
        <w:spacing w:line="520" w:lineRule="exact"/>
        <w:ind w:left="0" w:firstLine="0" w:firstLineChars="0"/>
        <w:jc w:val="center"/>
        <w:outlineLvl w:val="2"/>
        <w:rPr>
          <w:rFonts w:cs="Cambria"/>
          <w:bCs w:val="0"/>
          <w:snapToGrid/>
          <w:color w:val="auto"/>
          <w:sz w:val="28"/>
          <w:szCs w:val="28"/>
          <w:highlight w:val="none"/>
        </w:rPr>
      </w:pPr>
      <w:r>
        <w:rPr>
          <w:rFonts w:hint="eastAsia" w:cs="Cambria"/>
          <w:bCs w:val="0"/>
          <w:snapToGrid/>
          <w:color w:val="auto"/>
          <w:sz w:val="28"/>
          <w:szCs w:val="28"/>
          <w:highlight w:val="none"/>
          <w:lang w:val="en-US" w:eastAsia="zh-CN"/>
        </w:rPr>
        <w:t>六、</w:t>
      </w:r>
      <w:r>
        <w:rPr>
          <w:rFonts w:hint="eastAsia" w:cs="Cambria"/>
          <w:bCs w:val="0"/>
          <w:snapToGrid/>
          <w:color w:val="auto"/>
          <w:sz w:val="28"/>
          <w:szCs w:val="28"/>
          <w:highlight w:val="none"/>
        </w:rPr>
        <w:t>服务水平协议（SLA）</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150"/>
        <w:gridCol w:w="1605"/>
        <w:gridCol w:w="2024"/>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17" w:type="dxa"/>
            <w:vAlign w:val="center"/>
          </w:tcPr>
          <w:p>
            <w:pPr>
              <w:widowControl/>
              <w:jc w:val="center"/>
              <w:rPr>
                <w:rFonts w:ascii="宋体" w:cs="宋体"/>
                <w:b/>
                <w:bCs/>
                <w:color w:val="auto"/>
                <w:kern w:val="0"/>
                <w:sz w:val="24"/>
                <w:szCs w:val="24"/>
                <w:highlight w:val="none"/>
              </w:rPr>
            </w:pPr>
            <w:r>
              <w:rPr>
                <w:rFonts w:hint="eastAsia" w:ascii="宋体" w:cs="宋体"/>
                <w:b/>
                <w:bCs/>
                <w:color w:val="auto"/>
                <w:kern w:val="0"/>
                <w:sz w:val="24"/>
                <w:szCs w:val="24"/>
                <w:highlight w:val="none"/>
              </w:rPr>
              <w:t>序号</w:t>
            </w:r>
          </w:p>
        </w:tc>
        <w:tc>
          <w:tcPr>
            <w:tcW w:w="1150" w:type="dxa"/>
            <w:vAlign w:val="center"/>
          </w:tcPr>
          <w:p>
            <w:pPr>
              <w:widowControl/>
              <w:jc w:val="center"/>
              <w:rPr>
                <w:rFonts w:ascii="宋体" w:cs="宋体"/>
                <w:b/>
                <w:bCs/>
                <w:color w:val="auto"/>
                <w:kern w:val="0"/>
                <w:sz w:val="24"/>
                <w:szCs w:val="24"/>
                <w:highlight w:val="none"/>
              </w:rPr>
            </w:pPr>
            <w:r>
              <w:rPr>
                <w:rFonts w:hint="eastAsia" w:ascii="宋体" w:cs="宋体"/>
                <w:b/>
                <w:bCs/>
                <w:color w:val="auto"/>
                <w:kern w:val="0"/>
                <w:sz w:val="24"/>
                <w:szCs w:val="24"/>
                <w:highlight w:val="none"/>
              </w:rPr>
              <w:t>服务内容</w:t>
            </w:r>
          </w:p>
        </w:tc>
        <w:tc>
          <w:tcPr>
            <w:tcW w:w="1605" w:type="dxa"/>
            <w:vAlign w:val="center"/>
          </w:tcPr>
          <w:p>
            <w:pPr>
              <w:widowControl/>
              <w:jc w:val="center"/>
              <w:rPr>
                <w:rFonts w:ascii="宋体" w:cs="宋体"/>
                <w:b/>
                <w:bCs/>
                <w:color w:val="auto"/>
                <w:kern w:val="0"/>
                <w:sz w:val="24"/>
                <w:szCs w:val="24"/>
                <w:highlight w:val="none"/>
              </w:rPr>
            </w:pPr>
            <w:r>
              <w:rPr>
                <w:rFonts w:hint="eastAsia" w:ascii="宋体" w:cs="宋体"/>
                <w:b/>
                <w:bCs/>
                <w:color w:val="auto"/>
                <w:kern w:val="0"/>
                <w:sz w:val="24"/>
                <w:szCs w:val="24"/>
                <w:highlight w:val="none"/>
              </w:rPr>
              <w:t>内容描述</w:t>
            </w:r>
          </w:p>
        </w:tc>
        <w:tc>
          <w:tcPr>
            <w:tcW w:w="2024" w:type="dxa"/>
            <w:vAlign w:val="center"/>
          </w:tcPr>
          <w:p>
            <w:pPr>
              <w:widowControl/>
              <w:jc w:val="center"/>
              <w:rPr>
                <w:rFonts w:ascii="宋体" w:cs="宋体"/>
                <w:b/>
                <w:bCs/>
                <w:color w:val="auto"/>
                <w:kern w:val="0"/>
                <w:sz w:val="24"/>
                <w:szCs w:val="24"/>
                <w:highlight w:val="none"/>
              </w:rPr>
            </w:pPr>
            <w:r>
              <w:rPr>
                <w:rFonts w:hint="eastAsia" w:ascii="宋体" w:cs="宋体"/>
                <w:b/>
                <w:bCs/>
                <w:color w:val="auto"/>
                <w:kern w:val="0"/>
                <w:sz w:val="24"/>
                <w:szCs w:val="24"/>
                <w:highlight w:val="none"/>
              </w:rPr>
              <w:t>质量要求及指标</w:t>
            </w:r>
          </w:p>
        </w:tc>
        <w:tc>
          <w:tcPr>
            <w:tcW w:w="3226" w:type="dxa"/>
            <w:vAlign w:val="center"/>
          </w:tcPr>
          <w:p>
            <w:pPr>
              <w:widowControl/>
              <w:jc w:val="center"/>
              <w:rPr>
                <w:rFonts w:ascii="宋体" w:cs="宋体"/>
                <w:b/>
                <w:bCs/>
                <w:color w:val="auto"/>
                <w:kern w:val="0"/>
                <w:sz w:val="24"/>
                <w:szCs w:val="24"/>
                <w:highlight w:val="none"/>
              </w:rPr>
            </w:pPr>
            <w:r>
              <w:rPr>
                <w:rFonts w:hint="eastAsia" w:ascii="宋体" w:cs="宋体"/>
                <w:b/>
                <w:bCs/>
                <w:color w:val="auto"/>
                <w:kern w:val="0"/>
                <w:sz w:val="24"/>
                <w:szCs w:val="24"/>
                <w:highlight w:val="none"/>
              </w:rPr>
              <w:t>违约金标准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17"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1</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在合同签订后提供原厂维保服务生效证明文件。</w:t>
            </w:r>
          </w:p>
        </w:tc>
        <w:tc>
          <w:tcPr>
            <w:tcW w:w="202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提供原厂维保服务生效证明文件。</w:t>
            </w:r>
          </w:p>
        </w:tc>
        <w:tc>
          <w:tcPr>
            <w:tcW w:w="322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若未能提供原厂维保服务生效证明文件，将扣除年维保服务费用的100%。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17"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2</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最终用户</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提供的原厂维保服务生效证明文件的最终用户为甲方。</w:t>
            </w:r>
          </w:p>
        </w:tc>
        <w:tc>
          <w:tcPr>
            <w:tcW w:w="202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原厂维保服务生效证明文件的最终用户为甲方。</w:t>
            </w:r>
          </w:p>
        </w:tc>
        <w:tc>
          <w:tcPr>
            <w:tcW w:w="322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若原厂维保服务生效证明文件的最终用户不为甲方，将扣除年维保服务费用的100%。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517"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3</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维保服务时间</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提供的原厂维保服务生效证明文件的维保服务时间应与合同约定的维保服务时间一致。</w:t>
            </w:r>
          </w:p>
        </w:tc>
        <w:tc>
          <w:tcPr>
            <w:tcW w:w="202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原厂维保服务生效证明文件的维保服务时间应与合同约定的维保服务时间一致。</w:t>
            </w:r>
          </w:p>
        </w:tc>
        <w:tc>
          <w:tcPr>
            <w:tcW w:w="322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若原厂维保服务生效证明文件的维保服务时间与合同约定的维保服务时间不一致，根据差异的天数/合同约定的维保服务天数=偏差率，扣除年维保服务费用*偏差率。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7" w:type="dxa"/>
            <w:vAlign w:val="center"/>
          </w:tcPr>
          <w:p>
            <w:pPr>
              <w:widowControl/>
              <w:jc w:val="center"/>
              <w:rPr>
                <w:rFonts w:hint="eastAsia" w:ascii="宋体" w:cs="宋体"/>
                <w:color w:val="auto"/>
                <w:kern w:val="0"/>
                <w:sz w:val="24"/>
                <w:szCs w:val="24"/>
                <w:highlight w:val="none"/>
              </w:rPr>
            </w:pPr>
            <w:r>
              <w:rPr>
                <w:rFonts w:hint="eastAsia" w:ascii="宋体" w:cs="宋体"/>
                <w:color w:val="auto"/>
                <w:kern w:val="0"/>
                <w:sz w:val="24"/>
                <w:szCs w:val="24"/>
                <w:highlight w:val="none"/>
                <w:lang w:eastAsia="zh-CN"/>
              </w:rPr>
              <w:t>4</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故障解决率</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能够积极解决出现的故障，给予有效的解决办法和预防措施</w:t>
            </w:r>
          </w:p>
        </w:tc>
        <w:tc>
          <w:tcPr>
            <w:tcW w:w="202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故障解决率=100%</w:t>
            </w:r>
          </w:p>
        </w:tc>
        <w:tc>
          <w:tcPr>
            <w:tcW w:w="322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出现故障未能及时给予有效解决办法和预防措施的，一次扣除年维保服务费用的2%。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517" w:type="dxa"/>
            <w:vAlign w:val="center"/>
          </w:tcPr>
          <w:p>
            <w:pPr>
              <w:widowControl/>
              <w:jc w:val="center"/>
              <w:rPr>
                <w:rFonts w:hint="eastAsia" w:ascii="宋体" w:cs="宋体"/>
                <w:color w:val="auto"/>
                <w:kern w:val="0"/>
                <w:sz w:val="24"/>
                <w:szCs w:val="24"/>
                <w:highlight w:val="none"/>
              </w:rPr>
            </w:pPr>
            <w:r>
              <w:rPr>
                <w:rFonts w:hint="eastAsia" w:ascii="宋体" w:cs="宋体"/>
                <w:color w:val="auto"/>
                <w:kern w:val="0"/>
                <w:sz w:val="24"/>
                <w:szCs w:val="24"/>
                <w:highlight w:val="none"/>
                <w:lang w:eastAsia="zh-CN"/>
              </w:rPr>
              <w:t>5</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响应时间保证</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提供7×24小时的电话服务和故障现场救援；其中电话响应不超过10分钟，现场响应不超过24小时</w:t>
            </w:r>
          </w:p>
        </w:tc>
        <w:tc>
          <w:tcPr>
            <w:tcW w:w="2024" w:type="dxa"/>
            <w:vAlign w:val="center"/>
          </w:tcPr>
          <w:p>
            <w:pPr>
              <w:widowControl/>
              <w:jc w:val="left"/>
              <w:rPr>
                <w:rFonts w:ascii="宋体" w:cs="宋体"/>
                <w:color w:val="auto"/>
                <w:kern w:val="0"/>
                <w:sz w:val="24"/>
                <w:szCs w:val="24"/>
                <w:highlight w:val="none"/>
              </w:rPr>
            </w:pPr>
            <w:r>
              <w:rPr>
                <w:rFonts w:hint="eastAsia" w:ascii="宋体" w:cs="宋体"/>
                <w:color w:val="auto"/>
                <w:kern w:val="0"/>
                <w:sz w:val="24"/>
                <w:szCs w:val="24"/>
                <w:highlight w:val="none"/>
              </w:rPr>
              <w:t>不得违反承诺响应时间。</w:t>
            </w:r>
            <w:r>
              <w:rPr>
                <w:rFonts w:hint="eastAsia" w:ascii="宋体" w:cs="宋体"/>
                <w:color w:val="auto"/>
                <w:kern w:val="0"/>
                <w:sz w:val="24"/>
                <w:szCs w:val="24"/>
                <w:highlight w:val="none"/>
              </w:rPr>
              <w:br w:type="textWrapping"/>
            </w:r>
          </w:p>
        </w:tc>
        <w:tc>
          <w:tcPr>
            <w:tcW w:w="3226"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如违反承诺的响应时间要求，每次扣除100元违约金;若因严重违反响应时间导致事件升级，一次扣除年维保服务费用的2%。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17" w:type="dxa"/>
            <w:vAlign w:val="center"/>
          </w:tcPr>
          <w:p>
            <w:pPr>
              <w:widowControl/>
              <w:jc w:val="center"/>
              <w:rPr>
                <w:rFonts w:hint="eastAsia" w:ascii="宋体" w:cs="宋体"/>
                <w:color w:val="auto"/>
                <w:kern w:val="0"/>
                <w:sz w:val="24"/>
                <w:szCs w:val="24"/>
                <w:highlight w:val="none"/>
              </w:rPr>
            </w:pPr>
            <w:r>
              <w:rPr>
                <w:rFonts w:hint="eastAsia" w:ascii="宋体" w:cs="宋体"/>
                <w:color w:val="auto"/>
                <w:kern w:val="0"/>
                <w:sz w:val="24"/>
                <w:szCs w:val="24"/>
                <w:highlight w:val="none"/>
                <w:lang w:eastAsia="zh-CN"/>
              </w:rPr>
              <w:t>6</w:t>
            </w:r>
          </w:p>
        </w:tc>
        <w:tc>
          <w:tcPr>
            <w:tcW w:w="1150" w:type="dxa"/>
            <w:vAlign w:val="center"/>
          </w:tcPr>
          <w:p>
            <w:pPr>
              <w:widowControl/>
              <w:jc w:val="center"/>
              <w:rPr>
                <w:rFonts w:ascii="宋体" w:cs="宋体"/>
                <w:color w:val="auto"/>
                <w:kern w:val="0"/>
                <w:sz w:val="24"/>
                <w:szCs w:val="24"/>
                <w:highlight w:val="none"/>
              </w:rPr>
            </w:pPr>
            <w:r>
              <w:rPr>
                <w:rFonts w:hint="eastAsia" w:ascii="宋体" w:cs="宋体"/>
                <w:color w:val="auto"/>
                <w:kern w:val="0"/>
                <w:sz w:val="24"/>
                <w:szCs w:val="24"/>
                <w:highlight w:val="none"/>
              </w:rPr>
              <w:t>客户满意度</w:t>
            </w:r>
          </w:p>
        </w:tc>
        <w:tc>
          <w:tcPr>
            <w:tcW w:w="1605"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衡量甲方内部人员对乙方所提供服务的满意情况</w:t>
            </w:r>
          </w:p>
        </w:tc>
        <w:tc>
          <w:tcPr>
            <w:tcW w:w="2024" w:type="dxa"/>
            <w:vAlign w:val="center"/>
          </w:tcPr>
          <w:p>
            <w:pPr>
              <w:widowControl/>
              <w:rPr>
                <w:rFonts w:ascii="宋体" w:cs="宋体"/>
                <w:color w:val="auto"/>
                <w:kern w:val="0"/>
                <w:sz w:val="24"/>
                <w:szCs w:val="24"/>
                <w:highlight w:val="none"/>
              </w:rPr>
            </w:pPr>
            <w:r>
              <w:rPr>
                <w:rFonts w:hint="eastAsia" w:ascii="宋体" w:cs="宋体"/>
                <w:color w:val="auto"/>
                <w:kern w:val="0"/>
                <w:sz w:val="24"/>
                <w:szCs w:val="24"/>
                <w:highlight w:val="none"/>
              </w:rPr>
              <w:t>客户满意度级别为：1级（非常不满意）；2级（不满意）；3级（一般满意）；4级（满意）；5级（非常满意）（服务满意度不低于3级）</w:t>
            </w:r>
          </w:p>
        </w:tc>
        <w:tc>
          <w:tcPr>
            <w:tcW w:w="3226" w:type="dxa"/>
            <w:vAlign w:val="center"/>
          </w:tcPr>
          <w:p>
            <w:pPr>
              <w:widowControl/>
              <w:rPr>
                <w:rFonts w:ascii="宋体" w:cs="宋体"/>
                <w:color w:val="auto"/>
                <w:kern w:val="0"/>
                <w:sz w:val="24"/>
                <w:szCs w:val="24"/>
                <w:highlight w:val="none"/>
              </w:rPr>
            </w:pPr>
          </w:p>
        </w:tc>
      </w:tr>
    </w:tbl>
    <w:p>
      <w:pPr>
        <w:numPr>
          <w:ilvl w:val="0"/>
          <w:numId w:val="0"/>
        </w:numPr>
        <w:ind w:left="420" w:hanging="420" w:firstLineChars="0"/>
        <w:jc w:val="center"/>
        <w:outlineLvl w:val="0"/>
        <w:rPr>
          <w:rFonts w:ascii="Times New Roman" w:hAnsi="Times New Roman" w:cs="Times New Roman"/>
          <w:bCs w:val="0"/>
          <w:snapToGrid/>
          <w:color w:val="auto"/>
          <w:sz w:val="28"/>
          <w:szCs w:val="28"/>
          <w:highlight w:val="none"/>
        </w:rPr>
      </w:pPr>
      <w:r>
        <w:rPr>
          <w:rFonts w:ascii="Times New Roman" w:hAnsi="Times New Roman" w:cs="Times New Roman"/>
          <w:bCs w:val="0"/>
          <w:snapToGrid/>
          <w:color w:val="auto"/>
          <w:sz w:val="28"/>
          <w:szCs w:val="28"/>
          <w:highlight w:val="none"/>
        </w:rPr>
        <w:br w:type="page"/>
      </w:r>
      <w:bookmarkStart w:id="105" w:name="_Toc17327"/>
      <w:bookmarkStart w:id="106" w:name="_Toc31633"/>
      <w:r>
        <w:rPr>
          <w:rFonts w:hint="eastAsia" w:ascii="Times New Roman" w:hAnsi="Times New Roman" w:cs="Times New Roman"/>
          <w:bCs w:val="0"/>
          <w:snapToGrid/>
          <w:color w:val="auto"/>
          <w:sz w:val="28"/>
          <w:szCs w:val="28"/>
          <w:highlight w:val="none"/>
          <w:lang w:val="en-US" w:eastAsia="zh-CN"/>
        </w:rPr>
        <w:t>七、</w:t>
      </w:r>
      <w:r>
        <w:rPr>
          <w:rFonts w:hint="eastAsia" w:ascii="Times New Roman" w:hAnsi="Times New Roman" w:cs="Times New Roman"/>
          <w:bCs w:val="0"/>
          <w:snapToGrid/>
          <w:color w:val="auto"/>
          <w:sz w:val="28"/>
          <w:szCs w:val="28"/>
          <w:highlight w:val="none"/>
        </w:rPr>
        <w:t>服务连续性预案</w:t>
      </w:r>
      <w:bookmarkEnd w:id="105"/>
      <w:bookmarkEnd w:id="106"/>
    </w:p>
    <w:p>
      <w:pPr>
        <w:jc w:val="center"/>
        <w:rPr>
          <w:rFonts w:ascii="方正小标宋_GBK" w:eastAsia="方正小标宋_GBK"/>
          <w:color w:val="auto"/>
          <w:sz w:val="24"/>
          <w:highlight w:val="none"/>
        </w:rPr>
      </w:pPr>
      <w:r>
        <w:rPr>
          <w:rFonts w:hint="eastAsia" w:ascii="方正小标宋_GBK" w:eastAsia="方正小标宋_GBK"/>
          <w:color w:val="auto"/>
          <w:sz w:val="24"/>
          <w:highlight w:val="none"/>
        </w:rPr>
        <w:t>（应考虑供应链风险产生的影响）</w:t>
      </w:r>
    </w:p>
    <w:p>
      <w:pPr>
        <w:spacing w:line="240" w:lineRule="auto"/>
        <w:ind w:firstLine="0" w:firstLineChars="0"/>
        <w:rPr>
          <w:rFonts w:ascii="宋体"/>
          <w:snapToGrid w:val="0"/>
          <w:color w:val="auto"/>
          <w:kern w:val="0"/>
          <w:sz w:val="24"/>
          <w:szCs w:val="24"/>
          <w:highlight w:val="none"/>
        </w:rPr>
      </w:pPr>
      <w:r>
        <w:rPr>
          <w:rFonts w:ascii="宋体"/>
          <w:snapToGrid w:val="0"/>
          <w:color w:val="auto"/>
          <w:kern w:val="0"/>
          <w:sz w:val="24"/>
          <w:szCs w:val="24"/>
          <w:highlight w:val="none"/>
        </w:rPr>
        <w:br w:type="page"/>
      </w:r>
    </w:p>
    <w:p>
      <w:pPr>
        <w:pStyle w:val="5"/>
        <w:bidi w:val="0"/>
        <w:ind w:firstLine="0" w:firstLineChars="0"/>
        <w:jc w:val="center"/>
        <w:outlineLvl w:val="2"/>
        <w:rPr>
          <w:rFonts w:hint="eastAsia"/>
          <w:color w:val="auto"/>
          <w:sz w:val="28"/>
          <w:szCs w:val="28"/>
          <w:highlight w:val="none"/>
          <w:lang w:val="en-US" w:eastAsia="zh-CN"/>
        </w:rPr>
      </w:pPr>
      <w:r>
        <w:rPr>
          <w:rFonts w:hint="eastAsia"/>
          <w:color w:val="auto"/>
          <w:sz w:val="28"/>
          <w:szCs w:val="28"/>
          <w:highlight w:val="none"/>
          <w:lang w:val="en-US" w:eastAsia="zh-CN"/>
        </w:rPr>
        <w:t>八、其他（如有）</w:t>
      </w:r>
    </w:p>
    <w:p>
      <w:pPr>
        <w:pStyle w:val="2"/>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Lucida Grande">
    <w:altName w:val="Segoe UI"/>
    <w:panose1 w:val="020B0600040502020204"/>
    <w:charset w:val="00"/>
    <w:family w:val="swiss"/>
    <w:pitch w:val="default"/>
    <w:sig w:usb0="00000000" w:usb1="00000000" w:usb2="00000000" w:usb3="00000000" w:csb0="000001B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Lucida Sans">
    <w:panose1 w:val="020B0602030504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824F0"/>
    <w:multiLevelType w:val="multilevel"/>
    <w:tmpl w:val="04B824F0"/>
    <w:lvl w:ilvl="0" w:tentative="0">
      <w:start w:val="1"/>
      <w:numFmt w:val="decimal"/>
      <w:lvlText w:val="%1."/>
      <w:lvlJc w:val="left"/>
      <w:pPr>
        <w:ind w:left="840" w:hanging="36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CB0630E"/>
    <w:multiLevelType w:val="multilevel"/>
    <w:tmpl w:val="0CB0630E"/>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3">
    <w:nsid w:val="43194A5A"/>
    <w:multiLevelType w:val="multilevel"/>
    <w:tmpl w:val="43194A5A"/>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4">
    <w:nsid w:val="45529E80"/>
    <w:multiLevelType w:val="multilevel"/>
    <w:tmpl w:val="45529E80"/>
    <w:lvl w:ilvl="0" w:tentative="0">
      <w:start w:val="1"/>
      <w:numFmt w:val="decimal"/>
      <w:suff w:val="nothing"/>
      <w:lvlText w:val="%1、"/>
      <w:lvlJc w:val="left"/>
      <w:pPr>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000000"/>
    <w:rsid w:val="00AB0862"/>
    <w:rsid w:val="053C6EDC"/>
    <w:rsid w:val="0F3E7AF0"/>
    <w:rsid w:val="19B5329A"/>
    <w:rsid w:val="1FAD683E"/>
    <w:rsid w:val="3B021A53"/>
    <w:rsid w:val="3B0F7AAC"/>
    <w:rsid w:val="3CB35E85"/>
    <w:rsid w:val="5EEE40E4"/>
    <w:rsid w:val="661E0C8B"/>
    <w:rsid w:val="6ADF3661"/>
    <w:rsid w:val="71AC0731"/>
    <w:rsid w:val="73FF57D6"/>
    <w:rsid w:val="75FE4C8A"/>
    <w:rsid w:val="7809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Math" w:hAnsi="Cambria Math" w:eastAsia="宋体" w:cs="Cambria Math"/>
      <w:kern w:val="2"/>
      <w:sz w:val="28"/>
      <w:szCs w:val="20"/>
      <w:lang w:val="en-US" w:eastAsia="zh-CN" w:bidi="ar-SA"/>
    </w:rPr>
  </w:style>
  <w:style w:type="paragraph" w:styleId="3">
    <w:name w:val="heading 1"/>
    <w:basedOn w:val="1"/>
    <w:next w:val="1"/>
    <w:autoRedefine/>
    <w:qFormat/>
    <w:uiPriority w:val="0"/>
    <w:pPr>
      <w:tabs>
        <w:tab w:val="left" w:pos="3360"/>
      </w:tabs>
      <w:snapToGrid w:val="0"/>
      <w:spacing w:before="120" w:line="360" w:lineRule="auto"/>
      <w:ind w:right="-14" w:rightChars="-14"/>
      <w:jc w:val="center"/>
      <w:outlineLvl w:val="0"/>
    </w:pPr>
    <w:rPr>
      <w:rFonts w:ascii="宋体" w:cs="等线 Light"/>
      <w:b/>
      <w:snapToGrid w:val="0"/>
      <w:kern w:val="0"/>
      <w:sz w:val="44"/>
      <w:szCs w:val="44"/>
    </w:rPr>
  </w:style>
  <w:style w:type="paragraph" w:styleId="4">
    <w:name w:val="heading 2"/>
    <w:basedOn w:val="1"/>
    <w:next w:val="1"/>
    <w:link w:val="41"/>
    <w:qFormat/>
    <w:uiPriority w:val="0"/>
    <w:pPr>
      <w:spacing w:line="360" w:lineRule="auto"/>
      <w:ind w:firstLine="200" w:firstLineChars="200"/>
      <w:outlineLvl w:val="1"/>
    </w:pPr>
    <w:rPr>
      <w:rFonts w:ascii="宋体" w:cs="Arial"/>
      <w:b/>
      <w:bCs/>
      <w:snapToGrid w:val="0"/>
      <w:sz w:val="24"/>
      <w:szCs w:val="24"/>
    </w:rPr>
  </w:style>
  <w:style w:type="paragraph" w:styleId="5">
    <w:name w:val="heading 3"/>
    <w:basedOn w:val="1"/>
    <w:next w:val="1"/>
    <w:link w:val="42"/>
    <w:autoRedefine/>
    <w:qFormat/>
    <w:uiPriority w:val="0"/>
    <w:pPr>
      <w:keepNext/>
      <w:keepLines/>
      <w:spacing w:before="260" w:after="260" w:line="415" w:lineRule="auto"/>
      <w:outlineLvl w:val="2"/>
    </w:pPr>
    <w:rPr>
      <w:b/>
      <w:bCs/>
      <w:sz w:val="32"/>
      <w:szCs w:val="32"/>
    </w:rPr>
  </w:style>
  <w:style w:type="paragraph" w:styleId="6">
    <w:name w:val="heading 4"/>
    <w:basedOn w:val="1"/>
    <w:next w:val="1"/>
    <w:link w:val="40"/>
    <w:autoRedefine/>
    <w:qFormat/>
    <w:uiPriority w:val="0"/>
    <w:pPr>
      <w:keepNext w:val="0"/>
      <w:keepLines w:val="0"/>
      <w:spacing w:line="600" w:lineRule="exact"/>
      <w:ind w:firstLine="1044" w:firstLineChars="200"/>
      <w:outlineLvl w:val="3"/>
    </w:pPr>
    <w:rPr>
      <w:rFonts w:ascii="Calibri Light" w:hAnsi="Calibri Light" w:eastAsia="宋体" w:cs="Times New Roman"/>
      <w:bCs/>
      <w:szCs w:val="28"/>
    </w:rPr>
  </w:style>
  <w:style w:type="character" w:default="1" w:styleId="27">
    <w:name w:val="Default Paragraph Font"/>
    <w:autoRedefine/>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before="100" w:beforeAutospacing="1" w:after="120"/>
    </w:pPr>
  </w:style>
  <w:style w:type="paragraph" w:styleId="7">
    <w:name w:val="index 8"/>
    <w:basedOn w:val="1"/>
    <w:next w:val="1"/>
    <w:autoRedefine/>
    <w:qFormat/>
    <w:uiPriority w:val="0"/>
    <w:pPr>
      <w:ind w:left="2940"/>
    </w:pPr>
  </w:style>
  <w:style w:type="paragraph" w:styleId="8">
    <w:name w:val="Normal Indent"/>
    <w:autoRedefine/>
    <w:qFormat/>
    <w:uiPriority w:val="0"/>
    <w:pPr>
      <w:widowControl w:val="0"/>
      <w:ind w:left="200" w:leftChars="200"/>
      <w:jc w:val="both"/>
    </w:pPr>
    <w:rPr>
      <w:rFonts w:ascii="Times New Roman" w:hAnsi="Times New Roman" w:eastAsia="宋体" w:cs="Times New Roman"/>
      <w:kern w:val="2"/>
      <w:sz w:val="21"/>
      <w:szCs w:val="24"/>
      <w:lang w:val="en-US" w:eastAsia="zh-CN" w:bidi="ar-SA"/>
    </w:rPr>
  </w:style>
  <w:style w:type="paragraph" w:styleId="9">
    <w:name w:val="Document Map"/>
    <w:basedOn w:val="1"/>
    <w:autoRedefine/>
    <w:qFormat/>
    <w:uiPriority w:val="0"/>
    <w:rPr>
      <w:rFonts w:ascii="微软雅黑" w:hAnsi="微软雅黑"/>
      <w:sz w:val="18"/>
      <w:szCs w:val="18"/>
    </w:rPr>
  </w:style>
  <w:style w:type="paragraph" w:styleId="10">
    <w:name w:val="annotation text"/>
    <w:basedOn w:val="1"/>
    <w:autoRedefine/>
    <w:qFormat/>
    <w:uiPriority w:val="0"/>
    <w:pPr>
      <w:jc w:val="left"/>
    </w:pPr>
  </w:style>
  <w:style w:type="paragraph" w:styleId="11">
    <w:name w:val="Body Text Indent"/>
    <w:next w:val="12"/>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autoRedefine/>
    <w:qFormat/>
    <w:uiPriority w:val="0"/>
    <w:rPr>
      <w:sz w:val="18"/>
      <w:szCs w:val="18"/>
    </w:rPr>
  </w:style>
  <w:style w:type="paragraph" w:styleId="13">
    <w:name w:val="toc 5"/>
    <w:basedOn w:val="1"/>
    <w:next w:val="1"/>
    <w:autoRedefine/>
    <w:qFormat/>
    <w:uiPriority w:val="0"/>
    <w:pPr>
      <w:ind w:left="1680"/>
    </w:pPr>
  </w:style>
  <w:style w:type="paragraph" w:styleId="14">
    <w:name w:val="toc 3"/>
    <w:basedOn w:val="1"/>
    <w:next w:val="1"/>
    <w:autoRedefine/>
    <w:qFormat/>
    <w:uiPriority w:val="0"/>
    <w:pPr>
      <w:ind w:left="840"/>
    </w:pPr>
  </w:style>
  <w:style w:type="paragraph" w:styleId="15">
    <w:name w:val="Plain Text"/>
    <w:autoRedefine/>
    <w:qFormat/>
    <w:uiPriority w:val="0"/>
    <w:pPr>
      <w:widowControl w:val="0"/>
      <w:jc w:val="both"/>
    </w:pPr>
    <w:rPr>
      <w:rFonts w:ascii="宋体" w:hAnsi="Times New Roman" w:eastAsia="宋体" w:cs="Times New Roman"/>
      <w:kern w:val="2"/>
      <w:sz w:val="21"/>
      <w:szCs w:val="21"/>
      <w:lang w:val="en-US" w:eastAsia="zh-CN" w:bidi="ar-SA"/>
    </w:rPr>
  </w:style>
  <w:style w:type="paragraph" w:styleId="16">
    <w:name w:val="Date"/>
    <w:basedOn w:val="1"/>
    <w:next w:val="1"/>
    <w:autoRedefine/>
    <w:qFormat/>
    <w:uiPriority w:val="0"/>
    <w:rPr>
      <w:rFonts w:ascii="Times New Roman" w:hAnsi="Times New Roman" w:cs="Times New Roman"/>
    </w:rPr>
  </w:style>
  <w:style w:type="paragraph" w:styleId="17">
    <w:name w:val="footer"/>
    <w:basedOn w:val="1"/>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pPr>
      <w:tabs>
        <w:tab w:val="left" w:pos="1260"/>
        <w:tab w:val="left" w:pos="1685"/>
        <w:tab w:val="right" w:leader="dot" w:pos="8400"/>
      </w:tabs>
      <w:spacing w:line="480" w:lineRule="auto"/>
      <w:ind w:firstLine="100" w:firstLineChars="100"/>
    </w:pPr>
    <w:rPr>
      <w:szCs w:val="44"/>
    </w:rPr>
  </w:style>
  <w:style w:type="paragraph" w:styleId="20">
    <w:name w:val="toc 4"/>
    <w:basedOn w:val="1"/>
    <w:next w:val="1"/>
    <w:autoRedefine/>
    <w:qFormat/>
    <w:uiPriority w:val="0"/>
    <w:pPr>
      <w:ind w:left="1260"/>
    </w:pPr>
  </w:style>
  <w:style w:type="paragraph" w:styleId="21">
    <w:name w:val="toc 6"/>
    <w:basedOn w:val="1"/>
    <w:next w:val="1"/>
    <w:autoRedefine/>
    <w:qFormat/>
    <w:uiPriority w:val="0"/>
    <w:pPr>
      <w:ind w:left="2100"/>
    </w:pPr>
  </w:style>
  <w:style w:type="paragraph" w:styleId="22">
    <w:name w:val="index 9"/>
    <w:basedOn w:val="1"/>
    <w:next w:val="1"/>
    <w:autoRedefine/>
    <w:qFormat/>
    <w:uiPriority w:val="0"/>
    <w:pPr>
      <w:ind w:left="3360"/>
    </w:pPr>
  </w:style>
  <w:style w:type="paragraph" w:styleId="23">
    <w:name w:val="toc 2"/>
    <w:basedOn w:val="1"/>
    <w:next w:val="1"/>
    <w:autoRedefine/>
    <w:qFormat/>
    <w:uiPriority w:val="0"/>
    <w:pPr>
      <w:ind w:left="200" w:leftChars="200"/>
    </w:pPr>
  </w:style>
  <w:style w:type="paragraph" w:styleId="24">
    <w:name w:val="Normal (Web)"/>
    <w:basedOn w:val="1"/>
    <w:autoRedefine/>
    <w:qFormat/>
    <w:uiPriority w:val="0"/>
    <w:rPr>
      <w:rFonts w:ascii="Times New Roman" w:hAnsi="Times New Roman" w:cs="Times New Roman"/>
      <w:sz w:val="24"/>
      <w:szCs w:val="24"/>
    </w:rPr>
  </w:style>
  <w:style w:type="paragraph" w:styleId="25">
    <w:name w:val="annotation subject"/>
    <w:next w:val="17"/>
    <w:autoRedefine/>
    <w:qFormat/>
    <w:uiPriority w:val="0"/>
    <w:pPr>
      <w:widowControl w:val="0"/>
      <w:jc w:val="left"/>
    </w:pPr>
    <w:rPr>
      <w:rFonts w:ascii="Times New Roman" w:hAnsi="Times New Roman" w:eastAsia="宋体" w:cs="Times New Roman"/>
      <w:b/>
      <w:bCs/>
      <w:kern w:val="2"/>
      <w:sz w:val="21"/>
      <w:szCs w:val="24"/>
      <w:lang w:val="en-US" w:eastAsia="zh-CN" w:bidi="ar-SA"/>
    </w:rPr>
  </w:style>
  <w:style w:type="character" w:styleId="28">
    <w:name w:val="Hyperlink"/>
    <w:autoRedefine/>
    <w:qFormat/>
    <w:uiPriority w:val="0"/>
    <w:rPr>
      <w:color w:val="0563C1"/>
      <w:u w:val="single"/>
    </w:rPr>
  </w:style>
  <w:style w:type="character" w:styleId="29">
    <w:name w:val="annotation reference"/>
    <w:basedOn w:val="27"/>
    <w:autoRedefine/>
    <w:qFormat/>
    <w:uiPriority w:val="0"/>
    <w:rPr>
      <w:sz w:val="21"/>
      <w:szCs w:val="21"/>
    </w:rPr>
  </w:style>
  <w:style w:type="paragraph" w:customStyle="1" w:styleId="30">
    <w:name w:val="样式 正文缩进 + 小四 左侧:  2 字符"/>
    <w:next w:val="12"/>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paragraph" w:customStyle="1" w:styleId="31">
    <w:name w:val="列表段落1"/>
    <w:next w:val="12"/>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styleId="32">
    <w:name w:val="List Paragraph"/>
    <w:next w:val="9"/>
    <w:autoRedefine/>
    <w:qFormat/>
    <w:uiPriority w:val="0"/>
    <w:pPr>
      <w:widowControl w:val="0"/>
      <w:ind w:firstLine="200" w:firstLineChars="200"/>
      <w:jc w:val="both"/>
    </w:pPr>
    <w:rPr>
      <w:rFonts w:ascii="Cambria Math" w:hAnsi="Cambria Math" w:eastAsia="宋体" w:cs="Cambria Math"/>
      <w:kern w:val="2"/>
      <w:sz w:val="28"/>
      <w:szCs w:val="20"/>
      <w:lang w:val="en-US" w:eastAsia="zh-CN" w:bidi="ar-SA"/>
    </w:rPr>
  </w:style>
  <w:style w:type="paragraph" w:customStyle="1" w:styleId="33">
    <w:name w:val="TOC Heading"/>
    <w:basedOn w:val="3"/>
    <w:next w:val="1"/>
    <w:autoRedefine/>
    <w:qFormat/>
    <w:uiPriority w:val="0"/>
    <w:pPr>
      <w:keepNext/>
      <w:keepLines/>
      <w:widowControl/>
      <w:tabs>
        <w:tab w:val="clear" w:pos="3360"/>
      </w:tabs>
      <w:snapToGrid/>
      <w:spacing w:before="240" w:line="259" w:lineRule="auto"/>
      <w:ind w:right="0" w:rightChars="0"/>
      <w:jc w:val="left"/>
      <w:outlineLvl w:val="9"/>
    </w:pPr>
    <w:rPr>
      <w:rFonts w:ascii="Calibri" w:hAnsi="Calibri" w:eastAsia="宋体" w:cs="Arial"/>
      <w:b w:val="0"/>
      <w:snapToGrid/>
      <w:color w:val="2F5496"/>
      <w:sz w:val="32"/>
      <w:szCs w:val="32"/>
    </w:rPr>
  </w:style>
  <w:style w:type="paragraph" w:customStyle="1" w:styleId="34">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列表段落"/>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6">
    <w:name w:val="Default Text"/>
    <w:autoRedefine/>
    <w:qFormat/>
    <w:uiPriority w:val="0"/>
    <w:pPr>
      <w:widowControl w:val="0"/>
      <w:autoSpaceDE w:val="0"/>
      <w:autoSpaceDN w:val="0"/>
      <w:adjustRightInd w:val="0"/>
      <w:jc w:val="left"/>
    </w:pPr>
    <w:rPr>
      <w:rFonts w:ascii="Arial" w:hAnsi="Arial" w:eastAsia="宋体" w:cs="Arial"/>
      <w:kern w:val="0"/>
      <w:sz w:val="24"/>
      <w:szCs w:val="24"/>
      <w:lang w:val="en-US" w:eastAsia="zh-CN" w:bidi="ar-SA"/>
    </w:rPr>
  </w:style>
  <w:style w:type="paragraph" w:customStyle="1" w:styleId="37">
    <w:name w:val="p3"/>
    <w:autoRedefine/>
    <w:qFormat/>
    <w:uiPriority w:val="0"/>
    <w:pPr>
      <w:widowControl/>
      <w:jc w:val="left"/>
    </w:pPr>
    <w:rPr>
      <w:rFonts w:ascii="Lucida Grande" w:hAnsi="Lucida Grande" w:eastAsia="等线" w:cs="Lucida Grande"/>
      <w:kern w:val="0"/>
      <w:sz w:val="15"/>
      <w:szCs w:val="15"/>
      <w:lang w:val="en-US" w:eastAsia="zh-CN" w:bidi="ar-SA"/>
    </w:rPr>
  </w:style>
  <w:style w:type="paragraph" w:customStyle="1" w:styleId="38">
    <w:name w:val="p4"/>
    <w:autoRedefine/>
    <w:qFormat/>
    <w:uiPriority w:val="0"/>
    <w:pPr>
      <w:widowControl/>
      <w:jc w:val="left"/>
    </w:pPr>
    <w:rPr>
      <w:rFonts w:ascii="Times" w:hAnsi="Times" w:eastAsia="等线" w:cs="Times New Roman"/>
      <w:color w:val="3E3E3E"/>
      <w:kern w:val="0"/>
      <w:sz w:val="18"/>
      <w:szCs w:val="18"/>
      <w:lang w:val="en-US" w:eastAsia="zh-CN" w:bidi="ar-SA"/>
    </w:rPr>
  </w:style>
  <w:style w:type="character" w:customStyle="1" w:styleId="39">
    <w:name w:val="font_text_1"/>
    <w:autoRedefine/>
    <w:qFormat/>
    <w:uiPriority w:val="0"/>
  </w:style>
  <w:style w:type="character" w:customStyle="1" w:styleId="40">
    <w:name w:val="标题 4 Char"/>
    <w:link w:val="6"/>
    <w:autoRedefine/>
    <w:qFormat/>
    <w:uiPriority w:val="0"/>
    <w:rPr>
      <w:rFonts w:ascii="Calibri Light" w:hAnsi="Calibri Light" w:eastAsia="宋体" w:cs="Times New Roman"/>
      <w:bCs/>
      <w:szCs w:val="28"/>
    </w:rPr>
  </w:style>
  <w:style w:type="character" w:customStyle="1" w:styleId="41">
    <w:name w:val="标题 2 Char"/>
    <w:basedOn w:val="27"/>
    <w:link w:val="4"/>
    <w:autoRedefine/>
    <w:qFormat/>
    <w:uiPriority w:val="9"/>
    <w:rPr>
      <w:rFonts w:ascii="宋体" w:cs="Arial"/>
      <w:b/>
      <w:bCs/>
      <w:snapToGrid w:val="0"/>
      <w:sz w:val="24"/>
      <w:szCs w:val="24"/>
    </w:rPr>
  </w:style>
  <w:style w:type="character" w:customStyle="1" w:styleId="42">
    <w:name w:val="标题 3 Char"/>
    <w:basedOn w:val="27"/>
    <w:link w:val="5"/>
    <w:autoRedefine/>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46</Pages>
  <Words>0</Words>
  <Characters>17896</Characters>
  <Lines>0</Lines>
  <Paragraphs>739</Paragraphs>
  <TotalTime>0</TotalTime>
  <ScaleCrop>false</ScaleCrop>
  <LinksUpToDate>false</LinksUpToDate>
  <CharactersWithSpaces>23862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交易中心-罗</cp:lastModifiedBy>
  <dcterms:modified xsi:type="dcterms:W3CDTF">2024-02-06T09:50:10Z</dcterms:modified>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99FA4F53AA1C40409FC463E999D6E48D_13</vt:lpwstr>
  </property>
</Properties>
</file>