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D1" w:rsidRDefault="004D14D1">
      <w:pPr>
        <w:autoSpaceDE w:val="0"/>
        <w:autoSpaceDN w:val="0"/>
        <w:rPr>
          <w:rFonts w:ascii="宋体" w:cs="Cambria" w:hint="eastAsia"/>
          <w:b/>
          <w:snapToGrid w:val="0"/>
          <w:kern w:val="0"/>
          <w:sz w:val="52"/>
          <w:szCs w:val="84"/>
        </w:rPr>
      </w:pPr>
    </w:p>
    <w:p w:rsidR="004D14D1" w:rsidRDefault="004D14D1">
      <w:pPr>
        <w:autoSpaceDE w:val="0"/>
        <w:autoSpaceDN w:val="0"/>
        <w:rPr>
          <w:rFonts w:ascii="宋体" w:cs="Cambria" w:hint="eastAsia"/>
          <w:b/>
          <w:snapToGrid w:val="0"/>
          <w:kern w:val="0"/>
          <w:sz w:val="52"/>
          <w:szCs w:val="84"/>
        </w:rPr>
      </w:pPr>
    </w:p>
    <w:p w:rsidR="004D14D1" w:rsidRDefault="004F4BA1">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4D14D1" w:rsidRDefault="004F4BA1">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信息科技项目管理平台项目</w:t>
      </w:r>
    </w:p>
    <w:p w:rsidR="004D14D1" w:rsidRDefault="004D14D1">
      <w:pPr>
        <w:autoSpaceDE w:val="0"/>
        <w:autoSpaceDN w:val="0"/>
        <w:jc w:val="left"/>
        <w:rPr>
          <w:rFonts w:ascii="宋体" w:cs="Cambria" w:hint="eastAsia"/>
          <w:snapToGrid w:val="0"/>
          <w:kern w:val="0"/>
          <w:sz w:val="18"/>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D14D1">
      <w:pPr>
        <w:autoSpaceDE w:val="0"/>
        <w:autoSpaceDN w:val="0"/>
        <w:jc w:val="left"/>
        <w:rPr>
          <w:rFonts w:ascii="宋体" w:cs="Cambria" w:hint="eastAsia"/>
          <w:snapToGrid w:val="0"/>
          <w:kern w:val="0"/>
          <w:sz w:val="20"/>
        </w:rPr>
      </w:pPr>
    </w:p>
    <w:p w:rsidR="004D14D1" w:rsidRDefault="004F4BA1">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4D14D1" w:rsidRDefault="004D14D1">
      <w:pPr>
        <w:autoSpaceDE w:val="0"/>
        <w:autoSpaceDN w:val="0"/>
        <w:jc w:val="center"/>
        <w:rPr>
          <w:rFonts w:ascii="宋体" w:cs="Cambria" w:hint="eastAsia"/>
          <w:b/>
          <w:snapToGrid w:val="0"/>
          <w:kern w:val="0"/>
          <w:szCs w:val="28"/>
        </w:rPr>
      </w:pPr>
    </w:p>
    <w:p w:rsidR="004D14D1" w:rsidRDefault="004D14D1">
      <w:pPr>
        <w:autoSpaceDE w:val="0"/>
        <w:autoSpaceDN w:val="0"/>
        <w:jc w:val="center"/>
        <w:rPr>
          <w:rFonts w:ascii="宋体" w:cs="Cambria" w:hint="eastAsia"/>
          <w:b/>
          <w:snapToGrid w:val="0"/>
          <w:kern w:val="0"/>
          <w:szCs w:val="28"/>
        </w:rPr>
      </w:pPr>
    </w:p>
    <w:p w:rsidR="004D14D1" w:rsidRDefault="004D14D1">
      <w:pPr>
        <w:autoSpaceDE w:val="0"/>
        <w:autoSpaceDN w:val="0"/>
        <w:jc w:val="center"/>
        <w:rPr>
          <w:rFonts w:ascii="宋体" w:cs="Cambria" w:hint="eastAsia"/>
          <w:b/>
          <w:snapToGrid w:val="0"/>
          <w:kern w:val="0"/>
          <w:szCs w:val="28"/>
        </w:rPr>
      </w:pPr>
    </w:p>
    <w:p w:rsidR="004D14D1" w:rsidRDefault="004D14D1">
      <w:pPr>
        <w:autoSpaceDE w:val="0"/>
        <w:autoSpaceDN w:val="0"/>
        <w:jc w:val="center"/>
        <w:rPr>
          <w:rFonts w:ascii="宋体" w:cs="Cambria" w:hint="eastAsia"/>
          <w:b/>
          <w:snapToGrid w:val="0"/>
          <w:kern w:val="0"/>
          <w:szCs w:val="28"/>
        </w:rPr>
      </w:pPr>
    </w:p>
    <w:p w:rsidR="004D14D1" w:rsidRDefault="004D14D1">
      <w:pPr>
        <w:autoSpaceDE w:val="0"/>
        <w:autoSpaceDN w:val="0"/>
        <w:jc w:val="center"/>
        <w:rPr>
          <w:rFonts w:ascii="宋体" w:cs="Cambria" w:hint="eastAsia"/>
          <w:b/>
          <w:snapToGrid w:val="0"/>
          <w:kern w:val="0"/>
          <w:szCs w:val="28"/>
        </w:rPr>
      </w:pPr>
    </w:p>
    <w:p w:rsidR="004D14D1" w:rsidRDefault="004D14D1">
      <w:pPr>
        <w:autoSpaceDE w:val="0"/>
        <w:autoSpaceDN w:val="0"/>
        <w:jc w:val="center"/>
        <w:rPr>
          <w:rFonts w:ascii="宋体" w:cs="Cambria" w:hint="eastAsia"/>
          <w:b/>
          <w:snapToGrid w:val="0"/>
          <w:kern w:val="0"/>
          <w:szCs w:val="28"/>
        </w:rPr>
      </w:pPr>
    </w:p>
    <w:p w:rsidR="004D14D1" w:rsidRDefault="004D14D1">
      <w:pPr>
        <w:autoSpaceDE w:val="0"/>
        <w:autoSpaceDN w:val="0"/>
        <w:rPr>
          <w:rFonts w:ascii="宋体" w:cs="Cambria" w:hint="eastAsia"/>
          <w:b/>
          <w:snapToGrid w:val="0"/>
          <w:kern w:val="0"/>
          <w:szCs w:val="28"/>
        </w:rPr>
      </w:pPr>
    </w:p>
    <w:p w:rsidR="004D14D1" w:rsidRDefault="004F4BA1">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23</w:t>
      </w:r>
      <w:r>
        <w:rPr>
          <w:rFonts w:ascii="宋体" w:cs="Cambria" w:hint="eastAsia"/>
          <w:b/>
          <w:snapToGrid w:val="0"/>
          <w:kern w:val="0"/>
          <w:sz w:val="32"/>
          <w:szCs w:val="28"/>
        </w:rPr>
        <w:t>年</w:t>
      </w:r>
      <w:r>
        <w:rPr>
          <w:rFonts w:ascii="宋体" w:cs="Cambria"/>
          <w:b/>
          <w:snapToGrid w:val="0"/>
          <w:kern w:val="0"/>
          <w:sz w:val="32"/>
          <w:szCs w:val="28"/>
        </w:rPr>
        <w:t>2</w:t>
      </w:r>
      <w:bookmarkStart w:id="0" w:name="_GoBack"/>
      <w:bookmarkEnd w:id="0"/>
      <w:r>
        <w:rPr>
          <w:rFonts w:ascii="宋体" w:cs="Cambria" w:hint="eastAsia"/>
          <w:b/>
          <w:snapToGrid w:val="0"/>
          <w:kern w:val="0"/>
          <w:sz w:val="32"/>
          <w:szCs w:val="28"/>
        </w:rPr>
        <w:t>月</w:t>
      </w:r>
    </w:p>
    <w:p w:rsidR="004D14D1" w:rsidRDefault="004F4BA1">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4D14D1" w:rsidRDefault="001D6BCD" w:rsidP="002E126C">
      <w:pPr>
        <w:pStyle w:val="10"/>
        <w:ind w:firstLine="240"/>
        <w:rPr>
          <w:rFonts w:ascii="等线" w:eastAsia="等线" w:cs="Arial" w:hint="eastAsia"/>
          <w:sz w:val="21"/>
          <w:szCs w:val="22"/>
        </w:rPr>
      </w:pPr>
      <w:r>
        <w:rPr>
          <w:rFonts w:ascii="宋体"/>
          <w:snapToGrid w:val="0"/>
          <w:kern w:val="0"/>
          <w:sz w:val="24"/>
          <w:szCs w:val="24"/>
        </w:rPr>
        <w:fldChar w:fldCharType="begin"/>
      </w:r>
      <w:r w:rsidR="004F4BA1">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124761284" w:history="1">
        <w:r w:rsidR="004F4BA1">
          <w:rPr>
            <w:rFonts w:hint="eastAsia"/>
          </w:rPr>
          <w:t>第一章比选公告</w:t>
        </w:r>
        <w:r w:rsidR="004F4BA1">
          <w:tab/>
        </w:r>
        <w:r>
          <w:fldChar w:fldCharType="begin"/>
        </w:r>
        <w:r w:rsidR="004F4BA1">
          <w:instrText xml:space="preserve"> PAGEREF _Toc124761284 \h </w:instrText>
        </w:r>
        <w:r>
          <w:fldChar w:fldCharType="separate"/>
        </w:r>
        <w:r w:rsidR="004F4BA1">
          <w:t>3</w:t>
        </w:r>
        <w:r>
          <w:fldChar w:fldCharType="end"/>
        </w:r>
      </w:hyperlink>
    </w:p>
    <w:p w:rsidR="004D14D1" w:rsidRDefault="001D6BCD" w:rsidP="002E126C">
      <w:pPr>
        <w:pStyle w:val="10"/>
        <w:ind w:firstLine="280"/>
        <w:rPr>
          <w:rFonts w:ascii="等线" w:eastAsia="等线" w:cs="Arial" w:hint="eastAsia"/>
          <w:sz w:val="21"/>
          <w:szCs w:val="22"/>
        </w:rPr>
      </w:pPr>
      <w:hyperlink w:anchor="_Toc124761285" w:history="1">
        <w:r w:rsidR="004F4BA1">
          <w:rPr>
            <w:rFonts w:hint="eastAsia"/>
          </w:rPr>
          <w:t>第二章项目介绍</w:t>
        </w:r>
        <w:r w:rsidR="004F4BA1">
          <w:tab/>
        </w:r>
        <w:r>
          <w:fldChar w:fldCharType="begin"/>
        </w:r>
        <w:r w:rsidR="004F4BA1">
          <w:instrText xml:space="preserve"> PAGEREF _Toc124761285 \h </w:instrText>
        </w:r>
        <w:r>
          <w:fldChar w:fldCharType="separate"/>
        </w:r>
        <w:r w:rsidR="004F4BA1">
          <w:t>5</w:t>
        </w:r>
        <w:r>
          <w:fldChar w:fldCharType="end"/>
        </w:r>
      </w:hyperlink>
    </w:p>
    <w:p w:rsidR="004D14D1" w:rsidRDefault="001D6BCD" w:rsidP="002E126C">
      <w:pPr>
        <w:pStyle w:val="10"/>
        <w:ind w:firstLine="280"/>
        <w:rPr>
          <w:rFonts w:ascii="等线" w:eastAsia="等线" w:cs="Arial" w:hint="eastAsia"/>
          <w:sz w:val="21"/>
          <w:szCs w:val="22"/>
        </w:rPr>
      </w:pPr>
      <w:hyperlink w:anchor="_Toc124761286" w:history="1">
        <w:r w:rsidR="004F4BA1">
          <w:rPr>
            <w:rFonts w:hint="eastAsia"/>
          </w:rPr>
          <w:t>第三章技术条款</w:t>
        </w:r>
        <w:r w:rsidR="004F4BA1">
          <w:tab/>
        </w:r>
        <w:r>
          <w:fldChar w:fldCharType="begin"/>
        </w:r>
        <w:r w:rsidR="004F4BA1">
          <w:instrText xml:space="preserve"> PAGEREF _Toc124761286 \h </w:instrText>
        </w:r>
        <w:r>
          <w:fldChar w:fldCharType="separate"/>
        </w:r>
        <w:r w:rsidR="004F4BA1">
          <w:t>5</w:t>
        </w:r>
        <w:r>
          <w:fldChar w:fldCharType="end"/>
        </w:r>
      </w:hyperlink>
    </w:p>
    <w:p w:rsidR="004D14D1" w:rsidRDefault="001D6BCD" w:rsidP="002E126C">
      <w:pPr>
        <w:pStyle w:val="10"/>
        <w:ind w:firstLine="280"/>
        <w:rPr>
          <w:rFonts w:ascii="等线" w:eastAsia="等线" w:cs="Arial" w:hint="eastAsia"/>
          <w:sz w:val="21"/>
          <w:szCs w:val="22"/>
        </w:rPr>
      </w:pPr>
      <w:hyperlink w:anchor="_Toc124761287" w:history="1">
        <w:r w:rsidR="004F4BA1">
          <w:rPr>
            <w:rFonts w:hint="eastAsia"/>
          </w:rPr>
          <w:t>第四章商务条款</w:t>
        </w:r>
        <w:r w:rsidR="004F4BA1">
          <w:tab/>
        </w:r>
        <w:r>
          <w:fldChar w:fldCharType="begin"/>
        </w:r>
        <w:r w:rsidR="004F4BA1">
          <w:instrText xml:space="preserve"> PAGEREF _Toc124761287 \h </w:instrText>
        </w:r>
        <w:r>
          <w:fldChar w:fldCharType="separate"/>
        </w:r>
        <w:r w:rsidR="004F4BA1">
          <w:t>22</w:t>
        </w:r>
        <w:r>
          <w:fldChar w:fldCharType="end"/>
        </w:r>
      </w:hyperlink>
    </w:p>
    <w:p w:rsidR="004D14D1" w:rsidRDefault="001D6BCD" w:rsidP="002E126C">
      <w:pPr>
        <w:pStyle w:val="10"/>
        <w:ind w:firstLine="280"/>
        <w:rPr>
          <w:rFonts w:ascii="等线" w:eastAsia="等线" w:cs="Arial" w:hint="eastAsia"/>
          <w:sz w:val="21"/>
          <w:szCs w:val="22"/>
        </w:rPr>
      </w:pPr>
      <w:hyperlink w:anchor="_Toc124761288" w:history="1">
        <w:r w:rsidR="004F4BA1">
          <w:rPr>
            <w:rFonts w:hint="eastAsia"/>
          </w:rPr>
          <w:t>第五章评选方法、评选标准和废选条款</w:t>
        </w:r>
        <w:r w:rsidR="004F4BA1">
          <w:tab/>
        </w:r>
        <w:r>
          <w:fldChar w:fldCharType="begin"/>
        </w:r>
        <w:r w:rsidR="004F4BA1">
          <w:instrText xml:space="preserve"> PAGEREF _Toc124761288 \h </w:instrText>
        </w:r>
        <w:r>
          <w:fldChar w:fldCharType="separate"/>
        </w:r>
        <w:r w:rsidR="004F4BA1">
          <w:t>25</w:t>
        </w:r>
        <w:r>
          <w:fldChar w:fldCharType="end"/>
        </w:r>
      </w:hyperlink>
    </w:p>
    <w:p w:rsidR="004D14D1" w:rsidRDefault="001D6BCD" w:rsidP="002E126C">
      <w:pPr>
        <w:pStyle w:val="10"/>
        <w:ind w:firstLine="280"/>
        <w:rPr>
          <w:rFonts w:ascii="等线" w:eastAsia="等线" w:cs="Arial" w:hint="eastAsia"/>
          <w:sz w:val="21"/>
          <w:szCs w:val="22"/>
        </w:rPr>
      </w:pPr>
      <w:hyperlink w:anchor="_Toc124761289" w:history="1">
        <w:r w:rsidR="004F4BA1">
          <w:rPr>
            <w:rFonts w:hint="eastAsia"/>
          </w:rPr>
          <w:t>第六章参选人须知</w:t>
        </w:r>
        <w:r w:rsidR="004F4BA1">
          <w:tab/>
        </w:r>
        <w:r>
          <w:fldChar w:fldCharType="begin"/>
        </w:r>
        <w:r w:rsidR="004F4BA1">
          <w:instrText xml:space="preserve"> PAGEREF _Toc124761289 \h </w:instrText>
        </w:r>
        <w:r>
          <w:fldChar w:fldCharType="separate"/>
        </w:r>
        <w:r w:rsidR="004F4BA1">
          <w:t>29</w:t>
        </w:r>
        <w:r>
          <w:fldChar w:fldCharType="end"/>
        </w:r>
      </w:hyperlink>
    </w:p>
    <w:p w:rsidR="004D14D1" w:rsidRDefault="001D6BCD" w:rsidP="002E126C">
      <w:pPr>
        <w:pStyle w:val="10"/>
        <w:ind w:firstLine="280"/>
        <w:rPr>
          <w:rFonts w:ascii="等线" w:eastAsia="等线" w:cs="Arial" w:hint="eastAsia"/>
          <w:sz w:val="21"/>
          <w:szCs w:val="22"/>
        </w:rPr>
      </w:pPr>
      <w:hyperlink w:anchor="_Toc124761290" w:history="1">
        <w:r w:rsidR="004F4BA1">
          <w:rPr>
            <w:rFonts w:hint="eastAsia"/>
          </w:rPr>
          <w:t>第七章参选文件格式</w:t>
        </w:r>
        <w:r w:rsidR="004F4BA1">
          <w:tab/>
        </w:r>
        <w:r>
          <w:fldChar w:fldCharType="begin"/>
        </w:r>
        <w:r w:rsidR="004F4BA1">
          <w:instrText xml:space="preserve"> PAGEREF _Toc124761290 \h </w:instrText>
        </w:r>
        <w:r>
          <w:fldChar w:fldCharType="separate"/>
        </w:r>
        <w:r w:rsidR="004F4BA1">
          <w:t>35</w:t>
        </w:r>
        <w:r>
          <w:fldChar w:fldCharType="end"/>
        </w:r>
      </w:hyperlink>
    </w:p>
    <w:p w:rsidR="004D14D1" w:rsidRDefault="001D6BCD">
      <w:pPr>
        <w:widowControl/>
        <w:jc w:val="left"/>
        <w:rPr>
          <w:rFonts w:ascii="宋体" w:hint="eastAsia"/>
          <w:snapToGrid w:val="0"/>
          <w:kern w:val="0"/>
          <w:sz w:val="24"/>
          <w:szCs w:val="24"/>
        </w:rPr>
      </w:pPr>
      <w:r>
        <w:rPr>
          <w:rFonts w:ascii="宋体"/>
          <w:snapToGrid w:val="0"/>
          <w:kern w:val="0"/>
          <w:sz w:val="24"/>
          <w:szCs w:val="24"/>
        </w:rPr>
        <w:fldChar w:fldCharType="end"/>
      </w:r>
    </w:p>
    <w:p w:rsidR="004D14D1" w:rsidRDefault="004F4BA1">
      <w:pPr>
        <w:widowControl/>
        <w:jc w:val="left"/>
        <w:rPr>
          <w:rFonts w:ascii="宋体" w:hint="eastAsia"/>
          <w:snapToGrid w:val="0"/>
          <w:kern w:val="0"/>
          <w:sz w:val="24"/>
          <w:szCs w:val="24"/>
        </w:rPr>
      </w:pPr>
      <w:r>
        <w:rPr>
          <w:rFonts w:ascii="宋体"/>
          <w:snapToGrid w:val="0"/>
          <w:kern w:val="0"/>
          <w:sz w:val="24"/>
          <w:szCs w:val="24"/>
        </w:rPr>
        <w:br w:type="page"/>
      </w:r>
    </w:p>
    <w:p w:rsidR="004D14D1" w:rsidRDefault="004F4BA1" w:rsidP="002E126C">
      <w:pPr>
        <w:pStyle w:val="1"/>
        <w:ind w:right="-39"/>
        <w:rPr>
          <w:rFonts w:hint="eastAsia"/>
        </w:rPr>
      </w:pPr>
      <w:bookmarkStart w:id="1" w:name="_Toc440628903"/>
      <w:bookmarkStart w:id="2" w:name="_Toc469574661"/>
      <w:bookmarkStart w:id="3" w:name="_Toc6745"/>
      <w:bookmarkStart w:id="4" w:name="_Toc124761284"/>
      <w:r>
        <w:rPr>
          <w:rFonts w:hint="eastAsia"/>
        </w:rPr>
        <w:lastRenderedPageBreak/>
        <w:t>第一章</w:t>
      </w:r>
      <w:bookmarkEnd w:id="1"/>
      <w:r>
        <w:rPr>
          <w:rFonts w:hint="eastAsia"/>
        </w:rPr>
        <w:t xml:space="preserve"> 比选公告</w:t>
      </w:r>
      <w:bookmarkEnd w:id="2"/>
      <w:bookmarkEnd w:id="3"/>
      <w:bookmarkEnd w:id="4"/>
    </w:p>
    <w:p w:rsidR="004D14D1" w:rsidRDefault="004F4BA1">
      <w:pPr>
        <w:pStyle w:val="20"/>
        <w:spacing w:before="0" w:after="0" w:line="360" w:lineRule="auto"/>
        <w:ind w:left="0" w:firstLineChars="200" w:firstLine="480"/>
        <w:rPr>
          <w:rFonts w:ascii="宋体" w:eastAsia="宋体" w:cs="Cambria" w:hint="eastAsia"/>
          <w:snapToGrid w:val="0"/>
          <w:kern w:val="0"/>
          <w:sz w:val="24"/>
          <w:szCs w:val="24"/>
        </w:rPr>
      </w:pPr>
      <w:r>
        <w:rPr>
          <w:rFonts w:ascii="宋体" w:eastAsia="宋体" w:cs="Cambria"/>
          <w:snapToGrid w:val="0"/>
          <w:kern w:val="0"/>
          <w:sz w:val="24"/>
          <w:szCs w:val="24"/>
        </w:rPr>
        <w:t>为优化本行信息科技项目管理手段、规范过程管理、提升项目管理效率、提高项目监控的统筹能力，拟建设信息科技项目管理平台</w:t>
      </w:r>
      <w:r>
        <w:rPr>
          <w:rFonts w:ascii="宋体" w:eastAsia="宋体" w:cs="Cambria" w:hint="eastAsia"/>
          <w:snapToGrid w:val="0"/>
          <w:kern w:val="0"/>
          <w:sz w:val="24"/>
          <w:szCs w:val="24"/>
        </w:rPr>
        <w:t>。现对</w:t>
      </w:r>
      <w:r>
        <w:rPr>
          <w:rFonts w:ascii="宋体" w:eastAsia="宋体" w:cs="Cambria"/>
          <w:snapToGrid w:val="0"/>
          <w:kern w:val="0"/>
          <w:sz w:val="24"/>
          <w:szCs w:val="24"/>
        </w:rPr>
        <w:t>信息科技项目管理平台</w:t>
      </w:r>
      <w:r>
        <w:rPr>
          <w:rFonts w:ascii="宋体" w:eastAsia="宋体" w:cs="Cambria" w:hint="eastAsia"/>
          <w:snapToGrid w:val="0"/>
          <w:kern w:val="0"/>
          <w:sz w:val="24"/>
          <w:szCs w:val="24"/>
        </w:rPr>
        <w:t>项目进行公开比选，特邀请有兴趣的潜在参选人进行参选。</w:t>
      </w:r>
    </w:p>
    <w:p w:rsidR="004D14D1" w:rsidRDefault="004F4BA1" w:rsidP="002E126C">
      <w:pPr>
        <w:pStyle w:val="2"/>
        <w:ind w:firstLine="482"/>
        <w:rPr>
          <w:rFonts w:hint="eastAsia"/>
        </w:rPr>
      </w:pPr>
      <w:bookmarkStart w:id="5" w:name="_Toc89675127"/>
      <w:bookmarkStart w:id="6" w:name="_Toc55379218"/>
      <w:r>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3427"/>
        <w:gridCol w:w="1985"/>
        <w:gridCol w:w="1559"/>
        <w:gridCol w:w="1097"/>
      </w:tblGrid>
      <w:tr w:rsidR="004D14D1">
        <w:trPr>
          <w:jc w:val="center"/>
        </w:trPr>
        <w:tc>
          <w:tcPr>
            <w:tcW w:w="847" w:type="dxa"/>
            <w:vAlign w:val="center"/>
          </w:tcPr>
          <w:p w:rsidR="004D14D1" w:rsidRDefault="004F4BA1">
            <w:pPr>
              <w:jc w:val="center"/>
              <w:rPr>
                <w:rFonts w:ascii="宋体" w:cs="Cambria" w:hint="eastAsia"/>
                <w:b/>
                <w:snapToGrid w:val="0"/>
                <w:kern w:val="0"/>
                <w:sz w:val="24"/>
                <w:szCs w:val="24"/>
              </w:rPr>
            </w:pPr>
            <w:bookmarkStart w:id="7" w:name="_Toc478053862"/>
            <w:bookmarkStart w:id="8" w:name="_Toc478044645"/>
            <w:r>
              <w:rPr>
                <w:rFonts w:ascii="宋体" w:cs="Cambria" w:hint="eastAsia"/>
                <w:b/>
                <w:snapToGrid w:val="0"/>
                <w:kern w:val="0"/>
                <w:sz w:val="24"/>
                <w:szCs w:val="24"/>
              </w:rPr>
              <w:t>序号</w:t>
            </w:r>
            <w:bookmarkEnd w:id="7"/>
            <w:bookmarkEnd w:id="8"/>
          </w:p>
        </w:tc>
        <w:tc>
          <w:tcPr>
            <w:tcW w:w="3427" w:type="dxa"/>
            <w:vAlign w:val="center"/>
          </w:tcPr>
          <w:p w:rsidR="004D14D1" w:rsidRDefault="004F4BA1">
            <w:pPr>
              <w:jc w:val="center"/>
              <w:rPr>
                <w:rFonts w:ascii="宋体" w:cs="Cambria" w:hint="eastAsia"/>
                <w:b/>
                <w:snapToGrid w:val="0"/>
                <w:kern w:val="0"/>
                <w:sz w:val="24"/>
                <w:szCs w:val="24"/>
              </w:rPr>
            </w:pPr>
            <w:bookmarkStart w:id="9" w:name="_Toc478053863"/>
            <w:bookmarkStart w:id="10" w:name="_Toc478044646"/>
            <w:r>
              <w:rPr>
                <w:rFonts w:ascii="宋体" w:cs="Cambria" w:hint="eastAsia"/>
                <w:b/>
                <w:snapToGrid w:val="0"/>
                <w:kern w:val="0"/>
                <w:sz w:val="24"/>
                <w:szCs w:val="24"/>
              </w:rPr>
              <w:t>项目名称</w:t>
            </w:r>
            <w:bookmarkEnd w:id="9"/>
            <w:bookmarkEnd w:id="10"/>
          </w:p>
        </w:tc>
        <w:tc>
          <w:tcPr>
            <w:tcW w:w="1985" w:type="dxa"/>
            <w:vAlign w:val="center"/>
          </w:tcPr>
          <w:p w:rsidR="004D14D1" w:rsidRDefault="004F4BA1">
            <w:pPr>
              <w:jc w:val="center"/>
              <w:rPr>
                <w:rFonts w:ascii="宋体" w:cs="Cambria" w:hint="eastAsia"/>
                <w:b/>
                <w:snapToGrid w:val="0"/>
                <w:kern w:val="0"/>
                <w:sz w:val="24"/>
                <w:szCs w:val="24"/>
              </w:rPr>
            </w:pPr>
            <w:bookmarkStart w:id="11" w:name="_Toc478053864"/>
            <w:bookmarkStart w:id="12" w:name="_Toc478044647"/>
            <w:r>
              <w:rPr>
                <w:rFonts w:ascii="宋体" w:cs="Cambria" w:hint="eastAsia"/>
                <w:b/>
                <w:snapToGrid w:val="0"/>
                <w:kern w:val="0"/>
                <w:sz w:val="24"/>
                <w:szCs w:val="24"/>
              </w:rPr>
              <w:t>最高限价</w:t>
            </w:r>
            <w:bookmarkEnd w:id="11"/>
            <w:bookmarkEnd w:id="12"/>
          </w:p>
        </w:tc>
        <w:tc>
          <w:tcPr>
            <w:tcW w:w="1559" w:type="dxa"/>
            <w:vAlign w:val="center"/>
          </w:tcPr>
          <w:p w:rsidR="004D14D1" w:rsidRDefault="004F4BA1">
            <w:pPr>
              <w:jc w:val="center"/>
              <w:rPr>
                <w:rFonts w:ascii="宋体" w:cs="Cambria" w:hint="eastAsia"/>
                <w:b/>
                <w:snapToGrid w:val="0"/>
                <w:kern w:val="0"/>
                <w:sz w:val="24"/>
                <w:szCs w:val="24"/>
              </w:rPr>
            </w:pPr>
            <w:bookmarkStart w:id="13" w:name="_Toc478053866"/>
            <w:bookmarkStart w:id="14" w:name="_Toc478044649"/>
            <w:r>
              <w:rPr>
                <w:rFonts w:ascii="宋体" w:cs="Cambria" w:hint="eastAsia"/>
                <w:b/>
                <w:snapToGrid w:val="0"/>
                <w:kern w:val="0"/>
                <w:sz w:val="24"/>
                <w:szCs w:val="24"/>
              </w:rPr>
              <w:t>中选人数量</w:t>
            </w:r>
            <w:bookmarkEnd w:id="13"/>
            <w:bookmarkEnd w:id="14"/>
          </w:p>
        </w:tc>
        <w:tc>
          <w:tcPr>
            <w:tcW w:w="1097" w:type="dxa"/>
            <w:vAlign w:val="center"/>
          </w:tcPr>
          <w:p w:rsidR="004D14D1" w:rsidRDefault="004F4BA1">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4D14D1">
        <w:trPr>
          <w:trHeight w:val="691"/>
          <w:jc w:val="center"/>
        </w:trPr>
        <w:tc>
          <w:tcPr>
            <w:tcW w:w="847" w:type="dxa"/>
            <w:vAlign w:val="center"/>
          </w:tcPr>
          <w:p w:rsidR="004D14D1" w:rsidRDefault="004F4BA1">
            <w:pPr>
              <w:spacing w:line="360" w:lineRule="auto"/>
              <w:jc w:val="center"/>
              <w:rPr>
                <w:rFonts w:ascii="宋体" w:cs="Cambria" w:hint="eastAsia"/>
                <w:snapToGrid w:val="0"/>
                <w:kern w:val="0"/>
                <w:sz w:val="24"/>
                <w:szCs w:val="24"/>
              </w:rPr>
            </w:pPr>
            <w:bookmarkStart w:id="15" w:name="_Toc478053868"/>
            <w:bookmarkStart w:id="16" w:name="_Toc478044651"/>
            <w:r>
              <w:rPr>
                <w:rFonts w:ascii="宋体" w:cs="Cambria" w:hint="eastAsia"/>
                <w:snapToGrid w:val="0"/>
                <w:kern w:val="0"/>
                <w:sz w:val="24"/>
                <w:szCs w:val="24"/>
              </w:rPr>
              <w:t>1</w:t>
            </w:r>
            <w:bookmarkEnd w:id="15"/>
            <w:bookmarkEnd w:id="16"/>
          </w:p>
        </w:tc>
        <w:tc>
          <w:tcPr>
            <w:tcW w:w="3427" w:type="dxa"/>
            <w:vAlign w:val="center"/>
          </w:tcPr>
          <w:p w:rsidR="004D14D1" w:rsidRDefault="004F4BA1">
            <w:pPr>
              <w:jc w:val="center"/>
              <w:rPr>
                <w:rFonts w:ascii="宋体" w:cs="Cambria" w:hint="eastAsia"/>
                <w:snapToGrid w:val="0"/>
                <w:kern w:val="0"/>
                <w:sz w:val="24"/>
                <w:szCs w:val="24"/>
              </w:rPr>
            </w:pPr>
            <w:r>
              <w:rPr>
                <w:rFonts w:ascii="宋体" w:cs="Cambria"/>
                <w:snapToGrid w:val="0"/>
                <w:kern w:val="0"/>
                <w:sz w:val="24"/>
                <w:szCs w:val="24"/>
              </w:rPr>
              <w:t>信息科技项目管理平台</w:t>
            </w:r>
            <w:r>
              <w:rPr>
                <w:rFonts w:ascii="宋体" w:cs="Cambria" w:hint="eastAsia"/>
                <w:snapToGrid w:val="0"/>
                <w:kern w:val="0"/>
                <w:sz w:val="24"/>
                <w:szCs w:val="24"/>
              </w:rPr>
              <w:t>项目</w:t>
            </w:r>
          </w:p>
        </w:tc>
        <w:tc>
          <w:tcPr>
            <w:tcW w:w="1985" w:type="dxa"/>
            <w:vAlign w:val="center"/>
          </w:tcPr>
          <w:p w:rsidR="004D14D1" w:rsidRDefault="004F4BA1">
            <w:pPr>
              <w:spacing w:line="360" w:lineRule="auto"/>
              <w:jc w:val="center"/>
              <w:rPr>
                <w:rFonts w:ascii="宋体" w:cs="Cambria" w:hint="eastAsia"/>
                <w:snapToGrid w:val="0"/>
                <w:kern w:val="0"/>
                <w:sz w:val="24"/>
                <w:szCs w:val="24"/>
              </w:rPr>
            </w:pPr>
            <w:r>
              <w:rPr>
                <w:rFonts w:ascii="宋体" w:cs="Cambria"/>
                <w:snapToGrid w:val="0"/>
                <w:kern w:val="0"/>
                <w:sz w:val="24"/>
                <w:szCs w:val="24"/>
              </w:rPr>
              <w:t>180</w:t>
            </w:r>
            <w:r>
              <w:rPr>
                <w:rFonts w:ascii="宋体" w:cs="Cambria" w:hint="eastAsia"/>
                <w:snapToGrid w:val="0"/>
                <w:kern w:val="0"/>
                <w:sz w:val="24"/>
                <w:szCs w:val="24"/>
              </w:rPr>
              <w:t>万元</w:t>
            </w:r>
          </w:p>
        </w:tc>
        <w:tc>
          <w:tcPr>
            <w:tcW w:w="1559" w:type="dxa"/>
            <w:vAlign w:val="center"/>
          </w:tcPr>
          <w:p w:rsidR="004D14D1" w:rsidRDefault="004F4BA1">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097" w:type="dxa"/>
            <w:vAlign w:val="center"/>
          </w:tcPr>
          <w:p w:rsidR="004D14D1" w:rsidRDefault="004F4BA1">
            <w:pPr>
              <w:spacing w:line="360" w:lineRule="auto"/>
              <w:jc w:val="center"/>
              <w:rPr>
                <w:rFonts w:ascii="宋体" w:cs="Cambria" w:hint="eastAsia"/>
                <w:snapToGrid w:val="0"/>
                <w:kern w:val="0"/>
                <w:sz w:val="24"/>
                <w:szCs w:val="24"/>
              </w:rPr>
            </w:pPr>
            <w:r>
              <w:rPr>
                <w:rFonts w:ascii="宋体" w:cs="Cambria"/>
                <w:snapToGrid w:val="0"/>
                <w:kern w:val="0"/>
                <w:sz w:val="24"/>
                <w:szCs w:val="24"/>
              </w:rPr>
              <w:t>含税价</w:t>
            </w:r>
          </w:p>
        </w:tc>
      </w:tr>
    </w:tbl>
    <w:p w:rsidR="004D14D1" w:rsidRDefault="004F4BA1" w:rsidP="002E126C">
      <w:pPr>
        <w:pStyle w:val="2"/>
        <w:ind w:firstLine="482"/>
        <w:rPr>
          <w:rFonts w:hint="eastAsia"/>
        </w:rPr>
      </w:pPr>
      <w:bookmarkStart w:id="17" w:name="_Toc469574664"/>
      <w:bookmarkStart w:id="18" w:name="_Toc89675128"/>
      <w:bookmarkStart w:id="19" w:name="_Toc288224935"/>
      <w:bookmarkStart w:id="20" w:name="_Toc297817088"/>
      <w:bookmarkStart w:id="21" w:name="_Toc55379219"/>
      <w:r>
        <w:rPr>
          <w:rFonts w:hint="eastAsia"/>
        </w:rPr>
        <w:t>二、参选人资格要求</w:t>
      </w:r>
      <w:bookmarkEnd w:id="17"/>
      <w:bookmarkEnd w:id="18"/>
      <w:bookmarkEnd w:id="19"/>
      <w:bookmarkEnd w:id="20"/>
      <w:bookmarkEnd w:id="21"/>
    </w:p>
    <w:p w:rsidR="004D14D1" w:rsidRDefault="004F4BA1">
      <w:pPr>
        <w:snapToGrid w:val="0"/>
        <w:spacing w:line="360" w:lineRule="auto"/>
        <w:ind w:firstLineChars="200" w:firstLine="480"/>
        <w:rPr>
          <w:rFonts w:ascii="宋体" w:cs="Cambria" w:hint="eastAsia"/>
          <w:snapToGrid w:val="0"/>
          <w:kern w:val="0"/>
          <w:sz w:val="24"/>
          <w:szCs w:val="24"/>
        </w:rPr>
      </w:pPr>
      <w:bookmarkStart w:id="22" w:name="_Hlk55488870"/>
      <w:r>
        <w:rPr>
          <w:rFonts w:ascii="宋体" w:cs="Cambria" w:hint="eastAsia"/>
          <w:snapToGrid w:val="0"/>
          <w:kern w:val="0"/>
          <w:sz w:val="24"/>
          <w:szCs w:val="24"/>
        </w:rPr>
        <w:t>（一）基本资格条件</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4D14D1" w:rsidRDefault="004F4BA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4D14D1" w:rsidRDefault="004F4BA1">
      <w:pPr>
        <w:pStyle w:val="a7"/>
        <w:numPr>
          <w:ilvl w:val="0"/>
          <w:numId w:val="2"/>
        </w:numPr>
        <w:tabs>
          <w:tab w:val="left" w:pos="6300"/>
        </w:tabs>
        <w:snapToGrid w:val="0"/>
        <w:spacing w:line="360" w:lineRule="auto"/>
        <w:ind w:rightChars="-14" w:right="-39" w:firstLineChars="0"/>
        <w:rPr>
          <w:rFonts w:ascii="宋体" w:cs="宋体" w:hint="eastAsia"/>
          <w:snapToGrid w:val="0"/>
          <w:kern w:val="0"/>
          <w:sz w:val="24"/>
          <w:szCs w:val="24"/>
        </w:rPr>
      </w:pPr>
      <w:bookmarkStart w:id="23" w:name="_Toc55379220"/>
      <w:bookmarkStart w:id="24" w:name="_Toc297817090"/>
      <w:bookmarkStart w:id="25" w:name="_Toc469574667"/>
      <w:bookmarkStart w:id="26" w:name="_Toc89675130"/>
      <w:bookmarkEnd w:id="22"/>
      <w:r>
        <w:rPr>
          <w:rFonts w:ascii="宋体" w:cs="宋体" w:hint="eastAsia"/>
          <w:snapToGrid w:val="0"/>
          <w:kern w:val="0"/>
          <w:sz w:val="24"/>
          <w:szCs w:val="24"/>
        </w:rPr>
        <w:t>注册成立时间不少于3年</w:t>
      </w:r>
      <w:r>
        <w:rPr>
          <w:rFonts w:ascii="宋体" w:cs="宋体"/>
          <w:snapToGrid w:val="0"/>
          <w:kern w:val="0"/>
          <w:sz w:val="24"/>
          <w:szCs w:val="24"/>
        </w:rPr>
        <w:t>且</w:t>
      </w:r>
      <w:r>
        <w:rPr>
          <w:rFonts w:ascii="宋体" w:cs="宋体" w:hint="eastAsia"/>
          <w:snapToGrid w:val="0"/>
          <w:kern w:val="0"/>
          <w:sz w:val="24"/>
          <w:szCs w:val="24"/>
        </w:rPr>
        <w:t>近3年财务状况稳定。</w:t>
      </w:r>
      <w:bookmarkStart w:id="27" w:name="_Hlk24704791"/>
    </w:p>
    <w:bookmarkEnd w:id="27"/>
    <w:p w:rsidR="004D14D1" w:rsidRDefault="004F4BA1">
      <w:pPr>
        <w:pStyle w:val="a7"/>
        <w:numPr>
          <w:ilvl w:val="0"/>
          <w:numId w:val="2"/>
        </w:numPr>
        <w:tabs>
          <w:tab w:val="left" w:pos="6300"/>
        </w:tabs>
        <w:snapToGrid w:val="0"/>
        <w:spacing w:line="360" w:lineRule="auto"/>
        <w:ind w:left="0" w:rightChars="-14" w:right="-39" w:firstLineChars="0" w:firstLine="480"/>
        <w:jc w:val="left"/>
        <w:rPr>
          <w:rFonts w:ascii="宋体" w:cs="宋体" w:hint="eastAsia"/>
          <w:snapToGrid w:val="0"/>
          <w:kern w:val="0"/>
          <w:sz w:val="24"/>
          <w:szCs w:val="24"/>
        </w:rPr>
      </w:pPr>
      <w:r>
        <w:rPr>
          <w:rFonts w:ascii="宋体" w:cs="宋体" w:hint="eastAsia"/>
          <w:snapToGrid w:val="0"/>
          <w:kern w:val="0"/>
          <w:sz w:val="24"/>
          <w:szCs w:val="24"/>
        </w:rPr>
        <w:t>20</w:t>
      </w:r>
      <w:r>
        <w:rPr>
          <w:rFonts w:ascii="宋体" w:cs="宋体"/>
          <w:snapToGrid w:val="0"/>
          <w:kern w:val="0"/>
          <w:sz w:val="24"/>
          <w:szCs w:val="24"/>
        </w:rPr>
        <w:t>20</w:t>
      </w:r>
      <w:r>
        <w:rPr>
          <w:rFonts w:ascii="宋体" w:cs="宋体" w:hint="eastAsia"/>
          <w:snapToGrid w:val="0"/>
          <w:kern w:val="0"/>
          <w:sz w:val="24"/>
          <w:szCs w:val="24"/>
        </w:rPr>
        <w:t>年</w:t>
      </w:r>
      <w:r>
        <w:rPr>
          <w:rFonts w:ascii="宋体" w:cs="宋体"/>
          <w:snapToGrid w:val="0"/>
          <w:kern w:val="0"/>
          <w:sz w:val="24"/>
          <w:szCs w:val="24"/>
        </w:rPr>
        <w:t>1</w:t>
      </w:r>
      <w:r>
        <w:rPr>
          <w:rFonts w:ascii="宋体" w:cs="宋体" w:hint="eastAsia"/>
          <w:snapToGrid w:val="0"/>
          <w:kern w:val="0"/>
          <w:sz w:val="24"/>
          <w:szCs w:val="24"/>
        </w:rPr>
        <w:t>月1日至参选截止之日具有</w:t>
      </w:r>
      <w:r>
        <w:rPr>
          <w:rFonts w:ascii="宋体" w:cs="宋体"/>
          <w:snapToGrid w:val="0"/>
          <w:kern w:val="0"/>
          <w:sz w:val="24"/>
          <w:szCs w:val="24"/>
        </w:rPr>
        <w:t>至少1个全栈国产化实施案例，且</w:t>
      </w:r>
      <w:r>
        <w:rPr>
          <w:rFonts w:ascii="宋体" w:cs="宋体" w:hint="eastAsia"/>
          <w:snapToGrid w:val="0"/>
          <w:kern w:val="0"/>
          <w:sz w:val="24"/>
          <w:szCs w:val="24"/>
        </w:rPr>
        <w:t>国内金融行业同类型实施案例（至少有1个</w:t>
      </w:r>
      <w:r>
        <w:rPr>
          <w:rFonts w:ascii="宋体" w:cs="宋体"/>
          <w:snapToGrid w:val="0"/>
          <w:kern w:val="0"/>
          <w:sz w:val="24"/>
          <w:szCs w:val="24"/>
        </w:rPr>
        <w:t>为</w:t>
      </w:r>
      <w:r>
        <w:rPr>
          <w:rFonts w:ascii="宋体" w:cs="宋体" w:hint="eastAsia"/>
          <w:snapToGrid w:val="0"/>
          <w:kern w:val="0"/>
          <w:sz w:val="24"/>
          <w:szCs w:val="24"/>
        </w:rPr>
        <w:t>国有银行、股份制银行</w:t>
      </w:r>
      <w:r>
        <w:rPr>
          <w:rFonts w:ascii="宋体" w:cs="宋体"/>
          <w:snapToGrid w:val="0"/>
          <w:kern w:val="0"/>
          <w:sz w:val="24"/>
          <w:szCs w:val="24"/>
        </w:rPr>
        <w:t>或</w:t>
      </w:r>
      <w:r>
        <w:rPr>
          <w:rFonts w:ascii="宋体" w:cs="宋体" w:hint="eastAsia"/>
          <w:snapToGrid w:val="0"/>
          <w:kern w:val="0"/>
          <w:sz w:val="24"/>
          <w:szCs w:val="24"/>
        </w:rPr>
        <w:t>省级城商行实施案例（同一家银行不同分、支行，或同一家银行在此期间的多次实施，均视为一个案例</w:t>
      </w:r>
      <w:r>
        <w:rPr>
          <w:rFonts w:ascii="宋体" w:cs="Cambria" w:hint="eastAsia"/>
          <w:snapToGrid w:val="0"/>
          <w:kern w:val="0"/>
          <w:sz w:val="24"/>
          <w:szCs w:val="24"/>
        </w:rPr>
        <w:t>）</w:t>
      </w:r>
      <w:r>
        <w:rPr>
          <w:rFonts w:ascii="宋体" w:cs="宋体"/>
          <w:snapToGrid w:val="0"/>
          <w:kern w:val="0"/>
          <w:sz w:val="24"/>
          <w:szCs w:val="24"/>
        </w:rPr>
        <w:t>）</w:t>
      </w:r>
      <w:r>
        <w:rPr>
          <w:rFonts w:ascii="宋体" w:cs="宋体" w:hint="eastAsia"/>
          <w:snapToGrid w:val="0"/>
          <w:kern w:val="0"/>
          <w:sz w:val="24"/>
          <w:szCs w:val="24"/>
        </w:rPr>
        <w:t>(需提供合同复印件和项目简介)不少于3</w:t>
      </w:r>
      <w:r>
        <w:rPr>
          <w:rFonts w:ascii="宋体" w:cs="宋体"/>
          <w:snapToGrid w:val="0"/>
          <w:kern w:val="0"/>
          <w:sz w:val="24"/>
          <w:szCs w:val="24"/>
        </w:rPr>
        <w:t>个</w:t>
      </w:r>
      <w:r>
        <w:rPr>
          <w:rFonts w:ascii="宋体" w:cs="宋体" w:hint="eastAsia"/>
          <w:snapToGrid w:val="0"/>
          <w:kern w:val="0"/>
          <w:sz w:val="24"/>
          <w:szCs w:val="24"/>
        </w:rPr>
        <w:t>。低于3个案例取消参选资质。</w:t>
      </w:r>
    </w:p>
    <w:p w:rsidR="004D14D1" w:rsidRDefault="004F4BA1">
      <w:pPr>
        <w:pStyle w:val="a7"/>
        <w:numPr>
          <w:ilvl w:val="0"/>
          <w:numId w:val="2"/>
        </w:numPr>
        <w:tabs>
          <w:tab w:val="left" w:pos="6300"/>
        </w:tabs>
        <w:snapToGrid w:val="0"/>
        <w:spacing w:line="360" w:lineRule="auto"/>
        <w:ind w:left="0" w:rightChars="-14" w:right="-39" w:firstLineChars="0" w:firstLine="480"/>
        <w:jc w:val="left"/>
        <w:rPr>
          <w:rFonts w:ascii="宋体" w:cs="宋体" w:hint="eastAsia"/>
          <w:snapToGrid w:val="0"/>
          <w:kern w:val="0"/>
          <w:sz w:val="24"/>
          <w:szCs w:val="24"/>
        </w:rPr>
      </w:pPr>
      <w:bookmarkStart w:id="28" w:name="_Hlk47356067"/>
      <w:r>
        <w:rPr>
          <w:rFonts w:ascii="宋体" w:cs="宋体" w:hint="eastAsia"/>
          <w:snapToGrid w:val="0"/>
          <w:kern w:val="0"/>
          <w:sz w:val="24"/>
          <w:szCs w:val="24"/>
        </w:rPr>
        <w:t>参选人须具有本次比选内容所涉及的第三方软件代理资格（含开源软件的合法授权）,取得本次比选内容所涉及的第三方软件产品的原厂商授权书或确认函（如不涉及第三方软件，则该条不适用）</w:t>
      </w:r>
      <w:bookmarkEnd w:id="28"/>
      <w:r>
        <w:rPr>
          <w:rFonts w:ascii="宋体" w:cs="宋体" w:hint="eastAsia"/>
          <w:snapToGrid w:val="0"/>
          <w:kern w:val="0"/>
          <w:sz w:val="24"/>
          <w:szCs w:val="24"/>
        </w:rPr>
        <w:t>。</w:t>
      </w:r>
    </w:p>
    <w:p w:rsidR="004D14D1" w:rsidRDefault="004F4BA1">
      <w:pPr>
        <w:tabs>
          <w:tab w:val="left" w:pos="6300"/>
        </w:tabs>
        <w:snapToGrid w:val="0"/>
        <w:spacing w:line="360" w:lineRule="auto"/>
        <w:ind w:rightChars="-14" w:right="-39" w:firstLine="570"/>
        <w:rPr>
          <w:rFonts w:ascii="宋体" w:cs="宋体" w:hint="eastAsia"/>
          <w:snapToGrid w:val="0"/>
          <w:kern w:val="0"/>
          <w:sz w:val="24"/>
          <w:szCs w:val="24"/>
        </w:rPr>
      </w:pPr>
      <w:r>
        <w:rPr>
          <w:rFonts w:ascii="宋体" w:cs="宋体" w:hint="eastAsia"/>
          <w:snapToGrid w:val="0"/>
          <w:kern w:val="0"/>
          <w:sz w:val="24"/>
          <w:szCs w:val="24"/>
        </w:rPr>
        <w:t>注:案例要求以下信息不可隐藏，包含：甲乙双方名称、双方印章、项目/产品的名称、合同/中标通知书签订时间、项目建设范围等。以上证明文件若比选人存疑，参选人需提供原件备查,参选文件中须附相关证明文件复印件并逐页</w:t>
      </w:r>
      <w:r>
        <w:rPr>
          <w:rFonts w:ascii="宋体" w:cs="宋体" w:hint="eastAsia"/>
          <w:snapToGrid w:val="0"/>
          <w:kern w:val="0"/>
          <w:sz w:val="24"/>
          <w:szCs w:val="24"/>
        </w:rPr>
        <w:lastRenderedPageBreak/>
        <w:t>加盖公章。</w:t>
      </w:r>
    </w:p>
    <w:p w:rsidR="004D14D1" w:rsidRDefault="004F4BA1" w:rsidP="002E126C">
      <w:pPr>
        <w:pStyle w:val="2"/>
        <w:ind w:firstLine="482"/>
        <w:rPr>
          <w:rFonts w:hint="eastAsia"/>
        </w:rPr>
      </w:pPr>
      <w:r>
        <w:rPr>
          <w:rFonts w:hint="eastAsia"/>
        </w:rPr>
        <w:t>三、比选文件的获取</w:t>
      </w:r>
      <w:bookmarkEnd w:id="23"/>
    </w:p>
    <w:p w:rsidR="004D14D1" w:rsidRDefault="004F4BA1">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本次比选公告在本行官网（http://www.ccqtgb.com）上发布。</w:t>
      </w:r>
    </w:p>
    <w:p w:rsidR="004D14D1" w:rsidRDefault="004F4BA1" w:rsidP="002E126C">
      <w:pPr>
        <w:pStyle w:val="2"/>
        <w:ind w:firstLine="482"/>
        <w:rPr>
          <w:rFonts w:hint="eastAsia"/>
        </w:rPr>
      </w:pPr>
      <w:bookmarkStart w:id="29" w:name="_Toc55379221"/>
      <w:r>
        <w:rPr>
          <w:rFonts w:hint="eastAsia"/>
        </w:rPr>
        <w:t>四、比选保证金的递交</w:t>
      </w:r>
      <w:bookmarkEnd w:id="24"/>
      <w:bookmarkEnd w:id="25"/>
      <w:bookmarkEnd w:id="26"/>
      <w:bookmarkEnd w:id="29"/>
    </w:p>
    <w:p w:rsidR="004D14D1" w:rsidRDefault="004F4BA1">
      <w:pPr>
        <w:pStyle w:val="a7"/>
        <w:numPr>
          <w:ilvl w:val="0"/>
          <w:numId w:val="3"/>
        </w:numPr>
        <w:snapToGrid w:val="0"/>
        <w:spacing w:line="360" w:lineRule="auto"/>
        <w:ind w:left="0" w:firstLineChars="0" w:firstLine="480"/>
        <w:rPr>
          <w:rFonts w:ascii="宋体" w:cs="Cambria" w:hint="eastAsia"/>
          <w:snapToGrid w:val="0"/>
          <w:kern w:val="0"/>
          <w:sz w:val="24"/>
          <w:szCs w:val="24"/>
        </w:rPr>
      </w:pPr>
      <w:bookmarkStart w:id="30" w:name="_Toc297817091"/>
      <w:r>
        <w:rPr>
          <w:rFonts w:ascii="宋体" w:cs="Cambria" w:hint="eastAsia"/>
          <w:snapToGrid w:val="0"/>
          <w:kern w:val="0"/>
          <w:sz w:val="24"/>
          <w:szCs w:val="24"/>
        </w:rPr>
        <w:t>参选保证金的金额：</w:t>
      </w:r>
      <w:r>
        <w:rPr>
          <w:rFonts w:ascii="宋体" w:cs="Cambria"/>
          <w:snapToGrid w:val="0"/>
          <w:kern w:val="0"/>
          <w:sz w:val="24"/>
          <w:szCs w:val="24"/>
        </w:rPr>
        <w:t>30,000</w:t>
      </w:r>
      <w:r>
        <w:rPr>
          <w:rFonts w:ascii="宋体" w:cs="Cambria" w:hint="eastAsia"/>
          <w:snapToGrid w:val="0"/>
          <w:kern w:val="0"/>
          <w:sz w:val="24"/>
          <w:szCs w:val="24"/>
        </w:rPr>
        <w:t>元整（大写：</w:t>
      </w:r>
      <w:r>
        <w:rPr>
          <w:rFonts w:ascii="宋体" w:cs="Cambria"/>
          <w:snapToGrid w:val="0"/>
          <w:kern w:val="0"/>
          <w:sz w:val="24"/>
          <w:szCs w:val="24"/>
        </w:rPr>
        <w:t>叁万</w:t>
      </w:r>
      <w:r>
        <w:rPr>
          <w:rFonts w:ascii="宋体" w:cs="Cambria" w:hint="eastAsia"/>
          <w:snapToGrid w:val="0"/>
          <w:kern w:val="0"/>
          <w:sz w:val="24"/>
          <w:szCs w:val="24"/>
        </w:rPr>
        <w:t>元整）。</w:t>
      </w:r>
    </w:p>
    <w:p w:rsidR="002E126C" w:rsidRDefault="004F4BA1" w:rsidP="002E126C">
      <w:pPr>
        <w:snapToGrid w:val="0"/>
        <w:spacing w:line="360" w:lineRule="auto"/>
        <w:ind w:firstLineChars="200" w:firstLine="480"/>
        <w:rPr>
          <w:rFonts w:ascii="宋体" w:hAnsi="宋体" w:cs="Cambria"/>
          <w:snapToGrid w:val="0"/>
          <w:kern w:val="0"/>
          <w:sz w:val="24"/>
          <w:szCs w:val="24"/>
        </w:rPr>
      </w:pPr>
      <w:r w:rsidRPr="002E126C">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r w:rsidR="002E126C" w:rsidRPr="00081890">
        <w:rPr>
          <w:rFonts w:ascii="宋体" w:hAnsi="宋体" w:cs="Cambria" w:hint="eastAsia"/>
          <w:snapToGrid w:val="0"/>
          <w:kern w:val="0"/>
          <w:sz w:val="24"/>
          <w:szCs w:val="24"/>
        </w:rPr>
        <w:t>；</w:t>
      </w:r>
    </w:p>
    <w:p w:rsidR="002E126C" w:rsidRPr="007F2C9E" w:rsidRDefault="002E126C" w:rsidP="002E126C">
      <w:pPr>
        <w:snapToGrid w:val="0"/>
        <w:spacing w:line="360" w:lineRule="auto"/>
        <w:ind w:firstLineChars="200" w:firstLine="482"/>
        <w:rPr>
          <w:rFonts w:ascii="宋体" w:hAnsi="宋体" w:cs="Cambria"/>
          <w:b/>
          <w:snapToGrid w:val="0"/>
          <w:kern w:val="0"/>
          <w:sz w:val="24"/>
          <w:szCs w:val="24"/>
        </w:rPr>
      </w:pPr>
      <w:r w:rsidRPr="007A0668">
        <w:rPr>
          <w:rFonts w:ascii="宋体" w:hAnsi="宋体" w:cs="Cambria" w:hint="eastAsia"/>
          <w:b/>
          <w:snapToGrid w:val="0"/>
          <w:kern w:val="0"/>
          <w:sz w:val="24"/>
          <w:szCs w:val="24"/>
        </w:rPr>
        <w:t>摘要需备注：</w:t>
      </w:r>
      <w:r w:rsidRPr="007A0668">
        <w:rPr>
          <w:rFonts w:ascii="宋体" w:cs="Cambria" w:hint="eastAsia"/>
          <w:b/>
          <w:snapToGrid w:val="0"/>
          <w:kern w:val="0"/>
          <w:sz w:val="24"/>
          <w:szCs w:val="24"/>
        </w:rPr>
        <w:t>项目编号</w:t>
      </w:r>
      <w:r w:rsidR="00423616">
        <w:rPr>
          <w:rFonts w:ascii="宋体" w:cs="宋体" w:hint="eastAsia"/>
          <w:b/>
          <w:snapToGrid w:val="0"/>
          <w:color w:val="000000"/>
          <w:kern w:val="0"/>
          <w:sz w:val="24"/>
          <w:szCs w:val="24"/>
        </w:rPr>
        <w:t>2023-07</w:t>
      </w:r>
      <w:r w:rsidRPr="007A0668">
        <w:rPr>
          <w:rFonts w:ascii="宋体" w:cs="宋体" w:hint="eastAsia"/>
          <w:b/>
          <w:snapToGrid w:val="0"/>
          <w:color w:val="000000"/>
          <w:kern w:val="0"/>
          <w:sz w:val="24"/>
          <w:szCs w:val="24"/>
        </w:rPr>
        <w:t>号</w:t>
      </w:r>
      <w:r w:rsidRPr="007A0668">
        <w:rPr>
          <w:rFonts w:ascii="宋体" w:cs="Cambria" w:hint="eastAsia"/>
          <w:b/>
          <w:snapToGrid w:val="0"/>
          <w:kern w:val="0"/>
          <w:sz w:val="24"/>
          <w:szCs w:val="24"/>
        </w:rPr>
        <w:t>比选保证金</w:t>
      </w:r>
      <w:r w:rsidRPr="007A0668">
        <w:rPr>
          <w:rFonts w:ascii="宋体" w:hAnsi="宋体" w:cs="Cambria" w:hint="eastAsia"/>
          <w:b/>
          <w:snapToGrid w:val="0"/>
          <w:kern w:val="0"/>
          <w:sz w:val="24"/>
          <w:szCs w:val="24"/>
        </w:rPr>
        <w:t>。</w:t>
      </w:r>
    </w:p>
    <w:p w:rsidR="004D14D1" w:rsidRPr="002E126C" w:rsidRDefault="004F4BA1" w:rsidP="002E126C">
      <w:pPr>
        <w:pStyle w:val="a7"/>
        <w:numPr>
          <w:ilvl w:val="0"/>
          <w:numId w:val="3"/>
        </w:numPr>
        <w:snapToGrid w:val="0"/>
        <w:spacing w:line="360" w:lineRule="auto"/>
        <w:ind w:left="0" w:firstLineChars="0" w:firstLine="480"/>
        <w:rPr>
          <w:rFonts w:ascii="宋体" w:cs="Cambria" w:hint="eastAsia"/>
          <w:snapToGrid w:val="0"/>
          <w:kern w:val="0"/>
          <w:sz w:val="24"/>
          <w:szCs w:val="24"/>
        </w:rPr>
      </w:pPr>
      <w:r w:rsidRPr="002E126C">
        <w:rPr>
          <w:rFonts w:ascii="宋体" w:cs="Cambria" w:hint="eastAsia"/>
          <w:snapToGrid w:val="0"/>
          <w:kern w:val="0"/>
          <w:sz w:val="24"/>
          <w:szCs w:val="24"/>
        </w:rPr>
        <w:t>参选保证金递交的截止时间为</w:t>
      </w:r>
      <w:r w:rsidRPr="002E126C">
        <w:rPr>
          <w:rFonts w:ascii="宋体" w:cs="Cambria" w:hint="eastAsia"/>
          <w:b/>
          <w:snapToGrid w:val="0"/>
          <w:kern w:val="0"/>
          <w:sz w:val="24"/>
          <w:szCs w:val="24"/>
          <w:u w:val="single"/>
        </w:rPr>
        <w:t>20</w:t>
      </w:r>
      <w:r w:rsidRPr="002E126C">
        <w:rPr>
          <w:rFonts w:ascii="宋体" w:cs="Cambria"/>
          <w:b/>
          <w:snapToGrid w:val="0"/>
          <w:kern w:val="0"/>
          <w:sz w:val="24"/>
          <w:szCs w:val="24"/>
          <w:u w:val="single"/>
        </w:rPr>
        <w:t>23</w:t>
      </w:r>
      <w:r w:rsidRPr="002E126C">
        <w:rPr>
          <w:rFonts w:ascii="宋体" w:cs="Cambria" w:hint="eastAsia"/>
          <w:b/>
          <w:snapToGrid w:val="0"/>
          <w:kern w:val="0"/>
          <w:sz w:val="24"/>
          <w:szCs w:val="24"/>
          <w:u w:val="single"/>
        </w:rPr>
        <w:t>年</w:t>
      </w:r>
      <w:r w:rsidR="002E126C" w:rsidRPr="002E126C">
        <w:rPr>
          <w:rFonts w:ascii="宋体" w:cs="Cambria" w:hint="eastAsia"/>
          <w:b/>
          <w:snapToGrid w:val="0"/>
          <w:kern w:val="0"/>
          <w:sz w:val="24"/>
          <w:szCs w:val="24"/>
          <w:u w:val="single"/>
        </w:rPr>
        <w:t xml:space="preserve"> </w:t>
      </w:r>
      <w:r w:rsidR="00A7765B">
        <w:rPr>
          <w:rFonts w:ascii="宋体" w:cs="Cambria" w:hint="eastAsia"/>
          <w:b/>
          <w:snapToGrid w:val="0"/>
          <w:kern w:val="0"/>
          <w:sz w:val="24"/>
          <w:szCs w:val="24"/>
          <w:u w:val="single"/>
        </w:rPr>
        <w:t>3月</w:t>
      </w:r>
      <w:r w:rsidR="00726E7E">
        <w:rPr>
          <w:rFonts w:ascii="宋体" w:cs="Cambria" w:hint="eastAsia"/>
          <w:b/>
          <w:snapToGrid w:val="0"/>
          <w:kern w:val="0"/>
          <w:sz w:val="24"/>
          <w:szCs w:val="24"/>
          <w:u w:val="single"/>
        </w:rPr>
        <w:t>9</w:t>
      </w:r>
      <w:r w:rsidR="00A7765B">
        <w:rPr>
          <w:rFonts w:ascii="宋体" w:cs="Cambria" w:hint="eastAsia"/>
          <w:b/>
          <w:snapToGrid w:val="0"/>
          <w:kern w:val="0"/>
          <w:sz w:val="24"/>
          <w:szCs w:val="24"/>
          <w:u w:val="single"/>
        </w:rPr>
        <w:t>日</w:t>
      </w:r>
      <w:r w:rsidRPr="002E126C">
        <w:rPr>
          <w:rFonts w:ascii="宋体" w:cs="Cambria" w:hint="eastAsia"/>
          <w:b/>
          <w:snapToGrid w:val="0"/>
          <w:kern w:val="0"/>
          <w:sz w:val="24"/>
          <w:szCs w:val="24"/>
          <w:u w:val="single"/>
        </w:rPr>
        <w:t>17时00分。</w:t>
      </w:r>
    </w:p>
    <w:p w:rsidR="004D14D1" w:rsidRDefault="004F4BA1">
      <w:pPr>
        <w:pStyle w:val="a7"/>
        <w:numPr>
          <w:ilvl w:val="0"/>
          <w:numId w:val="3"/>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参选保证金专用账户如下：</w:t>
      </w:r>
    </w:p>
    <w:p w:rsidR="004D14D1" w:rsidRDefault="004F4BA1" w:rsidP="002E126C">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4D14D1" w:rsidRDefault="004F4BA1" w:rsidP="002E126C">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4D14D1" w:rsidRDefault="004F4BA1" w:rsidP="002E126C">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账号：0101014040000043</w:t>
      </w:r>
    </w:p>
    <w:p w:rsidR="004D14D1" w:rsidRDefault="004F4BA1" w:rsidP="002E126C">
      <w:pPr>
        <w:pStyle w:val="2"/>
        <w:ind w:firstLine="482"/>
        <w:rPr>
          <w:rFonts w:hint="eastAsia"/>
        </w:rPr>
      </w:pPr>
      <w:bookmarkStart w:id="31" w:name="_Toc469574668"/>
      <w:bookmarkStart w:id="32" w:name="_Toc89675131"/>
      <w:bookmarkStart w:id="33" w:name="_Toc55379222"/>
      <w:r>
        <w:rPr>
          <w:rFonts w:hint="eastAsia"/>
        </w:rPr>
        <w:t>五、参选文件的递交</w:t>
      </w:r>
      <w:bookmarkEnd w:id="30"/>
      <w:bookmarkEnd w:id="31"/>
      <w:bookmarkEnd w:id="32"/>
      <w:bookmarkEnd w:id="33"/>
    </w:p>
    <w:p w:rsidR="004D14D1" w:rsidRDefault="004F4BA1">
      <w:pPr>
        <w:pStyle w:val="a7"/>
        <w:numPr>
          <w:ilvl w:val="0"/>
          <w:numId w:val="4"/>
        </w:numPr>
        <w:tabs>
          <w:tab w:val="left" w:pos="2000"/>
          <w:tab w:val="left" w:pos="5580"/>
          <w:tab w:val="left" w:pos="6220"/>
          <w:tab w:val="left" w:pos="6840"/>
          <w:tab w:val="left" w:pos="7460"/>
          <w:tab w:val="left" w:pos="8100"/>
        </w:tabs>
        <w:autoSpaceDE w:val="0"/>
        <w:autoSpaceDN w:val="0"/>
        <w:snapToGrid w:val="0"/>
        <w:spacing w:line="360" w:lineRule="auto"/>
        <w:ind w:left="0" w:firstLineChars="0" w:firstLine="480"/>
        <w:jc w:val="left"/>
        <w:rPr>
          <w:rFonts w:ascii="宋体" w:cs="Cambria" w:hint="eastAsia"/>
          <w:snapToGrid w:val="0"/>
          <w:kern w:val="0"/>
          <w:sz w:val="24"/>
          <w:szCs w:val="24"/>
        </w:rPr>
      </w:pPr>
      <w:bookmarkStart w:id="34" w:name="_Toc469574669"/>
      <w:bookmarkStart w:id="35" w:name="_Toc89675132"/>
      <w:bookmarkStart w:id="36" w:name="_Toc55379223"/>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sidR="00A7765B">
        <w:rPr>
          <w:rFonts w:ascii="宋体" w:cs="Cambria" w:hint="eastAsia"/>
          <w:b/>
          <w:snapToGrid w:val="0"/>
          <w:kern w:val="0"/>
          <w:sz w:val="24"/>
          <w:szCs w:val="24"/>
          <w:u w:val="single"/>
        </w:rPr>
        <w:t>3月</w:t>
      </w:r>
      <w:r w:rsidR="00726E7E">
        <w:rPr>
          <w:rFonts w:ascii="宋体" w:cs="Cambria" w:hint="eastAsia"/>
          <w:b/>
          <w:snapToGrid w:val="0"/>
          <w:kern w:val="0"/>
          <w:sz w:val="24"/>
          <w:szCs w:val="24"/>
          <w:u w:val="single"/>
        </w:rPr>
        <w:t>9</w:t>
      </w:r>
      <w:r w:rsidR="00A7765B">
        <w:rPr>
          <w:rFonts w:ascii="宋体" w:cs="Cambria" w:hint="eastAsia"/>
          <w:b/>
          <w:snapToGrid w:val="0"/>
          <w:kern w:val="0"/>
          <w:sz w:val="24"/>
          <w:szCs w:val="24"/>
          <w:u w:val="single"/>
        </w:rPr>
        <w:t>日</w:t>
      </w:r>
      <w:r>
        <w:rPr>
          <w:rFonts w:ascii="宋体" w:cs="Cambria" w:hint="eastAsia"/>
          <w:b/>
          <w:snapToGrid w:val="0"/>
          <w:kern w:val="0"/>
          <w:sz w:val="24"/>
          <w:szCs w:val="24"/>
          <w:u w:val="single"/>
        </w:rPr>
        <w:t>17时00分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寄送至重庆江北区江北城汇川门路99号东方国际广场28楼重庆三峡银行计划财务部。</w:t>
      </w:r>
    </w:p>
    <w:p w:rsidR="004D14D1" w:rsidRDefault="004F4BA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邮政编码：4</w:t>
      </w:r>
      <w:r>
        <w:rPr>
          <w:rFonts w:ascii="宋体" w:cs="Cambria"/>
          <w:snapToGrid w:val="0"/>
          <w:kern w:val="0"/>
          <w:sz w:val="24"/>
          <w:szCs w:val="24"/>
        </w:rPr>
        <w:t>00024</w:t>
      </w:r>
    </w:p>
    <w:p w:rsidR="004D14D1" w:rsidRDefault="004F4BA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4D14D1" w:rsidRDefault="004F4BA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4D14D1" w:rsidRDefault="004F4BA1">
      <w:pPr>
        <w:pStyle w:val="a7"/>
        <w:numPr>
          <w:ilvl w:val="0"/>
          <w:numId w:val="4"/>
        </w:numPr>
        <w:tabs>
          <w:tab w:val="left" w:pos="2000"/>
          <w:tab w:val="left" w:pos="5580"/>
          <w:tab w:val="left" w:pos="6220"/>
          <w:tab w:val="left" w:pos="6840"/>
          <w:tab w:val="left" w:pos="7460"/>
          <w:tab w:val="left" w:pos="8100"/>
        </w:tabs>
        <w:autoSpaceDE w:val="0"/>
        <w:autoSpaceDN w:val="0"/>
        <w:snapToGrid w:val="0"/>
        <w:spacing w:line="360" w:lineRule="auto"/>
        <w:ind w:left="0" w:firstLineChars="0" w:firstLine="480"/>
        <w:jc w:val="left"/>
        <w:rPr>
          <w:rFonts w:ascii="宋体" w:cs="Cambria" w:hint="eastAsia"/>
          <w:snapToGrid w:val="0"/>
          <w:kern w:val="0"/>
          <w:sz w:val="24"/>
          <w:szCs w:val="24"/>
        </w:rPr>
      </w:pPr>
      <w:r>
        <w:rPr>
          <w:rFonts w:ascii="宋体" w:cs="Cambria" w:hint="eastAsia"/>
          <w:snapToGrid w:val="0"/>
          <w:kern w:val="0"/>
          <w:sz w:val="24"/>
          <w:szCs w:val="24"/>
        </w:rPr>
        <w:t>逾期送达的或者未送达指定地点的参选文件不予受理，如快递寄送的，请自行考虑快递的及时性，以本行联系人签收时间为准</w:t>
      </w:r>
      <w:r>
        <w:rPr>
          <w:rFonts w:ascii="宋体" w:cs="Cambria"/>
          <w:snapToGrid w:val="0"/>
          <w:kern w:val="0"/>
          <w:sz w:val="24"/>
          <w:szCs w:val="24"/>
        </w:rPr>
        <w:t>。</w:t>
      </w:r>
    </w:p>
    <w:p w:rsidR="004D14D1" w:rsidRDefault="004F4BA1" w:rsidP="002E126C">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4"/>
      <w:bookmarkEnd w:id="35"/>
      <w:bookmarkEnd w:id="36"/>
    </w:p>
    <w:p w:rsidR="004D14D1" w:rsidRDefault="004F4BA1">
      <w:pPr>
        <w:autoSpaceDE w:val="0"/>
        <w:autoSpaceDN w:val="0"/>
        <w:snapToGrid w:val="0"/>
        <w:spacing w:line="360" w:lineRule="auto"/>
        <w:ind w:firstLineChars="200" w:firstLine="480"/>
        <w:jc w:val="left"/>
        <w:rPr>
          <w:rFonts w:ascii="宋体" w:cs="Cambria" w:hint="eastAsia"/>
          <w:snapToGrid w:val="0"/>
          <w:kern w:val="0"/>
          <w:sz w:val="24"/>
          <w:szCs w:val="24"/>
        </w:rPr>
      </w:pPr>
      <w:bookmarkStart w:id="37" w:name="_Toc469574670"/>
      <w:bookmarkStart w:id="38" w:name="_Toc250565211"/>
      <w:r>
        <w:rPr>
          <w:rFonts w:ascii="宋体" w:cs="Cambria" w:hint="eastAsia"/>
          <w:snapToGrid w:val="0"/>
          <w:kern w:val="0"/>
          <w:sz w:val="24"/>
          <w:szCs w:val="24"/>
        </w:rPr>
        <w:t>本次比选公告在本行官网（http://www.ccqtgb.com）上发布。</w:t>
      </w:r>
    </w:p>
    <w:p w:rsidR="004D14D1" w:rsidRDefault="004F4BA1" w:rsidP="002E126C">
      <w:pPr>
        <w:spacing w:line="360" w:lineRule="auto"/>
        <w:ind w:firstLineChars="200" w:firstLine="482"/>
        <w:jc w:val="left"/>
        <w:outlineLvl w:val="1"/>
        <w:rPr>
          <w:rFonts w:ascii="宋体" w:hint="eastAsia"/>
          <w:b/>
          <w:snapToGrid w:val="0"/>
          <w:kern w:val="0"/>
          <w:sz w:val="24"/>
          <w:szCs w:val="24"/>
        </w:rPr>
      </w:pPr>
      <w:bookmarkStart w:id="39" w:name="_Toc89675133"/>
      <w:bookmarkStart w:id="40" w:name="_Toc55379224"/>
      <w:r>
        <w:rPr>
          <w:rFonts w:ascii="宋体" w:hint="eastAsia"/>
          <w:b/>
          <w:snapToGrid w:val="0"/>
          <w:kern w:val="0"/>
          <w:sz w:val="24"/>
          <w:szCs w:val="24"/>
        </w:rPr>
        <w:t>七、联系方式</w:t>
      </w:r>
      <w:bookmarkEnd w:id="37"/>
      <w:bookmarkEnd w:id="38"/>
      <w:bookmarkEnd w:id="39"/>
      <w:bookmarkEnd w:id="40"/>
    </w:p>
    <w:p w:rsidR="004D14D1" w:rsidRDefault="004F4BA1">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4D14D1" w:rsidRDefault="004F4BA1">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重庆江北城汇川门路99号东方国际广场</w:t>
      </w:r>
    </w:p>
    <w:p w:rsidR="004D14D1" w:rsidRDefault="004F4BA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4D14D1" w:rsidRDefault="004F4BA1">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4D14D1" w:rsidRDefault="004F4BA1">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lastRenderedPageBreak/>
        <w:t>业务咨询电话：</w:t>
      </w:r>
      <w:r>
        <w:rPr>
          <w:rFonts w:ascii="宋体" w:cs="Cambria" w:hint="eastAsia"/>
          <w:sz w:val="24"/>
          <w:szCs w:val="24"/>
          <w:u w:val="single"/>
        </w:rPr>
        <w:t>023-881708</w:t>
      </w:r>
      <w:r>
        <w:rPr>
          <w:rFonts w:ascii="宋体" w:cs="Cambria"/>
          <w:sz w:val="24"/>
          <w:szCs w:val="24"/>
          <w:u w:val="single"/>
        </w:rPr>
        <w:t>56</w:t>
      </w:r>
    </w:p>
    <w:p w:rsidR="004D14D1" w:rsidRDefault="004F4BA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4D14D1" w:rsidRDefault="004F4BA1">
      <w:pPr>
        <w:widowControl/>
        <w:jc w:val="left"/>
        <w:rPr>
          <w:rFonts w:ascii="宋体" w:cs="Cambria" w:hint="eastAsia"/>
          <w:snapToGrid w:val="0"/>
          <w:kern w:val="0"/>
          <w:sz w:val="24"/>
          <w:szCs w:val="24"/>
        </w:rPr>
      </w:pPr>
      <w:r>
        <w:rPr>
          <w:rFonts w:ascii="宋体" w:cs="Cambria"/>
          <w:snapToGrid w:val="0"/>
          <w:kern w:val="0"/>
          <w:sz w:val="24"/>
          <w:szCs w:val="24"/>
        </w:rPr>
        <w:br w:type="page"/>
      </w:r>
    </w:p>
    <w:p w:rsidR="004D14D1" w:rsidRDefault="004F4BA1">
      <w:pPr>
        <w:pStyle w:val="1"/>
        <w:spacing w:before="0"/>
        <w:ind w:rightChars="0" w:right="0"/>
        <w:rPr>
          <w:rFonts w:hint="eastAsia"/>
        </w:rPr>
      </w:pPr>
      <w:bookmarkStart w:id="41" w:name="_Toc124761285"/>
      <w:r>
        <w:rPr>
          <w:rFonts w:hint="eastAsia"/>
        </w:rPr>
        <w:lastRenderedPageBreak/>
        <w:t>第二章 项目介绍</w:t>
      </w:r>
      <w:bookmarkEnd w:id="41"/>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42"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bookmarkEnd w:id="42"/>
    </w:p>
    <w:p w:rsidR="004D14D1" w:rsidRDefault="004F4BA1">
      <w:pPr>
        <w:pStyle w:val="20"/>
        <w:snapToGrid w:val="0"/>
        <w:spacing w:before="0" w:after="0" w:line="360" w:lineRule="auto"/>
        <w:ind w:left="0" w:firstLineChars="200" w:firstLine="480"/>
        <w:rPr>
          <w:rFonts w:ascii="宋体" w:eastAsia="宋体" w:cs="Cambria" w:hint="eastAsia"/>
          <w:snapToGrid w:val="0"/>
          <w:kern w:val="0"/>
          <w:sz w:val="24"/>
          <w:szCs w:val="24"/>
        </w:rPr>
      </w:pPr>
      <w:bookmarkStart w:id="43" w:name="_Toc89675136"/>
      <w:r>
        <w:rPr>
          <w:rFonts w:ascii="宋体" w:eastAsia="宋体" w:cs="Cambria"/>
          <w:snapToGrid w:val="0"/>
          <w:kern w:val="0"/>
          <w:sz w:val="24"/>
          <w:szCs w:val="24"/>
        </w:rPr>
        <w:t>为优化本行信息科技项目管理手段、规范过程管理、提升项目管理效率、提高项目监控的统筹能力，拟建设信息科技项目管理平台</w:t>
      </w:r>
      <w:r>
        <w:rPr>
          <w:rFonts w:ascii="宋体" w:eastAsia="宋体" w:cs="Cambria" w:hint="eastAsia"/>
          <w:snapToGrid w:val="0"/>
          <w:kern w:val="0"/>
          <w:sz w:val="24"/>
          <w:szCs w:val="24"/>
        </w:rPr>
        <w:t>。现对</w:t>
      </w:r>
      <w:r>
        <w:rPr>
          <w:rFonts w:ascii="宋体" w:eastAsia="宋体" w:cs="Cambria"/>
          <w:snapToGrid w:val="0"/>
          <w:kern w:val="0"/>
          <w:sz w:val="24"/>
          <w:szCs w:val="24"/>
        </w:rPr>
        <w:t>信息科技项目管理平台</w:t>
      </w:r>
      <w:r>
        <w:rPr>
          <w:rFonts w:ascii="宋体" w:eastAsia="宋体" w:cs="Cambria" w:hint="eastAsia"/>
          <w:snapToGrid w:val="0"/>
          <w:kern w:val="0"/>
          <w:sz w:val="24"/>
          <w:szCs w:val="24"/>
        </w:rPr>
        <w:t>项目进行公开比选，特邀请有兴趣的潜在参选人进行参选。</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3"/>
    </w:p>
    <w:p w:rsidR="004D14D1" w:rsidRDefault="004F4BA1">
      <w:pPr>
        <w:topLinePunct/>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建设信息科技项目管理平台，通过数字化项目管理技术，将项目管理标准化、流程化、数字化、系统化。实现预算管理、合同管理、项目群管理、项目管理、需求管理、开发管理、投产管理、外包管理、后评价管理等一体化、项目全生命周期管理。同时让管理过程透明化，业务、科技、风险等部门共同参与，让项目管理、质量管理、风险防控、成本管理深入到信息科技项目各个环节。同时实现项目的质量、效能、安全等多维度同步提升，从而提升信息科技管理水平。</w:t>
      </w:r>
    </w:p>
    <w:p w:rsidR="004D14D1" w:rsidRDefault="004D14D1">
      <w:pPr>
        <w:snapToGrid w:val="0"/>
        <w:spacing w:line="360" w:lineRule="auto"/>
        <w:ind w:firstLineChars="200" w:firstLine="480"/>
        <w:rPr>
          <w:rFonts w:ascii="宋体" w:hint="eastAsia"/>
          <w:snapToGrid w:val="0"/>
          <w:kern w:val="0"/>
          <w:sz w:val="24"/>
          <w:szCs w:val="24"/>
        </w:rPr>
      </w:pPr>
    </w:p>
    <w:p w:rsidR="004D14D1" w:rsidRDefault="004F4BA1">
      <w:pPr>
        <w:pStyle w:val="1"/>
        <w:spacing w:before="0"/>
        <w:ind w:rightChars="0" w:right="0"/>
        <w:rPr>
          <w:rFonts w:hint="eastAsia"/>
        </w:rPr>
      </w:pPr>
      <w:bookmarkStart w:id="44" w:name="_Toc124761286"/>
      <w:r>
        <w:rPr>
          <w:rFonts w:hint="eastAsia"/>
        </w:rPr>
        <w:t>第三章 技术条款</w:t>
      </w:r>
      <w:bookmarkEnd w:id="44"/>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45" w:name="_Toc89675138"/>
      <w:r>
        <w:rPr>
          <w:rFonts w:ascii="宋体" w:hint="eastAsia"/>
          <w:b/>
          <w:snapToGrid w:val="0"/>
          <w:kern w:val="0"/>
          <w:sz w:val="24"/>
          <w:szCs w:val="24"/>
        </w:rPr>
        <w:t>一、业务</w:t>
      </w:r>
      <w:r>
        <w:rPr>
          <w:rFonts w:ascii="宋体"/>
          <w:b/>
          <w:snapToGrid w:val="0"/>
          <w:kern w:val="0"/>
          <w:sz w:val="24"/>
          <w:szCs w:val="24"/>
        </w:rPr>
        <w:t>需求</w:t>
      </w:r>
      <w:bookmarkEnd w:id="45"/>
    </w:p>
    <w:p w:rsidR="004D14D1" w:rsidRDefault="004F4BA1">
      <w:pPr>
        <w:numPr>
          <w:ilvl w:val="0"/>
          <w:numId w:val="5"/>
        </w:numPr>
        <w:topLinePunct/>
        <w:snapToGrid w:val="0"/>
        <w:spacing w:line="360" w:lineRule="auto"/>
        <w:rPr>
          <w:rFonts w:ascii="宋体" w:hint="eastAsia"/>
          <w:snapToGrid w:val="0"/>
          <w:kern w:val="0"/>
          <w:sz w:val="24"/>
          <w:szCs w:val="24"/>
        </w:rPr>
      </w:pPr>
      <w:r>
        <w:rPr>
          <w:rFonts w:ascii="宋体"/>
          <w:snapToGrid w:val="0"/>
          <w:kern w:val="0"/>
          <w:sz w:val="24"/>
          <w:szCs w:val="24"/>
        </w:rPr>
        <w:t>需求概述</w:t>
      </w:r>
    </w:p>
    <w:p w:rsidR="004D14D1" w:rsidRDefault="004F4BA1">
      <w:pPr>
        <w:topLinePunct/>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信息科技项目管理平台支持各类信息科技项目管理，是落实本行信息科技项目管理办法和相关科技管理规范的重要手段</w:t>
      </w:r>
      <w:r>
        <w:rPr>
          <w:rFonts w:ascii="宋体" w:hint="eastAsia"/>
          <w:snapToGrid w:val="0"/>
          <w:kern w:val="0"/>
          <w:sz w:val="24"/>
          <w:szCs w:val="24"/>
        </w:rPr>
        <w:t>，</w:t>
      </w:r>
      <w:r>
        <w:rPr>
          <w:rFonts w:ascii="宋体"/>
          <w:snapToGrid w:val="0"/>
          <w:kern w:val="0"/>
          <w:sz w:val="24"/>
          <w:szCs w:val="24"/>
        </w:rPr>
        <w:t>使用者为项目管理过程中涉及的各类干系人。平台的定位为实现从需求受理、项目立项、项目实施、项目验收全流程的管理平台，其主要功能主要包括预算管理、合同管理、项目群管理、项目管理、需求管理、开发管理、投产管理、外包管理、后评价管理等，支持项目计划、项目进度、需求评审、项目变更、项目风险及问题管理等管理活动。</w:t>
      </w:r>
    </w:p>
    <w:p w:rsidR="004D14D1" w:rsidRDefault="004F4BA1">
      <w:pPr>
        <w:numPr>
          <w:ilvl w:val="0"/>
          <w:numId w:val="5"/>
        </w:numPr>
        <w:topLinePunct/>
        <w:snapToGrid w:val="0"/>
        <w:spacing w:line="360" w:lineRule="auto"/>
        <w:rPr>
          <w:rFonts w:ascii="宋体" w:hint="eastAsia"/>
          <w:snapToGrid w:val="0"/>
          <w:kern w:val="0"/>
          <w:sz w:val="24"/>
          <w:szCs w:val="24"/>
        </w:rPr>
      </w:pPr>
      <w:r>
        <w:rPr>
          <w:rFonts w:ascii="宋体"/>
          <w:snapToGrid w:val="0"/>
          <w:kern w:val="0"/>
          <w:sz w:val="24"/>
          <w:szCs w:val="24"/>
        </w:rPr>
        <w:t>功能模块</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个人工作台</w:t>
      </w:r>
    </w:p>
    <w:p w:rsidR="004D14D1" w:rsidRDefault="004F4BA1">
      <w:pPr>
        <w:numPr>
          <w:ilvl w:val="0"/>
          <w:numId w:val="7"/>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集中、统一、友好地展示个人待办流程、工作事项、消息通知等内容，方便快速处理（项目、任务、工作项、审批、交付物等），支持根据不同角色展示不同工作台内容，便于查看。</w:t>
      </w:r>
    </w:p>
    <w:p w:rsidR="004D14D1" w:rsidRDefault="004F4BA1">
      <w:pPr>
        <w:numPr>
          <w:ilvl w:val="0"/>
          <w:numId w:val="7"/>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支持提醒和系统通知，可配置通知和提醒的条件和内容，可发送到电子邮</w:t>
      </w:r>
      <w:r>
        <w:rPr>
          <w:rFonts w:ascii="宋体"/>
          <w:snapToGrid w:val="0"/>
          <w:kern w:val="0"/>
          <w:sz w:val="24"/>
          <w:szCs w:val="24"/>
        </w:rPr>
        <w:lastRenderedPageBreak/>
        <w:t>箱、手机、企业微信渠道。</w:t>
      </w:r>
    </w:p>
    <w:p w:rsidR="004D14D1" w:rsidRDefault="004F4BA1">
      <w:pPr>
        <w:numPr>
          <w:ilvl w:val="0"/>
          <w:numId w:val="7"/>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可快速查询个人权限内的项目数据，包含但不限于查询个人WBS任务、项目、需求、审批、报工等内容。</w:t>
      </w:r>
    </w:p>
    <w:p w:rsidR="004D14D1" w:rsidRDefault="004F4BA1">
      <w:pPr>
        <w:numPr>
          <w:ilvl w:val="0"/>
          <w:numId w:val="7"/>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可将不同的审批流程，在不同时段委托给不同的人处理。</w:t>
      </w:r>
    </w:p>
    <w:p w:rsidR="004D14D1" w:rsidRDefault="004F4BA1">
      <w:pPr>
        <w:numPr>
          <w:ilvl w:val="0"/>
          <w:numId w:val="7"/>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系统应支持根据不同级别、权限、组织结构等维度的人员展示不同的工作台内容、或工作视图。</w:t>
      </w:r>
    </w:p>
    <w:p w:rsidR="004D14D1" w:rsidRDefault="004F4BA1">
      <w:pPr>
        <w:numPr>
          <w:ilvl w:val="0"/>
          <w:numId w:val="7"/>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系统应支持员工个人的工作日报填报与管理（如进度、工时、缺陷、沟通、反馈等信息）。</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管理驾驶舱</w:t>
      </w:r>
    </w:p>
    <w:p w:rsidR="004D14D1" w:rsidRDefault="004F4BA1">
      <w:pPr>
        <w:numPr>
          <w:ilvl w:val="0"/>
          <w:numId w:val="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采用可视化图表方式展现项目、需求、测试、外包等各类重要统计信息。</w:t>
      </w:r>
    </w:p>
    <w:p w:rsidR="004D14D1" w:rsidRDefault="004F4BA1">
      <w:pPr>
        <w:numPr>
          <w:ilvl w:val="0"/>
          <w:numId w:val="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项目信息：年度项目进展情况、项目状态分布、项目类型分布、预算金额分布、项目问题分布、项目风险分布、项目完成度情况等。</w:t>
      </w:r>
    </w:p>
    <w:p w:rsidR="004D14D1" w:rsidRDefault="004F4BA1">
      <w:pPr>
        <w:numPr>
          <w:ilvl w:val="0"/>
          <w:numId w:val="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需求信息：需求类型分布、需求受理情况、需求处理情况、需求部门分布情况、需求工作量情况、需求变更情况等。</w:t>
      </w:r>
    </w:p>
    <w:p w:rsidR="004D14D1" w:rsidRDefault="004F4BA1">
      <w:pPr>
        <w:numPr>
          <w:ilvl w:val="0"/>
          <w:numId w:val="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测试信息：测试案例执行情况、缺陷分布统计、缺陷率、缺陷修复率等。</w:t>
      </w:r>
    </w:p>
    <w:p w:rsidR="004D14D1" w:rsidRDefault="004F4BA1">
      <w:pPr>
        <w:numPr>
          <w:ilvl w:val="0"/>
          <w:numId w:val="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外包信息：外包公司情况、外包人员情况。</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预算管理</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支持预算信息的导入、录入，支持预算信息的审批，审批后生成预算基准，支持对预算的调整；提供部门内部全年度预算视图。</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可协同合同管理完成各项目各阶段的费用视图，包括计划费用、实际费用、已支付费用、待支付费用等。</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架构管理</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展示系统列表包括系统名称、系统功能简介、系统编号、项目经理、业务经理、牵头部门、上线时间、部署方式等信息；</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新建系统命名申请、系统编号申请、系统改名申请、子系统改名申请；</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架构管理人员可上传和发布架构管理相关的信息，规范，文档；</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项目经理可提架构评审议题，支持记录议题列表、讨论过程和最终结果；</w:t>
      </w:r>
    </w:p>
    <w:p w:rsidR="004D14D1" w:rsidRDefault="004F4BA1">
      <w:pPr>
        <w:numPr>
          <w:ilvl w:val="0"/>
          <w:numId w:val="8"/>
        </w:numPr>
        <w:topLinePunct/>
        <w:snapToGrid w:val="0"/>
        <w:spacing w:line="360" w:lineRule="auto"/>
        <w:ind w:left="728" w:hanging="248"/>
        <w:rPr>
          <w:rFonts w:ascii="宋体" w:hint="eastAsia"/>
          <w:snapToGrid w:val="0"/>
          <w:kern w:val="0"/>
          <w:sz w:val="24"/>
          <w:szCs w:val="24"/>
        </w:rPr>
      </w:pPr>
      <w:r>
        <w:rPr>
          <w:rFonts w:ascii="宋体"/>
          <w:snapToGrid w:val="0"/>
          <w:kern w:val="0"/>
          <w:sz w:val="24"/>
          <w:szCs w:val="24"/>
        </w:rPr>
        <w:t>展示所有架构议题报表。</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合同管理</w:t>
      </w:r>
    </w:p>
    <w:p w:rsidR="004D14D1" w:rsidRDefault="004F4BA1">
      <w:pPr>
        <w:numPr>
          <w:ilvl w:val="0"/>
          <w:numId w:val="9"/>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支持自定义各类合同模板，维护合同基本信息、标的、付款计划等信息，</w:t>
      </w:r>
      <w:r>
        <w:rPr>
          <w:rFonts w:ascii="宋体"/>
          <w:snapToGrid w:val="0"/>
          <w:kern w:val="0"/>
          <w:sz w:val="24"/>
          <w:szCs w:val="24"/>
        </w:rPr>
        <w:lastRenderedPageBreak/>
        <w:t>支持附件上传。合同可与项目建立关联。</w:t>
      </w:r>
    </w:p>
    <w:p w:rsidR="004D14D1" w:rsidRDefault="004F4BA1">
      <w:pPr>
        <w:numPr>
          <w:ilvl w:val="0"/>
          <w:numId w:val="9"/>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支持付款计划和实际付款单跟踪，合同付款计划可关联项目里程碑，及时提醒付款，并查看付款依据。</w:t>
      </w:r>
    </w:p>
    <w:p w:rsidR="004D14D1" w:rsidRDefault="004F4BA1">
      <w:pPr>
        <w:numPr>
          <w:ilvl w:val="0"/>
          <w:numId w:val="9"/>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支持基于合同的数据分析及统计功能，支持生成合同报表功能。</w:t>
      </w:r>
    </w:p>
    <w:p w:rsidR="004D14D1" w:rsidRDefault="004F4BA1">
      <w:pPr>
        <w:numPr>
          <w:ilvl w:val="0"/>
          <w:numId w:val="9"/>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提供项目付款申请、审批流程。</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项目群管理</w:t>
      </w:r>
    </w:p>
    <w:p w:rsidR="004D14D1" w:rsidRDefault="004F4BA1">
      <w:pPr>
        <w:numPr>
          <w:ilvl w:val="0"/>
          <w:numId w:val="1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支持不同类型的项目定义不同的项目模板，包括基本信息、功能范围、过程裁剪、计划模板、工作流程等可按项目类型配置。</w:t>
      </w:r>
    </w:p>
    <w:p w:rsidR="004D14D1" w:rsidRDefault="004F4BA1">
      <w:pPr>
        <w:numPr>
          <w:ilvl w:val="0"/>
          <w:numId w:val="1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支持多层级组织项目组合、项目群和项目。对项目群信息进行管理，项目群下可以建立项目群，项目群下也可以建立项目，实现项目群与项目的层级管理。</w:t>
      </w:r>
    </w:p>
    <w:p w:rsidR="004D14D1" w:rsidRDefault="004F4BA1">
      <w:pPr>
        <w:numPr>
          <w:ilvl w:val="0"/>
          <w:numId w:val="1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支持项目群风险、问题、成本、流程管理，项目群可以通过流程来管理项目群的状态、基线的等信息；流程在后台可以通过流程配置功能进行。</w:t>
      </w:r>
    </w:p>
    <w:p w:rsidR="004D14D1" w:rsidRDefault="004F4BA1">
      <w:pPr>
        <w:numPr>
          <w:ilvl w:val="0"/>
          <w:numId w:val="1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提供多项目运行监控，从多维度、全方位查看项目的执行状态，实现项目管理过程透明化。</w:t>
      </w:r>
    </w:p>
    <w:p w:rsidR="004D14D1" w:rsidRDefault="004F4BA1">
      <w:pPr>
        <w:numPr>
          <w:ilvl w:val="0"/>
          <w:numId w:val="1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提供资源能力规划功能，分析项目资源需求与整体资源供应能力之间的差异，掌握不同时段、不同类型资源的匹配情况，以便合理规划项目排期和外包采购。</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项目管理</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支持项目从准备、立项、采购、实施、结项、后评价全生命周期管理。</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支持项目全方位信息查询和处理，包括进度、工作量、里程碑、交付物、问题和风险等。</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支持项目矩阵式管理，项目需求条目化，研发任务以条目化后的需求全流程跟踪，并按项目角色分配权限。</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支持项目里程碑、交付物、进度计划、成本预算、人力资源预算的基线和变更管理，可比较不同版本的差异。</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支持项目任务跟踪管理，反馈任务完成状态，当任务延误时通过红绿灯提醒，并及时通知相关责任人。</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支持项目风险管理的识别、分析、跟踪、关闭流程，工作流可配置，并支持项目风险库。</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支持项目问题管理的提出、分析、分配、解决、验证流程，工作流可配置。</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lastRenderedPageBreak/>
        <w:t>支持项目评审管理的计划、执行、跟踪、关闭流程，工作流可配置，评审发现的问题可跟踪状态。</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支持项目会议管理的计划、执行流程。可记录或上传会议纪要，跟综会后任务。</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支持项目绩效评价。</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系统自动生成项目周报/月报，反映项目每周/每月执行情况。</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提供丰富的项目报表，支持项目度量分析和统计。</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文档管理，可以管理文档的不同版本，并控制版本的变更；支持设定严格的文档评审流程、文档变更流程、文档交付归档流程等；支持文档的权限管理，不同角色、用户可分别设置不同的文档管理权限；支持文档浏览、下载等过程记录和审计记录等。</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任务计划管理。项目高层计划可引用生命周期模板，根据实际情况选择适用的模板，并按照指南进行裁剪和扩充，形成本项目的计划；支持高层节点进度基线的生成、对比与偏差预警（阈值与红绿灯）等；支持高层节点的流程控制（包括阶段切换流程、关键节点的完成确认流程等）；支持其它与任务计划相关的管理功能。</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支持针对新建系统申请系统命名和系统编号。</w:t>
      </w:r>
    </w:p>
    <w:p w:rsidR="004D14D1" w:rsidRDefault="004F4BA1">
      <w:pPr>
        <w:numPr>
          <w:ilvl w:val="0"/>
          <w:numId w:val="1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支持对项目发起架构评审（如新建系统、架构变动等情况）。</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需求管理</w:t>
      </w:r>
    </w:p>
    <w:p w:rsidR="004D14D1" w:rsidRDefault="004F4BA1">
      <w:pPr>
        <w:numPr>
          <w:ilvl w:val="0"/>
          <w:numId w:val="1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支持需求的组织分类管理，按多层次目录组织需求，定义不同类型（项目需求、任务需求、优化需求）的需求表单模板。</w:t>
      </w:r>
    </w:p>
    <w:p w:rsidR="004D14D1" w:rsidRDefault="004F4BA1">
      <w:pPr>
        <w:numPr>
          <w:ilvl w:val="0"/>
          <w:numId w:val="1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需求提出、受理、分析、审核、实施、跟踪、关闭的全生命周期管理。支持业务需求拆分子需求；支持按照投产批次对业务需求进行排期；支持业务需求生成开发任务、测试任务；支持业务需求投产后关闭；支持需求下发后的需求变更流程；提供统一的需求文档视图，在线查看业务需求文档。</w:t>
      </w:r>
    </w:p>
    <w:p w:rsidR="004D14D1" w:rsidRDefault="004F4BA1">
      <w:pPr>
        <w:numPr>
          <w:ilvl w:val="0"/>
          <w:numId w:val="1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支持将需求与项目、产品、工作项关联，从需求创建项目或者将需求分派到已有项目。</w:t>
      </w:r>
    </w:p>
    <w:p w:rsidR="004D14D1" w:rsidRDefault="004F4BA1">
      <w:pPr>
        <w:numPr>
          <w:ilvl w:val="0"/>
          <w:numId w:val="1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支持需求的进度分析，需求从提出、分析、测试、上线等各个阶段的用时，流转情况等，便于对项目或需求管理的流程进行适时调整。</w:t>
      </w:r>
    </w:p>
    <w:p w:rsidR="004D14D1" w:rsidRDefault="004F4BA1">
      <w:pPr>
        <w:numPr>
          <w:ilvl w:val="0"/>
          <w:numId w:val="1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跟踪需求的执行状态，反馈开发状态，版本的发布，测试与权限的闭合。</w:t>
      </w:r>
      <w:r>
        <w:rPr>
          <w:rFonts w:ascii="宋体"/>
          <w:snapToGrid w:val="0"/>
          <w:kern w:val="0"/>
          <w:sz w:val="24"/>
          <w:szCs w:val="24"/>
        </w:rPr>
        <w:lastRenderedPageBreak/>
        <w:t>实现业务需求、子需求、测试用例、测试缺陷的跟踪。</w:t>
      </w:r>
    </w:p>
    <w:p w:rsidR="004D14D1" w:rsidRDefault="004F4BA1">
      <w:pPr>
        <w:numPr>
          <w:ilvl w:val="0"/>
          <w:numId w:val="1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支持配置需求变更及其审批流程。</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开发管理</w:t>
      </w:r>
    </w:p>
    <w:p w:rsidR="004D14D1" w:rsidRDefault="004F4BA1">
      <w:pPr>
        <w:numPr>
          <w:ilvl w:val="0"/>
          <w:numId w:val="1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支持瀑布、迭代和敏捷等不同的开发模式。</w:t>
      </w:r>
    </w:p>
    <w:p w:rsidR="004D14D1" w:rsidRDefault="004F4BA1">
      <w:pPr>
        <w:numPr>
          <w:ilvl w:val="0"/>
          <w:numId w:val="1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支持制定项目的上线排期计划，可在看板上用拖拽方式分配每个上线版本的需求。</w:t>
      </w:r>
    </w:p>
    <w:p w:rsidR="004D14D1" w:rsidRDefault="004F4BA1">
      <w:pPr>
        <w:numPr>
          <w:ilvl w:val="0"/>
          <w:numId w:val="1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支持看板等敏捷工具，用拖拽方式跟踪需求完成情况。</w:t>
      </w:r>
    </w:p>
    <w:p w:rsidR="004D14D1" w:rsidRDefault="004F4BA1">
      <w:pPr>
        <w:numPr>
          <w:ilvl w:val="0"/>
          <w:numId w:val="1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支持查看开发视图。</w:t>
      </w:r>
    </w:p>
    <w:p w:rsidR="004D14D1" w:rsidRDefault="004F4BA1">
      <w:pPr>
        <w:numPr>
          <w:ilvl w:val="0"/>
          <w:numId w:val="1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技术经理可制定开发计划，明确编码、联调、发版、送测等关键时点，与整体项目计划对应。如计划延迟，需由开发经理提交变更申请，相关业务和技术项目经理及PMO审批通过后才可以完成变更。</w:t>
      </w:r>
    </w:p>
    <w:p w:rsidR="004D14D1" w:rsidRDefault="004F4BA1">
      <w:pPr>
        <w:numPr>
          <w:ilvl w:val="0"/>
          <w:numId w:val="1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支持以开发任务的方式进行管理，实现快速的开发、测试、上线等工作，任务可以分解成子任务，任务可进行流转；支持任务看板查看、拖拽；支持任务的快速创建和跟踪。</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配置管理</w:t>
      </w:r>
    </w:p>
    <w:p w:rsidR="004D14D1" w:rsidRDefault="004F4BA1">
      <w:pPr>
        <w:numPr>
          <w:ilvl w:val="0"/>
          <w:numId w:val="1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支持项目管理平台的需求编号与本行配置库关联，保障每个需求或优化关联到配置库中的文件路径、提交记录（版本号）。</w:t>
      </w:r>
    </w:p>
    <w:p w:rsidR="004D14D1" w:rsidRDefault="004F4BA1">
      <w:pPr>
        <w:numPr>
          <w:ilvl w:val="0"/>
          <w:numId w:val="1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支持在版本送测时，提供充分信息给配置库，保证每个需求匹配到配置库中的文件路径、提交记录（版本号）、</w:t>
      </w:r>
      <w:r>
        <w:rPr>
          <w:rFonts w:ascii="宋体"/>
          <w:snapToGrid w:val="0"/>
          <w:kern w:val="0"/>
          <w:sz w:val="24"/>
          <w:szCs w:val="24"/>
        </w:rPr>
        <w:t>“</w:t>
      </w:r>
      <w:r>
        <w:rPr>
          <w:rFonts w:ascii="宋体"/>
          <w:snapToGrid w:val="0"/>
          <w:kern w:val="0"/>
          <w:sz w:val="24"/>
          <w:szCs w:val="24"/>
        </w:rPr>
        <w:t>开发需求</w:t>
      </w:r>
      <w:r>
        <w:rPr>
          <w:rFonts w:ascii="宋体"/>
          <w:snapToGrid w:val="0"/>
          <w:kern w:val="0"/>
          <w:sz w:val="24"/>
          <w:szCs w:val="24"/>
        </w:rPr>
        <w:t>”</w:t>
      </w:r>
      <w:r>
        <w:rPr>
          <w:rFonts w:ascii="宋体"/>
          <w:snapToGrid w:val="0"/>
          <w:kern w:val="0"/>
          <w:sz w:val="24"/>
          <w:szCs w:val="24"/>
        </w:rPr>
        <w:t>编号、</w:t>
      </w:r>
      <w:r>
        <w:rPr>
          <w:rFonts w:ascii="宋体"/>
          <w:snapToGrid w:val="0"/>
          <w:kern w:val="0"/>
          <w:sz w:val="24"/>
          <w:szCs w:val="24"/>
        </w:rPr>
        <w:t> </w:t>
      </w:r>
      <w:r>
        <w:rPr>
          <w:rFonts w:ascii="宋体"/>
          <w:snapToGrid w:val="0"/>
          <w:kern w:val="0"/>
          <w:sz w:val="24"/>
          <w:szCs w:val="24"/>
        </w:rPr>
        <w:t>管理版本</w:t>
      </w:r>
      <w:r>
        <w:rPr>
          <w:rFonts w:ascii="宋体"/>
          <w:snapToGrid w:val="0"/>
          <w:kern w:val="0"/>
          <w:sz w:val="24"/>
          <w:szCs w:val="24"/>
        </w:rPr>
        <w:t> </w:t>
      </w:r>
      <w:r>
        <w:rPr>
          <w:rFonts w:ascii="宋体"/>
          <w:snapToGrid w:val="0"/>
          <w:kern w:val="0"/>
          <w:sz w:val="24"/>
          <w:szCs w:val="24"/>
        </w:rPr>
        <w:t>、</w:t>
      </w:r>
      <w:r>
        <w:rPr>
          <w:rFonts w:ascii="宋体"/>
          <w:snapToGrid w:val="0"/>
          <w:kern w:val="0"/>
          <w:sz w:val="24"/>
          <w:szCs w:val="24"/>
        </w:rPr>
        <w:t> </w:t>
      </w:r>
      <w:r>
        <w:rPr>
          <w:rFonts w:ascii="宋体"/>
          <w:snapToGrid w:val="0"/>
          <w:kern w:val="0"/>
          <w:sz w:val="24"/>
          <w:szCs w:val="24"/>
        </w:rPr>
        <w:t>环境</w:t>
      </w:r>
      <w:r>
        <w:rPr>
          <w:rFonts w:ascii="宋体"/>
          <w:snapToGrid w:val="0"/>
          <w:kern w:val="0"/>
          <w:sz w:val="24"/>
          <w:szCs w:val="24"/>
        </w:rPr>
        <w:t> </w:t>
      </w:r>
      <w:r>
        <w:rPr>
          <w:rFonts w:ascii="宋体"/>
          <w:snapToGrid w:val="0"/>
          <w:kern w:val="0"/>
          <w:sz w:val="24"/>
          <w:szCs w:val="24"/>
        </w:rPr>
        <w:t>，同时，项目管理平台提供传送发布记录的接口（被动接口）。配置管理员部署完版本之后调用接口回传部署信息。以便项管平台查询各需求部署情况。</w:t>
      </w:r>
    </w:p>
    <w:p w:rsidR="004D14D1" w:rsidRDefault="004F4BA1">
      <w:pPr>
        <w:numPr>
          <w:ilvl w:val="0"/>
          <w:numId w:val="1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支持在开发送测和版本上线阶段，有</w:t>
      </w:r>
      <w:r>
        <w:rPr>
          <w:rFonts w:ascii="宋体"/>
          <w:snapToGrid w:val="0"/>
          <w:kern w:val="0"/>
          <w:sz w:val="24"/>
          <w:szCs w:val="24"/>
        </w:rPr>
        <w:t>“</w:t>
      </w:r>
      <w:r>
        <w:rPr>
          <w:rFonts w:ascii="宋体"/>
          <w:snapToGrid w:val="0"/>
          <w:kern w:val="0"/>
          <w:sz w:val="24"/>
          <w:szCs w:val="24"/>
        </w:rPr>
        <w:t>版本入库</w:t>
      </w:r>
      <w:r>
        <w:rPr>
          <w:rFonts w:ascii="宋体"/>
          <w:snapToGrid w:val="0"/>
          <w:kern w:val="0"/>
          <w:sz w:val="24"/>
          <w:szCs w:val="24"/>
        </w:rPr>
        <w:t>”</w:t>
      </w:r>
      <w:r>
        <w:rPr>
          <w:rFonts w:ascii="宋体"/>
          <w:snapToGrid w:val="0"/>
          <w:kern w:val="0"/>
          <w:sz w:val="24"/>
          <w:szCs w:val="24"/>
        </w:rPr>
        <w:t>的任务流程。</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投产管理</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支持投产申请及审批流程，满足上线评审管理需求，投产申请可以关联业务需求、缺陷等信息。</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支持投产关联管理，满足复杂需求、多系统协调投产的管理需要。</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支持投产窗口管理，满足紧急发版、日常发版、月度发版等不同类型的窗口管理。</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结合开发管理中的上线排期计划，可查看当前投产窗口上线内容，支持查看与本次投产相关的所有上下文信息。</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lastRenderedPageBreak/>
        <w:t>支持按照年度、月度编制投产计划，业务需求可以按投产计划日期进行需求排期。</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支持按版本计划导出。</w:t>
      </w:r>
    </w:p>
    <w:p w:rsidR="004D14D1" w:rsidRDefault="004F4BA1">
      <w:pPr>
        <w:numPr>
          <w:ilvl w:val="0"/>
          <w:numId w:val="1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支持对投产情况的跟踪。</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质量管理</w:t>
      </w:r>
    </w:p>
    <w:p w:rsidR="004D14D1" w:rsidRDefault="004F4BA1">
      <w:pPr>
        <w:numPr>
          <w:ilvl w:val="0"/>
          <w:numId w:val="16"/>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质量目标：支持制定项目的整体质量计划，各个阶段的质量目标。</w:t>
      </w:r>
    </w:p>
    <w:p w:rsidR="004D14D1" w:rsidRDefault="004F4BA1">
      <w:pPr>
        <w:numPr>
          <w:ilvl w:val="0"/>
          <w:numId w:val="16"/>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质量控制：进行必要的质量控制，检查工作产出，避免低质量的阶段产物提交；支持从测试管理平台（拟建）抽取数据支撑质量控制。</w:t>
      </w:r>
    </w:p>
    <w:p w:rsidR="004D14D1" w:rsidRDefault="004F4BA1">
      <w:pPr>
        <w:numPr>
          <w:ilvl w:val="0"/>
          <w:numId w:val="16"/>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质量保证：支持设定合理、合适的质量保证指标，支持从项目各个阶段的工作过程、产出、附件等提取信息，进行自动和手工的质量保证检查。</w:t>
      </w:r>
    </w:p>
    <w:p w:rsidR="004D14D1" w:rsidRDefault="004F4BA1">
      <w:pPr>
        <w:numPr>
          <w:ilvl w:val="0"/>
          <w:numId w:val="16"/>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质量报告：根据期间项目质量计划、质量目标、质量控制的数据统计、质量保证的检查结果、项目研发质量报表汇总出该项目、该阶段的质量报告。支持根据报告提出质量改进建议。</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外包管理</w:t>
      </w:r>
    </w:p>
    <w:p w:rsidR="004D14D1" w:rsidRDefault="004F4BA1">
      <w:pPr>
        <w:numPr>
          <w:ilvl w:val="0"/>
          <w:numId w:val="17"/>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供应商管理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管理供应商信息，支持供应商基本信息的录入/维护、批量导入/导出，可对供应商进行分类、分级管理。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支持供应商准入、退出审批流程，建立合格供应商、不合格供应商名单，支持黑名单机制与流程运用。</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支持尽职调查管理（如资质文件、经营状况、营业执照等），支持供应商填报尽职调查信息，支持尽职调查信息审核流程，尽职调查报告归档功能。支持对重要外包商的尽职调查更新提醒。</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支持供应商列表，支持查询与供应商相关的项目、关联合同、外包人员等。</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供应商服务评价管理，根据服务水平协议及相关制度进行评价管理，设置评价指标及评价流程，对评价结果进行归档。</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项目后评价项结果运用于供应商评价。</w:t>
      </w:r>
    </w:p>
    <w:p w:rsidR="004D14D1" w:rsidRDefault="004F4BA1">
      <w:pPr>
        <w:numPr>
          <w:ilvl w:val="0"/>
          <w:numId w:val="17"/>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外包人员管理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管理外包人员信息，支持外包人员基本信息的录入、维护、查询等，包括归属供应商、人员类别、岗位、级别（人力外包）、工作年限、服务项目等。支持批量导入/导出外包人员信息。</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lastRenderedPageBreak/>
        <w:t>支持外包人员入、离场管理，支持入、离场流程审批，支持外包门禁卡押金记录报表。建立外包人员黑名单，支持黑名单机制与流程。</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人力外包人员准入管理，支持人力外包人员准入流程，包括人力外包资源需求审批、发布、供应商上传简历、简历筛选、人员录用等。</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人力外包人员调级管理，支持调级条件校验及审批流程，对调级情况进行归档。</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人力外包人员评价管理，根据服务水平协议及相关制度进行评价管理，设置评价指标及评价流程，对评价结果进行归档。</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支持对接考勤设备获取外包人员考勤信息，同时支持漏报考勤补录审批流程，支持考勤数据查询和导出等操作。</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支持人力外包人员请假、调休、加班等管理事项流程审批，并与考勤数据进行匹配校验。</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支持对外包人员进行项目/需求关联，并对外包人员进行任务分配，外包人员可对项目/需求任务进行管理。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人力外包人员报工管理，可设置报工工时上下限范围，支持报工项目/需求与人员所属项目/需求进行匹配校验（需在所属项目/需求内报工），支持报工成本与项目/需求成本进行匹配校验（项目/需求无成本结余时不可报工），支持报工工时与考勤数据进行匹配校验（取小核算)。</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支持结合考勤数据、报工数据、人员单价计算有效工时费用，并根据扣款项生成实际付款费用，费用按时间周期、项目/需求、供应商等维度可定义查询并导出。同时支持费用审批流程。</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支持人力外包人员跨组织/项目调动审批流程，对调动流程归档并可查询。</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支持项目更换项目经理的审批流程，外包人员归属项目经理自动变更并记录变更日志。</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外包组织角色及用户权限管理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组织树管理：根据本行组织设置组织结构。</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角色及权限管理：根据组织结构设定角色，包括领导层、中心层、项目管理、供应商、外包管理、外包人员等角色，并根据不同角色设置相应权限。</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后评价管理</w:t>
      </w:r>
    </w:p>
    <w:p w:rsidR="004D14D1" w:rsidRDefault="004F4BA1">
      <w:pPr>
        <w:numPr>
          <w:ilvl w:val="0"/>
          <w:numId w:val="19"/>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支持项目后评价分析，可对项目的目的、效益、影响等进行总结分析，包</w:t>
      </w:r>
      <w:r>
        <w:rPr>
          <w:rFonts w:ascii="宋体"/>
          <w:snapToGrid w:val="0"/>
          <w:kern w:val="0"/>
          <w:sz w:val="24"/>
          <w:szCs w:val="24"/>
        </w:rPr>
        <w:lastRenderedPageBreak/>
        <w:t>括进度、成本、成果、客户满意程度等信息。</w:t>
      </w:r>
    </w:p>
    <w:p w:rsidR="004D14D1" w:rsidRDefault="004F4BA1">
      <w:pPr>
        <w:numPr>
          <w:ilvl w:val="0"/>
          <w:numId w:val="19"/>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支持项目后评价流程，记录项目后评价过程。</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系统管理</w:t>
      </w:r>
    </w:p>
    <w:p w:rsidR="004D14D1" w:rsidRDefault="004F4BA1">
      <w:pPr>
        <w:numPr>
          <w:ilvl w:val="0"/>
          <w:numId w:val="2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用户管理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用户管理：支持系统用户的创建、删除、修改和查询，用户信息应包含：用户ID、用户登录名、用户类别（开发、运维、管理、业务等）、用户归属（行方、外包）、用户效期（长期、短期、临时）等。</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用户组管理：支持为同类型、同归属的用户划分用户组，便于对用户的统一管理和后续角色、权限设置。</w:t>
      </w:r>
    </w:p>
    <w:p w:rsidR="004D14D1" w:rsidRDefault="004F4BA1">
      <w:pPr>
        <w:numPr>
          <w:ilvl w:val="0"/>
          <w:numId w:val="2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权限管理</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角色管理：支持角色自定义创建，并可以根据现有组织结构、岗位工作分工进行灵活的角色设置，并为角色设置分配对应的菜单访问和功能操作权限，需支持角色权限以矩阵方式的显示和维护。</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用户角色关联：支持用户/用户组与角色的关联，继而用户/用户组获得对应角色的权限。</w:t>
      </w:r>
    </w:p>
    <w:p w:rsidR="004D14D1" w:rsidRDefault="004F4BA1">
      <w:pPr>
        <w:numPr>
          <w:ilvl w:val="0"/>
          <w:numId w:val="2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流程设置</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支持自定义图形化拖拽方式进行流程定义配置，按照既定规则可以自行创建或配置流程，包含：工作流程、状态节点、审批角色、表单式样设计等，所设置的流程进行线上配置及部署后即可发布生效。</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支持各类待办流转模式，包括：单人审批、转待办、多人会签、顺序会签、抢占审批等。支持流程表单字段级权限设置，敏感字段按用户权限设置是否可视，确保敏感信息不外泄。</w:t>
      </w:r>
    </w:p>
    <w:p w:rsidR="004D14D1" w:rsidRDefault="004F4BA1">
      <w:pPr>
        <w:numPr>
          <w:ilvl w:val="0"/>
          <w:numId w:val="18"/>
        </w:numPr>
        <w:topLinePunct/>
        <w:snapToGrid w:val="0"/>
        <w:spacing w:line="360" w:lineRule="auto"/>
        <w:ind w:left="709" w:hanging="229"/>
        <w:rPr>
          <w:rFonts w:ascii="宋体" w:hint="eastAsia"/>
          <w:snapToGrid w:val="0"/>
          <w:kern w:val="0"/>
          <w:sz w:val="24"/>
          <w:szCs w:val="24"/>
        </w:rPr>
      </w:pPr>
      <w:r>
        <w:rPr>
          <w:rFonts w:ascii="宋体"/>
          <w:snapToGrid w:val="0"/>
          <w:kern w:val="0"/>
          <w:sz w:val="24"/>
          <w:szCs w:val="24"/>
        </w:rPr>
        <w:t>支持制定各类项目管理流程，如任务流程、需求管理流程、发布管理流程、变更管理等，将项目管理流程固化到工具中。</w:t>
      </w:r>
    </w:p>
    <w:p w:rsidR="004D14D1" w:rsidRDefault="004F4BA1">
      <w:pPr>
        <w:numPr>
          <w:ilvl w:val="0"/>
          <w:numId w:val="20"/>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配置管理</w:t>
      </w:r>
    </w:p>
    <w:p w:rsidR="004D14D1" w:rsidRDefault="004F4BA1">
      <w:pPr>
        <w:topLinePunct/>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系统支持通过配置方式对系统进行设置，包括对表单内容进行配置、对各类模板进行配置（文档、计划、成本科目等）、系统日历等。</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系统记录管理</w:t>
      </w:r>
    </w:p>
    <w:p w:rsidR="004D14D1" w:rsidRDefault="004F4BA1">
      <w:pPr>
        <w:numPr>
          <w:ilvl w:val="0"/>
          <w:numId w:val="2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系统日志信息：系统操作日志查询、备份日志查询、系统报错记录，可用于操作历史追溯和审计，可以详细记录操作用户、操作功能、操作时间，可以报</w:t>
      </w:r>
      <w:r>
        <w:rPr>
          <w:rFonts w:ascii="宋体"/>
          <w:snapToGrid w:val="0"/>
          <w:kern w:val="0"/>
          <w:sz w:val="24"/>
          <w:szCs w:val="24"/>
        </w:rPr>
        <w:lastRenderedPageBreak/>
        <w:t>表展现。</w:t>
      </w:r>
    </w:p>
    <w:p w:rsidR="004D14D1" w:rsidRDefault="004F4BA1">
      <w:pPr>
        <w:numPr>
          <w:ilvl w:val="0"/>
          <w:numId w:val="21"/>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系统公告：可以维护系统公告，可通过填写公告标题、公告内容、公告信息、等信息，系统管理员可以创建系统公告，并支持修改、删除和查询，支持公告的组合查询和导出操作。系统公告在首页展现。</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报表管理</w:t>
      </w:r>
    </w:p>
    <w:p w:rsidR="004D14D1" w:rsidRDefault="004F4BA1">
      <w:pPr>
        <w:numPr>
          <w:ilvl w:val="0"/>
          <w:numId w:val="2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丰富的项目进度、成本、问题、风险、任务、资源等不同维度的监控视图，能提供基于项目整体和分项信息的仪表盘展示，包含但不限于项目管理相关报表、项目周报、项目绩效指标、开发相关报表、测试相关报表、项目风险分析等多种报表。</w:t>
      </w:r>
    </w:p>
    <w:p w:rsidR="004D14D1" w:rsidRDefault="004F4BA1">
      <w:pPr>
        <w:numPr>
          <w:ilvl w:val="0"/>
          <w:numId w:val="22"/>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支持个性化报表自定义功能。根据不同的角色可以定义各种维度的展现分析报表。自定义报表支持包含但不限于图形化展现、数据挖掘功能。支持过滤、分页、排序功能。</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知识库管理</w:t>
      </w:r>
    </w:p>
    <w:p w:rsidR="004D14D1" w:rsidRDefault="004F4BA1">
      <w:pPr>
        <w:numPr>
          <w:ilvl w:val="0"/>
          <w:numId w:val="2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对知识库文档模板和案例进行分类管理与维护，实现查询、入库管理，可按照文档标题、关键字、创建人、创建时间等条件进行组合查询。</w:t>
      </w:r>
    </w:p>
    <w:p w:rsidR="004D14D1" w:rsidRDefault="004F4BA1">
      <w:pPr>
        <w:numPr>
          <w:ilvl w:val="0"/>
          <w:numId w:val="23"/>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支持收集具有代表性的风险和解决过程，并提供给所有用户进行查看和引用。</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文档管理</w:t>
      </w:r>
    </w:p>
    <w:p w:rsidR="004D14D1" w:rsidRDefault="004F4BA1">
      <w:pPr>
        <w:numPr>
          <w:ilvl w:val="0"/>
          <w:numId w:val="2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支持项目文档汇总，对不同类型项目各里程碑要求的交付物进行系统统一配置。</w:t>
      </w:r>
    </w:p>
    <w:p w:rsidR="004D14D1" w:rsidRDefault="004F4BA1">
      <w:pPr>
        <w:numPr>
          <w:ilvl w:val="0"/>
          <w:numId w:val="2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支持项目文档版本管理，控制文档的签出与签入，并记录文档版本。</w:t>
      </w:r>
    </w:p>
    <w:p w:rsidR="004D14D1" w:rsidRDefault="004F4BA1">
      <w:pPr>
        <w:numPr>
          <w:ilvl w:val="0"/>
          <w:numId w:val="2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支持对各个里程碑的交付物进行审批和检查，审批通过后方可进行下一个里程碑阶段。</w:t>
      </w:r>
    </w:p>
    <w:p w:rsidR="004D14D1" w:rsidRDefault="004F4BA1">
      <w:pPr>
        <w:numPr>
          <w:ilvl w:val="0"/>
          <w:numId w:val="2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支持按不同维度查看相关文档，如按照项目名、需求名（号）、系统、业务种类等，查看相应的业务需求、细化需求方案、开发详设、测试案例、测试报告等文档。</w:t>
      </w:r>
    </w:p>
    <w:p w:rsidR="004D14D1" w:rsidRDefault="004F4BA1">
      <w:pPr>
        <w:numPr>
          <w:ilvl w:val="0"/>
          <w:numId w:val="2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支持项目文档权限管理。</w:t>
      </w:r>
    </w:p>
    <w:p w:rsidR="004D14D1" w:rsidRDefault="004F4BA1">
      <w:pPr>
        <w:numPr>
          <w:ilvl w:val="0"/>
          <w:numId w:val="24"/>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支持项目里程碑交付物查询。</w:t>
      </w:r>
    </w:p>
    <w:p w:rsidR="004D14D1" w:rsidRDefault="004F4BA1">
      <w:pPr>
        <w:numPr>
          <w:ilvl w:val="0"/>
          <w:numId w:val="6"/>
        </w:numPr>
        <w:topLinePunct/>
        <w:snapToGrid w:val="0"/>
        <w:spacing w:line="360" w:lineRule="auto"/>
        <w:rPr>
          <w:rFonts w:ascii="宋体" w:hint="eastAsia"/>
          <w:b/>
          <w:bCs/>
          <w:snapToGrid w:val="0"/>
          <w:kern w:val="0"/>
          <w:sz w:val="24"/>
          <w:szCs w:val="24"/>
        </w:rPr>
      </w:pPr>
      <w:r>
        <w:rPr>
          <w:rFonts w:ascii="宋体"/>
          <w:b/>
          <w:bCs/>
          <w:snapToGrid w:val="0"/>
          <w:kern w:val="0"/>
          <w:sz w:val="24"/>
          <w:szCs w:val="24"/>
        </w:rPr>
        <w:t>与其他系统协同及数据移植</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与办公平台（OA）协同，通过嵌入式、接口方式等技术手段，完成系统间</w:t>
      </w:r>
      <w:r>
        <w:rPr>
          <w:rFonts w:ascii="宋体"/>
          <w:snapToGrid w:val="0"/>
          <w:kern w:val="0"/>
          <w:sz w:val="24"/>
          <w:szCs w:val="24"/>
        </w:rPr>
        <w:lastRenderedPageBreak/>
        <w:t>审批流程的转接和数据同步，满足不同层级审批人员的操作需要。</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与运维管理平台（建设中）协同，在需求管理、投产管理、生产问题转需求等方面进行对接。实现需求、项目全生命周期管理，实现全流程数字化。</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与测试管理平台（暂定名，拟2023年建设）协同，实现项目信息、测试任务、质量计划、人员/角色等信息的推送，案例执行、缺陷、质量指标、风险等测试结果获取，外包测试人员统一管理等。</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与研发平台协同，实现开发任务细化、分配、打通开发过程管理。</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与影像平台协调，实现非结构化数据存储。</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与人力资源系统协同，同步机构、员工基本信息。</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与综合安防管理平台（门禁系统）协同，向门禁系统同步外包人员基本信息，从门禁系统同步外包人员的考勤数据，挂钩工时、费用核算，实现对外包人员的精细化管理。</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与档案管理平台</w:t>
      </w:r>
      <w:r>
        <w:rPr>
          <w:rFonts w:ascii="宋体" w:hint="eastAsia"/>
          <w:snapToGrid w:val="0"/>
          <w:kern w:val="0"/>
          <w:sz w:val="24"/>
          <w:szCs w:val="24"/>
        </w:rPr>
        <w:t>（</w:t>
      </w:r>
      <w:r>
        <w:rPr>
          <w:rFonts w:ascii="宋体"/>
          <w:snapToGrid w:val="0"/>
          <w:kern w:val="0"/>
          <w:sz w:val="24"/>
          <w:szCs w:val="24"/>
        </w:rPr>
        <w:t>暂定名，拟建）对接，实现档案材料一键式归档。</w:t>
      </w:r>
    </w:p>
    <w:p w:rsidR="004D14D1" w:rsidRDefault="004F4BA1">
      <w:pPr>
        <w:numPr>
          <w:ilvl w:val="0"/>
          <w:numId w:val="25"/>
        </w:numPr>
        <w:topLinePunct/>
        <w:snapToGrid w:val="0"/>
        <w:spacing w:line="360" w:lineRule="auto"/>
        <w:ind w:left="0" w:firstLine="480"/>
        <w:rPr>
          <w:rFonts w:ascii="宋体" w:hint="eastAsia"/>
          <w:snapToGrid w:val="0"/>
          <w:kern w:val="0"/>
          <w:sz w:val="24"/>
          <w:szCs w:val="24"/>
        </w:rPr>
      </w:pPr>
      <w:r>
        <w:rPr>
          <w:rFonts w:ascii="宋体"/>
          <w:snapToGrid w:val="0"/>
          <w:kern w:val="0"/>
          <w:sz w:val="24"/>
          <w:szCs w:val="24"/>
        </w:rPr>
        <w:t>将本行现有项目管理平台中数据移植到新的信息科技项目管理平台中，如现有外包管理中厂商和外包人员相关资料等数据。</w:t>
      </w:r>
    </w:p>
    <w:p w:rsidR="004D14D1" w:rsidRDefault="004D14D1">
      <w:pPr>
        <w:topLinePunct/>
        <w:snapToGrid w:val="0"/>
        <w:spacing w:line="360" w:lineRule="auto"/>
        <w:ind w:left="480"/>
        <w:rPr>
          <w:rFonts w:ascii="宋体" w:hint="eastAsia"/>
          <w:snapToGrid w:val="0"/>
          <w:kern w:val="0"/>
          <w:sz w:val="24"/>
          <w:szCs w:val="24"/>
        </w:rPr>
      </w:pP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4D14D1" w:rsidRDefault="004F4BA1">
      <w:pPr>
        <w:numPr>
          <w:ilvl w:val="0"/>
          <w:numId w:val="26"/>
        </w:numPr>
        <w:topLinePunct/>
        <w:snapToGrid w:val="0"/>
        <w:spacing w:line="360" w:lineRule="auto"/>
        <w:rPr>
          <w:rFonts w:ascii="宋体" w:cs="宋体" w:hint="eastAsia"/>
          <w:snapToGrid w:val="0"/>
          <w:kern w:val="0"/>
          <w:sz w:val="24"/>
          <w:szCs w:val="24"/>
        </w:rPr>
      </w:pPr>
      <w:bookmarkStart w:id="46" w:name="_Toc266972590"/>
      <w:r>
        <w:rPr>
          <w:rFonts w:ascii="宋体" w:cs="宋体" w:hint="eastAsia"/>
          <w:snapToGrid w:val="0"/>
          <w:kern w:val="0"/>
          <w:sz w:val="24"/>
          <w:szCs w:val="24"/>
        </w:rPr>
        <w:t>总体原则</w:t>
      </w:r>
      <w:bookmarkEnd w:id="46"/>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系统的建设应遵循集成性、先进性、可扩展性、稳定性、安全性、经济性、前瞻性和可维护性相结合的原则。</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集成性：系统建设需充分考虑与其它系统的集成，能快速与比选人其它业务和管理系统的集成。</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先进性：软件系统的选择与开发应在满足业务需求的基础上具有易改造、易升级、易操作、易维护等特点。</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可扩展性：支持业务和系统的可扩展，支持行业应用可扩展，具有向后兼容的能力。</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稳定性：系统要确保平稳运行，支持7×24小时连续运行，满足高峰处理的需要。</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安全性：系统必须建立在成熟稳定的硬件环境和应用软件基础上，通过完善的备份恢复策略、安全控制机制、可靠的运行管理监控和故障处理手段来保</w:t>
      </w:r>
      <w:r>
        <w:rPr>
          <w:rFonts w:ascii="宋体" w:cs="宋体" w:hint="eastAsia"/>
          <w:snapToGrid w:val="0"/>
          <w:kern w:val="0"/>
          <w:sz w:val="24"/>
          <w:szCs w:val="24"/>
        </w:rPr>
        <w:lastRenderedPageBreak/>
        <w:t>障系统的运行稳定、安全。</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经济性：系统的建设要考虑在网络、设备、信息安全等方面合理利用现有的资源。要充分调研，结合业务需求，合理利用现有资源，降低系统的投资，创造最优的工作效率，产生最好的经济效益。</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前瞻性：系统体系架构和软件体系结构要有前瞻性，要充分考虑未来业务的发展和管理的变化，方便对新业务和新需求进行扩展和支持，合理设计系统的规模，使之不仅能满足目前应用的需要，而且能适应将来的发展。</w:t>
      </w:r>
    </w:p>
    <w:p w:rsidR="004D14D1" w:rsidRDefault="004F4BA1">
      <w:pPr>
        <w:numPr>
          <w:ilvl w:val="0"/>
          <w:numId w:val="27"/>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可维护性：系统可维护，运行成本可控。不同场景变化应支持可视化配置实现实时调整并生效的方式增强应用可维护性。</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用户体验要求</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界面注重用户体验，使系统各项功能易见、易学、易用。各种配置工具操作方便、简单，无需编程即可手工配置。</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Cambria" w:hint="eastAsia"/>
          <w:snapToGrid w:val="0"/>
          <w:kern w:val="0"/>
          <w:sz w:val="24"/>
          <w:szCs w:val="24"/>
        </w:rPr>
        <w:t>客户端/管理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国产</w:t>
      </w:r>
      <w:r>
        <w:rPr>
          <w:rFonts w:ascii="宋体" w:cs="Cambria"/>
          <w:snapToGrid w:val="0"/>
          <w:kern w:val="0"/>
          <w:sz w:val="24"/>
          <w:szCs w:val="24"/>
        </w:rPr>
        <w:t>自主可控</w:t>
      </w:r>
      <w:r>
        <w:rPr>
          <w:rFonts w:ascii="宋体" w:cs="Cambria" w:hint="eastAsia"/>
          <w:snapToGrid w:val="0"/>
          <w:kern w:val="0"/>
          <w:sz w:val="24"/>
          <w:szCs w:val="24"/>
        </w:rPr>
        <w:t>浏览器访问）。</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系统架构要求</w:t>
      </w:r>
    </w:p>
    <w:p w:rsidR="004D14D1" w:rsidRDefault="004F4BA1">
      <w:pPr>
        <w:numPr>
          <w:ilvl w:val="0"/>
          <w:numId w:val="28"/>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设计思想、系统架构应兼顾成熟与先进，系统的搭建与实施采用目前主流技术，并有效引用最新技术成果，确保整体架构在产品生命周期内相对稳定与适用。系统具有高效稳定、可扩展性和可维护性强等特点，具备良好的移植能力。</w:t>
      </w:r>
    </w:p>
    <w:p w:rsidR="004D14D1" w:rsidRDefault="004F4BA1">
      <w:pPr>
        <w:numPr>
          <w:ilvl w:val="0"/>
          <w:numId w:val="28"/>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系统技术架构合理，数据结构合理，避免数据冗余，具有良好的扩展性、维护性和稳定性。如服务限流机制、服务降级机制等服务管控机制的应用，保障系统稳定运行。</w:t>
      </w:r>
    </w:p>
    <w:p w:rsidR="004D14D1" w:rsidRDefault="004F4BA1">
      <w:pPr>
        <w:numPr>
          <w:ilvl w:val="0"/>
          <w:numId w:val="28"/>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所采用的软件平台具备开放性、通用性、扩展性和安全性。在性能指标达到预警值时，能够通过横向扩展集群模式达到性能的线性增长。系统应具有线性或近似线性的性能扩展能力，并能在不停止服务的情况下完成容量伸缩。</w:t>
      </w:r>
    </w:p>
    <w:p w:rsidR="004D14D1" w:rsidRDefault="004F4BA1">
      <w:pPr>
        <w:numPr>
          <w:ilvl w:val="0"/>
          <w:numId w:val="28"/>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支持集群部署方式，适应比选人未来业务发展的需要。应用系统之间逻辑独立、启停服务时系统间不相互影响的部署方案。应用系统应支持双活跨数据</w:t>
      </w:r>
      <w:r>
        <w:rPr>
          <w:rFonts w:ascii="宋体" w:cs="宋体" w:hint="eastAsia"/>
          <w:snapToGrid w:val="0"/>
          <w:kern w:val="0"/>
          <w:sz w:val="24"/>
          <w:szCs w:val="24"/>
        </w:rPr>
        <w:lastRenderedPageBreak/>
        <w:t>中心的部署方案。</w:t>
      </w:r>
    </w:p>
    <w:p w:rsidR="004D14D1" w:rsidRDefault="004F4BA1">
      <w:pPr>
        <w:numPr>
          <w:ilvl w:val="0"/>
          <w:numId w:val="28"/>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系统支持域名部署。</w:t>
      </w:r>
    </w:p>
    <w:p w:rsidR="004D14D1" w:rsidRDefault="004F4BA1">
      <w:pPr>
        <w:numPr>
          <w:ilvl w:val="0"/>
          <w:numId w:val="28"/>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最终系统架构需根据比选人现阶段需求决定。</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系统性能要求</w:t>
      </w:r>
    </w:p>
    <w:p w:rsidR="004D14D1" w:rsidRDefault="004F4BA1">
      <w:pPr>
        <w:numPr>
          <w:ilvl w:val="0"/>
          <w:numId w:val="29"/>
        </w:numPr>
        <w:autoSpaceDE w:val="0"/>
        <w:autoSpaceDN w:val="0"/>
        <w:adjustRightInd w:val="0"/>
        <w:snapToGrid w:val="0"/>
        <w:spacing w:line="360" w:lineRule="auto"/>
        <w:ind w:left="0" w:firstLine="482"/>
        <w:jc w:val="left"/>
        <w:rPr>
          <w:rFonts w:ascii="宋体" w:cs="宋体" w:hint="eastAsia"/>
          <w:snapToGrid w:val="0"/>
          <w:kern w:val="0"/>
          <w:sz w:val="24"/>
          <w:szCs w:val="24"/>
        </w:rPr>
      </w:pPr>
      <w:r>
        <w:rPr>
          <w:rFonts w:ascii="宋体" w:cs="宋体" w:hint="eastAsia"/>
          <w:snapToGrid w:val="0"/>
          <w:kern w:val="0"/>
          <w:sz w:val="24"/>
          <w:szCs w:val="24"/>
        </w:rPr>
        <w:t>应具有高效的运行效率，能通过负载均衡、流量控制、消息缓存等机制，提供大规模、高并发量的交易处理能力，能够与主流国产自主可控的负载均衡、流量控制等设备模块适配，并满足比选人要求的登陆、查询、批处理等性能需求；</w:t>
      </w:r>
    </w:p>
    <w:p w:rsidR="004D14D1" w:rsidRDefault="004F4BA1">
      <w:pPr>
        <w:numPr>
          <w:ilvl w:val="0"/>
          <w:numId w:val="29"/>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系统必须提供平台级的负载均衡和容错能力；</w:t>
      </w:r>
    </w:p>
    <w:p w:rsidR="004D14D1" w:rsidRDefault="004F4BA1">
      <w:pPr>
        <w:numPr>
          <w:ilvl w:val="0"/>
          <w:numId w:val="29"/>
        </w:numPr>
        <w:autoSpaceDE w:val="0"/>
        <w:autoSpaceDN w:val="0"/>
        <w:adjustRightInd w:val="0"/>
        <w:snapToGrid w:val="0"/>
        <w:spacing w:line="360" w:lineRule="auto"/>
        <w:jc w:val="left"/>
        <w:rPr>
          <w:rFonts w:ascii="宋体" w:cs="宋体" w:hint="eastAsia"/>
          <w:snapToGrid w:val="0"/>
          <w:kern w:val="0"/>
          <w:sz w:val="24"/>
          <w:szCs w:val="24"/>
        </w:rPr>
      </w:pPr>
      <w:r>
        <w:rPr>
          <w:rFonts w:ascii="宋体" w:cs="宋体" w:hint="eastAsia"/>
          <w:snapToGrid w:val="0"/>
          <w:kern w:val="0"/>
          <w:sz w:val="24"/>
          <w:szCs w:val="24"/>
        </w:rPr>
        <w:t>可用率：系统总体平均可用率在99.99%以上；</w:t>
      </w:r>
    </w:p>
    <w:p w:rsidR="004D14D1" w:rsidRDefault="004F4BA1">
      <w:pPr>
        <w:numPr>
          <w:ilvl w:val="0"/>
          <w:numId w:val="29"/>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主机系统能够保持7*24稳定地不间断运行，</w:t>
      </w:r>
      <w:r>
        <w:rPr>
          <w:rFonts w:ascii="宋体" w:cs="宋体" w:hint="eastAsia"/>
          <w:bCs/>
          <w:snapToGrid w:val="0"/>
          <w:kern w:val="0"/>
          <w:sz w:val="24"/>
          <w:szCs w:val="24"/>
        </w:rPr>
        <w:t>从系统软硬件平台及网络等方面来保证系统的稳定性。</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安全性要求</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为确保信息安全，系统开发须满足比选人软件研发项目安全需求基线要求，采取的措施包括但不限于以下：</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平台安全：架构设计考虑安全性要求，平台软件达到安全设计标准且不低于同业相关系统要求。</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数据安全：支持文档安全软件整合技术，从而做到数据传输加密、远程安全访问、数据存储加密，数据部署网络区域应支持入侵检测与防御系统、防火墙的应用。</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容灾备份：支持各种容灾的软硬件设备的使用等。</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管理安全：提供完善的日志功能，能够记录系统使用人员的关键操作，保证系统应用的安全。支持专门的审计功能，满足对操作使用行为的事后监督审计要求。</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密码策略：初始密码强制更改、启用验证码、密码过期控制、密码错误次数控制、密码强度设置等，不得以明文的方式保存任何相关密码，防止暴力破解和恶意攻击。</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系统有严密、灵活的访问安全控制。</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系统有整体的用户/权限管理体系，可统一进行用户/权限的管理，实现到字段级的查询、修改、管理权限控制。支持基于用户角色的权限分配管理机制。</w:t>
      </w:r>
    </w:p>
    <w:p w:rsidR="004D14D1" w:rsidRDefault="004F4BA1">
      <w:pPr>
        <w:numPr>
          <w:ilvl w:val="0"/>
          <w:numId w:val="30"/>
        </w:numPr>
        <w:autoSpaceDE w:val="0"/>
        <w:autoSpaceDN w:val="0"/>
        <w:adjustRightInd w:val="0"/>
        <w:snapToGrid w:val="0"/>
        <w:spacing w:line="360" w:lineRule="auto"/>
        <w:ind w:left="0" w:firstLine="480"/>
        <w:jc w:val="left"/>
        <w:rPr>
          <w:rFonts w:ascii="宋体" w:cs="宋体" w:hint="eastAsia"/>
          <w:snapToGrid w:val="0"/>
          <w:kern w:val="0"/>
          <w:sz w:val="24"/>
          <w:szCs w:val="24"/>
        </w:rPr>
      </w:pPr>
      <w:r>
        <w:rPr>
          <w:rFonts w:ascii="宋体" w:cs="宋体" w:hint="eastAsia"/>
          <w:snapToGrid w:val="0"/>
          <w:kern w:val="0"/>
          <w:sz w:val="24"/>
          <w:szCs w:val="24"/>
        </w:rPr>
        <w:t>系统满足国密算法相关技术标准。</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lastRenderedPageBreak/>
        <w:t>可扩展性需求</w:t>
      </w:r>
    </w:p>
    <w:p w:rsidR="004D14D1" w:rsidRDefault="004F4BA1">
      <w:pPr>
        <w:numPr>
          <w:ilvl w:val="0"/>
          <w:numId w:val="31"/>
        </w:numPr>
        <w:autoSpaceDE w:val="0"/>
        <w:autoSpaceDN w:val="0"/>
        <w:adjustRightInd w:val="0"/>
        <w:snapToGrid w:val="0"/>
        <w:spacing w:line="360" w:lineRule="auto"/>
        <w:ind w:left="0" w:firstLine="420"/>
        <w:jc w:val="left"/>
        <w:rPr>
          <w:rFonts w:ascii="宋体" w:cs="宋体" w:hint="eastAsia"/>
          <w:bCs/>
          <w:snapToGrid w:val="0"/>
          <w:kern w:val="0"/>
          <w:sz w:val="24"/>
          <w:szCs w:val="24"/>
        </w:rPr>
      </w:pPr>
      <w:r>
        <w:rPr>
          <w:rFonts w:ascii="宋体" w:cs="宋体" w:hint="eastAsia"/>
          <w:bCs/>
          <w:snapToGrid w:val="0"/>
          <w:kern w:val="0"/>
          <w:sz w:val="24"/>
          <w:szCs w:val="24"/>
        </w:rPr>
        <w:t>系统要求支持国产化自主可控的主流操作系统、数据库和通讯中间件，对软、硬件平台具有良好的可扩展能力，支持跨平台客制化开发。</w:t>
      </w:r>
    </w:p>
    <w:p w:rsidR="004D14D1" w:rsidRDefault="004F4BA1">
      <w:pPr>
        <w:numPr>
          <w:ilvl w:val="0"/>
          <w:numId w:val="31"/>
        </w:numPr>
        <w:autoSpaceDE w:val="0"/>
        <w:autoSpaceDN w:val="0"/>
        <w:adjustRightInd w:val="0"/>
        <w:snapToGrid w:val="0"/>
        <w:spacing w:line="360" w:lineRule="auto"/>
        <w:ind w:left="0" w:firstLine="420"/>
        <w:jc w:val="left"/>
        <w:rPr>
          <w:rFonts w:ascii="宋体" w:cs="宋体" w:hint="eastAsia"/>
          <w:bCs/>
          <w:snapToGrid w:val="0"/>
          <w:kern w:val="0"/>
          <w:sz w:val="24"/>
          <w:szCs w:val="24"/>
        </w:rPr>
      </w:pPr>
      <w:r>
        <w:rPr>
          <w:rFonts w:ascii="宋体" w:cs="宋体" w:hint="eastAsia"/>
          <w:bCs/>
          <w:snapToGrid w:val="0"/>
          <w:kern w:val="0"/>
          <w:sz w:val="24"/>
          <w:szCs w:val="24"/>
        </w:rPr>
        <w:t>支持交易数据导入、参数维护、报表模块、规则模块对于新产品的支持，系统容易改进、扩展和升级。</w:t>
      </w:r>
    </w:p>
    <w:p w:rsidR="004D14D1" w:rsidRDefault="004F4BA1">
      <w:pPr>
        <w:numPr>
          <w:ilvl w:val="0"/>
          <w:numId w:val="31"/>
        </w:numPr>
        <w:autoSpaceDE w:val="0"/>
        <w:autoSpaceDN w:val="0"/>
        <w:adjustRightInd w:val="0"/>
        <w:snapToGrid w:val="0"/>
        <w:spacing w:line="360" w:lineRule="auto"/>
        <w:ind w:left="0" w:firstLine="420"/>
        <w:jc w:val="left"/>
        <w:rPr>
          <w:rFonts w:ascii="宋体" w:cs="宋体" w:hint="eastAsia"/>
          <w:bCs/>
          <w:snapToGrid w:val="0"/>
          <w:kern w:val="0"/>
          <w:sz w:val="24"/>
          <w:szCs w:val="24"/>
        </w:rPr>
      </w:pPr>
      <w:r>
        <w:rPr>
          <w:rFonts w:ascii="宋体" w:cs="宋体" w:hint="eastAsia"/>
          <w:bCs/>
          <w:snapToGrid w:val="0"/>
          <w:kern w:val="0"/>
          <w:sz w:val="24"/>
          <w:szCs w:val="24"/>
        </w:rPr>
        <w:t>提供的平台能够很好的实现业务功能扩展的灵活性，通过后台服务器对业务功能的模块化处理和可配置处理实现对功能的一站式更新，且不影响原有系统的正常运行。</w:t>
      </w:r>
    </w:p>
    <w:p w:rsidR="004D14D1" w:rsidRDefault="004F4BA1">
      <w:pPr>
        <w:numPr>
          <w:ilvl w:val="0"/>
          <w:numId w:val="31"/>
        </w:numPr>
        <w:autoSpaceDE w:val="0"/>
        <w:autoSpaceDN w:val="0"/>
        <w:adjustRightInd w:val="0"/>
        <w:snapToGrid w:val="0"/>
        <w:spacing w:line="360" w:lineRule="auto"/>
        <w:ind w:left="0" w:firstLine="420"/>
        <w:jc w:val="left"/>
        <w:rPr>
          <w:rFonts w:ascii="宋体" w:cs="宋体" w:hint="eastAsia"/>
          <w:bCs/>
          <w:snapToGrid w:val="0"/>
          <w:kern w:val="0"/>
          <w:sz w:val="24"/>
          <w:szCs w:val="24"/>
        </w:rPr>
      </w:pPr>
      <w:r>
        <w:rPr>
          <w:rFonts w:ascii="宋体" w:cs="宋体" w:hint="eastAsia"/>
          <w:bCs/>
          <w:snapToGrid w:val="0"/>
          <w:kern w:val="0"/>
          <w:sz w:val="24"/>
          <w:szCs w:val="24"/>
        </w:rPr>
        <w:t>系统的计算能力支持横向扩展；</w:t>
      </w:r>
    </w:p>
    <w:p w:rsidR="004D14D1" w:rsidRDefault="004F4BA1">
      <w:pPr>
        <w:numPr>
          <w:ilvl w:val="0"/>
          <w:numId w:val="31"/>
        </w:numPr>
        <w:autoSpaceDE w:val="0"/>
        <w:autoSpaceDN w:val="0"/>
        <w:adjustRightInd w:val="0"/>
        <w:snapToGrid w:val="0"/>
        <w:spacing w:line="360" w:lineRule="auto"/>
        <w:ind w:left="0" w:firstLine="420"/>
        <w:jc w:val="left"/>
        <w:rPr>
          <w:rFonts w:ascii="宋体" w:cs="宋体" w:hint="eastAsia"/>
          <w:bCs/>
          <w:snapToGrid w:val="0"/>
          <w:kern w:val="0"/>
          <w:sz w:val="24"/>
          <w:szCs w:val="24"/>
        </w:rPr>
      </w:pPr>
      <w:r>
        <w:rPr>
          <w:rFonts w:ascii="宋体" w:cs="宋体" w:hint="eastAsia"/>
          <w:bCs/>
          <w:snapToGrid w:val="0"/>
          <w:kern w:val="0"/>
          <w:sz w:val="24"/>
          <w:szCs w:val="24"/>
        </w:rPr>
        <w:t>对第三方平台提供良好的接口支持和扩展能力。</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二次开发要求</w:t>
      </w:r>
    </w:p>
    <w:p w:rsidR="004D14D1" w:rsidRDefault="004F4BA1">
      <w:pPr>
        <w:pStyle w:val="a8"/>
        <w:snapToGrid w:val="0"/>
        <w:spacing w:line="360" w:lineRule="auto"/>
        <w:rPr>
          <w:rFonts w:ascii="宋体" w:cs="Cambria"/>
          <w:bCs/>
          <w:sz w:val="24"/>
        </w:rPr>
      </w:pPr>
      <w:r>
        <w:rPr>
          <w:rFonts w:ascii="宋体" w:cs="Cambria" w:hint="eastAsia"/>
          <w:bCs/>
          <w:sz w:val="24"/>
        </w:rPr>
        <w:t>为满足本行业务发展需要，系统应能灵活、方便、快捷地支持个性化需求开发，相关要求包括：</w:t>
      </w:r>
    </w:p>
    <w:p w:rsidR="004D14D1" w:rsidRDefault="004F4BA1">
      <w:pPr>
        <w:numPr>
          <w:ilvl w:val="0"/>
          <w:numId w:val="32"/>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支持模型参数的个性化调整，从而适应监管要求及比选人业务需求的变化；</w:t>
      </w:r>
    </w:p>
    <w:p w:rsidR="004D14D1" w:rsidRDefault="004F4BA1">
      <w:pPr>
        <w:numPr>
          <w:ilvl w:val="0"/>
          <w:numId w:val="32"/>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支持数据采集范围扩展及接口快速开发；</w:t>
      </w:r>
    </w:p>
    <w:p w:rsidR="004D14D1" w:rsidRDefault="004F4BA1">
      <w:pPr>
        <w:numPr>
          <w:ilvl w:val="0"/>
          <w:numId w:val="32"/>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支持较为便捷的全量/增量程序版本抽取和提交；</w:t>
      </w:r>
    </w:p>
    <w:p w:rsidR="004D14D1" w:rsidRDefault="004F4BA1">
      <w:pPr>
        <w:numPr>
          <w:ilvl w:val="0"/>
          <w:numId w:val="32"/>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支持日常需求改造涉及的其他开发要求。</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其它非功能性要求</w:t>
      </w:r>
    </w:p>
    <w:p w:rsidR="004D14D1" w:rsidRDefault="004F4BA1">
      <w:pPr>
        <w:numPr>
          <w:ilvl w:val="0"/>
          <w:numId w:val="33"/>
        </w:numPr>
        <w:autoSpaceDE w:val="0"/>
        <w:autoSpaceDN w:val="0"/>
        <w:adjustRightInd w:val="0"/>
        <w:snapToGrid w:val="0"/>
        <w:spacing w:line="360" w:lineRule="auto"/>
        <w:jc w:val="left"/>
        <w:rPr>
          <w:rFonts w:ascii="宋体" w:cs="宋体" w:hint="eastAsia"/>
          <w:bCs/>
          <w:snapToGrid w:val="0"/>
          <w:kern w:val="0"/>
          <w:sz w:val="24"/>
          <w:szCs w:val="24"/>
        </w:rPr>
      </w:pPr>
      <w:r>
        <w:rPr>
          <w:rFonts w:ascii="宋体" w:cs="宋体" w:hint="eastAsia"/>
          <w:bCs/>
          <w:snapToGrid w:val="0"/>
          <w:kern w:val="0"/>
          <w:sz w:val="24"/>
          <w:szCs w:val="24"/>
        </w:rPr>
        <w:t>运维要求</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提供日常运行监控和完整的系统维护管理的方案：提供日志、实时交易监控等系统问题定位方案；提供日志和历史数据备份、清理机制；</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提供应用系统之间逻辑独立、启停服务时系统间不相互影响的部署方案（十分重要），保障系统的7*24小时运行；</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提供系统资源运行情况实时监控报告；提供系统出现异常预警报告；提供系统运行情况报表等。</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涉及生产故障，需</w:t>
      </w:r>
      <w:r>
        <w:rPr>
          <w:rFonts w:ascii="宋体" w:cs="宋体"/>
          <w:snapToGrid w:val="0"/>
          <w:kern w:val="0"/>
          <w:sz w:val="24"/>
          <w:szCs w:val="24"/>
        </w:rPr>
        <w:t>2小时</w:t>
      </w:r>
      <w:r>
        <w:rPr>
          <w:rFonts w:ascii="宋体" w:cs="宋体" w:hint="eastAsia"/>
          <w:snapToGrid w:val="0"/>
          <w:kern w:val="0"/>
          <w:sz w:val="24"/>
          <w:szCs w:val="24"/>
        </w:rPr>
        <w:t>内响应，</w:t>
      </w:r>
      <w:r>
        <w:rPr>
          <w:rFonts w:ascii="宋体" w:cs="宋体"/>
          <w:snapToGrid w:val="0"/>
          <w:kern w:val="0"/>
          <w:sz w:val="24"/>
          <w:szCs w:val="24"/>
        </w:rPr>
        <w:t>72小时</w:t>
      </w:r>
      <w:r>
        <w:rPr>
          <w:rFonts w:ascii="宋体" w:cs="宋体" w:hint="eastAsia"/>
          <w:snapToGrid w:val="0"/>
          <w:kern w:val="0"/>
          <w:sz w:val="24"/>
          <w:szCs w:val="24"/>
        </w:rPr>
        <w:t>内提供临时解决方案并能恢复生产服务，并安排响应的技术专家进行技术支持。</w:t>
      </w:r>
    </w:p>
    <w:p w:rsidR="004D14D1" w:rsidRDefault="004F4BA1">
      <w:pPr>
        <w:numPr>
          <w:ilvl w:val="0"/>
          <w:numId w:val="33"/>
        </w:numPr>
        <w:autoSpaceDE w:val="0"/>
        <w:autoSpaceDN w:val="0"/>
        <w:adjustRightInd w:val="0"/>
        <w:snapToGrid w:val="0"/>
        <w:spacing w:line="360" w:lineRule="auto"/>
        <w:jc w:val="left"/>
        <w:rPr>
          <w:rFonts w:ascii="宋体" w:cs="宋体" w:hint="eastAsia"/>
          <w:bCs/>
          <w:snapToGrid w:val="0"/>
          <w:kern w:val="0"/>
          <w:sz w:val="24"/>
          <w:szCs w:val="24"/>
        </w:rPr>
      </w:pPr>
      <w:r>
        <w:rPr>
          <w:rFonts w:ascii="宋体" w:cs="宋体" w:hint="eastAsia"/>
          <w:bCs/>
          <w:snapToGrid w:val="0"/>
          <w:kern w:val="0"/>
          <w:sz w:val="24"/>
          <w:szCs w:val="24"/>
        </w:rPr>
        <w:t>日志要求</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应完整记录所有通讯日志，如果通讯日志为字节码的，不能直接查看的，</w:t>
      </w:r>
      <w:r>
        <w:rPr>
          <w:rFonts w:ascii="宋体" w:cs="宋体" w:hint="eastAsia"/>
          <w:snapToGrid w:val="0"/>
          <w:kern w:val="0"/>
          <w:sz w:val="24"/>
          <w:szCs w:val="24"/>
        </w:rPr>
        <w:lastRenderedPageBreak/>
        <w:t>应提供查看工具。</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应完整记录交易日志，方便交易统计分析，不同类型的交易可分不同的交易日志表。</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可在线动态调整日志级别，在生产环境下定位问题时不需要中断服务。</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系统相关日志应输出在应用目录之外。</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不应在日志中记录客户支付敏感信息；不允许保留非本机构的客户敏感信息。</w:t>
      </w:r>
    </w:p>
    <w:p w:rsidR="004D14D1" w:rsidRDefault="004F4BA1">
      <w:pPr>
        <w:numPr>
          <w:ilvl w:val="0"/>
          <w:numId w:val="33"/>
        </w:numPr>
        <w:autoSpaceDE w:val="0"/>
        <w:autoSpaceDN w:val="0"/>
        <w:adjustRightInd w:val="0"/>
        <w:snapToGrid w:val="0"/>
        <w:spacing w:line="360" w:lineRule="auto"/>
        <w:jc w:val="left"/>
        <w:rPr>
          <w:rFonts w:ascii="宋体" w:cs="宋体" w:hint="eastAsia"/>
          <w:bCs/>
          <w:snapToGrid w:val="0"/>
          <w:kern w:val="0"/>
          <w:sz w:val="24"/>
          <w:szCs w:val="24"/>
        </w:rPr>
      </w:pPr>
      <w:r>
        <w:rPr>
          <w:rFonts w:ascii="宋体" w:cs="宋体" w:hint="eastAsia"/>
          <w:bCs/>
          <w:snapToGrid w:val="0"/>
          <w:kern w:val="0"/>
          <w:sz w:val="24"/>
          <w:szCs w:val="24"/>
        </w:rPr>
        <w:t>自动监控指标</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磁盘占用率（关键目录）、CPU使用率、内存占用率等；</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数据库连接池使用情况：总连接数、空闲连接数、使用中连接数；线程池使用情况：总线程、空闲线程、使用中线程；</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虚拟机堆内存情况（适用Java）：空闲内存、使用中内存；</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hint="eastAsia"/>
          <w:snapToGrid w:val="0"/>
          <w:kern w:val="0"/>
          <w:sz w:val="24"/>
          <w:szCs w:val="24"/>
        </w:rPr>
        <w:t>交易级的错误，应用系统重大错误</w:t>
      </w:r>
      <w:r>
        <w:rPr>
          <w:rFonts w:ascii="宋体" w:cs="宋体"/>
          <w:snapToGrid w:val="0"/>
          <w:kern w:val="0"/>
          <w:sz w:val="24"/>
          <w:szCs w:val="24"/>
        </w:rPr>
        <w:t>。</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应当遵循的标准和规范</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应用应实现与比选人各种操作系统、中间件、数据库、业务系统及工具软件进行平滑对接。系统的底层应支持各个层次的多种协议，支持与业务系统的互通、互联，应用系统采用标准的数据交换方式，保证数据共享。</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业务处理符合国家法律、法规和有关政策规定。数据标准要满足银监会及人民银行相关管理办法及标准化的要求。</w:t>
      </w:r>
    </w:p>
    <w:p w:rsidR="004D14D1" w:rsidRDefault="004F4BA1">
      <w:pPr>
        <w:numPr>
          <w:ilvl w:val="0"/>
          <w:numId w:val="26"/>
        </w:numPr>
        <w:topLinePunct/>
        <w:snapToGrid w:val="0"/>
        <w:spacing w:line="360" w:lineRule="auto"/>
        <w:rPr>
          <w:rFonts w:ascii="宋体" w:cs="宋体" w:hint="eastAsia"/>
          <w:bCs/>
          <w:snapToGrid w:val="0"/>
          <w:kern w:val="0"/>
          <w:sz w:val="24"/>
          <w:szCs w:val="24"/>
        </w:rPr>
      </w:pPr>
      <w:r>
        <w:rPr>
          <w:rFonts w:ascii="宋体" w:cs="宋体" w:hint="eastAsia"/>
          <w:bCs/>
          <w:snapToGrid w:val="0"/>
          <w:kern w:val="0"/>
          <w:sz w:val="24"/>
          <w:szCs w:val="24"/>
        </w:rPr>
        <w:t>其他技术要求</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bCs/>
          <w:snapToGrid w:val="0"/>
          <w:kern w:val="0"/>
          <w:sz w:val="24"/>
          <w:szCs w:val="24"/>
        </w:rPr>
        <w:t>服务器、</w:t>
      </w:r>
      <w:r>
        <w:rPr>
          <w:rFonts w:ascii="宋体" w:cs="宋体" w:hint="eastAsia"/>
          <w:bCs/>
          <w:snapToGrid w:val="0"/>
          <w:kern w:val="0"/>
          <w:sz w:val="24"/>
          <w:szCs w:val="24"/>
        </w:rPr>
        <w:t>操作系统、数据库</w:t>
      </w:r>
      <w:r>
        <w:rPr>
          <w:rFonts w:ascii="宋体" w:cs="宋体"/>
          <w:bCs/>
          <w:snapToGrid w:val="0"/>
          <w:kern w:val="0"/>
          <w:sz w:val="24"/>
          <w:szCs w:val="24"/>
        </w:rPr>
        <w:t>、</w:t>
      </w:r>
      <w:r>
        <w:rPr>
          <w:rFonts w:ascii="宋体" w:cs="宋体" w:hint="eastAsia"/>
          <w:bCs/>
          <w:snapToGrid w:val="0"/>
          <w:kern w:val="0"/>
          <w:sz w:val="24"/>
          <w:szCs w:val="24"/>
        </w:rPr>
        <w:t>中间件</w:t>
      </w:r>
      <w:r>
        <w:rPr>
          <w:rFonts w:ascii="宋体" w:cs="宋体"/>
          <w:bCs/>
          <w:snapToGrid w:val="0"/>
          <w:kern w:val="0"/>
          <w:sz w:val="24"/>
          <w:szCs w:val="24"/>
        </w:rPr>
        <w:t>和虚拟化</w:t>
      </w:r>
      <w:r>
        <w:rPr>
          <w:rFonts w:ascii="宋体" w:cs="宋体" w:hint="eastAsia"/>
          <w:bCs/>
          <w:snapToGrid w:val="0"/>
          <w:kern w:val="0"/>
          <w:sz w:val="24"/>
          <w:szCs w:val="24"/>
        </w:rPr>
        <w:t>须满足比选人的基础环境标准：</w:t>
      </w:r>
    </w:p>
    <w:p w:rsidR="004D14D1" w:rsidRDefault="004F4BA1">
      <w:pPr>
        <w:numPr>
          <w:ilvl w:val="0"/>
          <w:numId w:val="34"/>
        </w:numPr>
        <w:topLinePunct/>
        <w:snapToGrid w:val="0"/>
        <w:spacing w:line="360" w:lineRule="auto"/>
        <w:rPr>
          <w:rFonts w:ascii="宋体" w:cs="宋体" w:hint="eastAsia"/>
          <w:snapToGrid w:val="0"/>
          <w:kern w:val="0"/>
          <w:sz w:val="24"/>
          <w:szCs w:val="24"/>
        </w:rPr>
      </w:pPr>
      <w:r>
        <w:rPr>
          <w:rFonts w:ascii="宋体" w:cs="宋体"/>
          <w:snapToGrid w:val="0"/>
          <w:kern w:val="0"/>
          <w:sz w:val="24"/>
          <w:szCs w:val="24"/>
        </w:rPr>
        <w:t>服务器：宝德PR210K</w:t>
      </w:r>
    </w:p>
    <w:p w:rsidR="004D14D1" w:rsidRDefault="004F4BA1">
      <w:pPr>
        <w:numPr>
          <w:ilvl w:val="0"/>
          <w:numId w:val="34"/>
        </w:numPr>
        <w:topLinePunct/>
        <w:snapToGrid w:val="0"/>
        <w:spacing w:line="360" w:lineRule="auto"/>
        <w:rPr>
          <w:rFonts w:ascii="宋体" w:cs="宋体" w:hint="eastAsia"/>
          <w:snapToGrid w:val="0"/>
          <w:kern w:val="0"/>
          <w:sz w:val="24"/>
          <w:szCs w:val="24"/>
        </w:rPr>
      </w:pPr>
      <w:r>
        <w:rPr>
          <w:rFonts w:ascii="宋体" w:cs="宋体" w:hint="eastAsia"/>
          <w:snapToGrid w:val="0"/>
          <w:kern w:val="0"/>
          <w:sz w:val="24"/>
          <w:szCs w:val="24"/>
        </w:rPr>
        <w:t>操作系统为麒麟</w:t>
      </w:r>
      <w:r>
        <w:rPr>
          <w:rFonts w:ascii="宋体" w:cs="宋体"/>
          <w:snapToGrid w:val="0"/>
          <w:kern w:val="0"/>
          <w:sz w:val="24"/>
          <w:szCs w:val="24"/>
        </w:rPr>
        <w:t>V</w:t>
      </w:r>
      <w:r>
        <w:rPr>
          <w:rFonts w:ascii="宋体" w:cs="宋体" w:hint="eastAsia"/>
          <w:snapToGrid w:val="0"/>
          <w:kern w:val="0"/>
          <w:sz w:val="24"/>
          <w:szCs w:val="24"/>
        </w:rPr>
        <w:t>10操作系统；</w:t>
      </w:r>
    </w:p>
    <w:p w:rsidR="004D14D1" w:rsidRDefault="004F4BA1">
      <w:pPr>
        <w:numPr>
          <w:ilvl w:val="0"/>
          <w:numId w:val="34"/>
        </w:numPr>
        <w:topLinePunct/>
        <w:snapToGrid w:val="0"/>
        <w:spacing w:line="360" w:lineRule="auto"/>
        <w:ind w:left="709" w:hanging="229"/>
        <w:rPr>
          <w:rFonts w:ascii="宋体" w:cs="宋体" w:hint="eastAsia"/>
          <w:snapToGrid w:val="0"/>
          <w:kern w:val="0"/>
          <w:sz w:val="24"/>
          <w:szCs w:val="24"/>
        </w:rPr>
      </w:pPr>
      <w:r>
        <w:rPr>
          <w:rFonts w:ascii="宋体" w:cs="宋体"/>
          <w:snapToGrid w:val="0"/>
          <w:kern w:val="0"/>
          <w:sz w:val="24"/>
          <w:szCs w:val="24"/>
        </w:rPr>
        <w:t>分布式</w:t>
      </w:r>
      <w:r>
        <w:rPr>
          <w:rFonts w:ascii="宋体" w:cs="宋体" w:hint="eastAsia"/>
          <w:snapToGrid w:val="0"/>
          <w:kern w:val="0"/>
          <w:sz w:val="24"/>
          <w:szCs w:val="24"/>
        </w:rPr>
        <w:t>数据库首选</w:t>
      </w:r>
      <w:r>
        <w:rPr>
          <w:rFonts w:ascii="宋体" w:cs="宋体"/>
          <w:snapToGrid w:val="0"/>
          <w:kern w:val="0"/>
          <w:sz w:val="24"/>
          <w:szCs w:val="24"/>
        </w:rPr>
        <w:t>为OceanBase数据库</w:t>
      </w:r>
      <w:r>
        <w:rPr>
          <w:rFonts w:ascii="宋体" w:cs="宋体" w:hint="eastAsia"/>
          <w:snapToGrid w:val="0"/>
          <w:kern w:val="0"/>
          <w:sz w:val="24"/>
          <w:szCs w:val="24"/>
        </w:rPr>
        <w:t>管理系统，</w:t>
      </w:r>
      <w:r>
        <w:rPr>
          <w:rFonts w:ascii="宋体" w:cs="宋体"/>
          <w:snapToGrid w:val="0"/>
          <w:kern w:val="0"/>
          <w:sz w:val="24"/>
          <w:szCs w:val="24"/>
        </w:rPr>
        <w:t>集中式数据库首</w:t>
      </w:r>
      <w:r>
        <w:rPr>
          <w:rFonts w:ascii="宋体" w:cs="宋体" w:hint="eastAsia"/>
          <w:snapToGrid w:val="0"/>
          <w:kern w:val="0"/>
          <w:sz w:val="24"/>
          <w:szCs w:val="24"/>
        </w:rPr>
        <w:t>选</w:t>
      </w:r>
      <w:r>
        <w:rPr>
          <w:rFonts w:ascii="宋体" w:cs="宋体"/>
          <w:snapToGrid w:val="0"/>
          <w:kern w:val="0"/>
          <w:sz w:val="24"/>
          <w:szCs w:val="24"/>
        </w:rPr>
        <w:t>为</w:t>
      </w:r>
      <w:r>
        <w:rPr>
          <w:rFonts w:ascii="宋体" w:cs="宋体" w:hint="eastAsia"/>
          <w:snapToGrid w:val="0"/>
          <w:kern w:val="0"/>
          <w:sz w:val="24"/>
          <w:szCs w:val="24"/>
        </w:rPr>
        <w:t>达梦</w:t>
      </w:r>
      <w:r>
        <w:rPr>
          <w:rFonts w:ascii="宋体" w:cs="宋体"/>
          <w:snapToGrid w:val="0"/>
          <w:kern w:val="0"/>
          <w:sz w:val="24"/>
          <w:szCs w:val="24"/>
        </w:rPr>
        <w:t>V8 64位</w:t>
      </w:r>
      <w:r>
        <w:rPr>
          <w:rFonts w:ascii="宋体" w:cs="宋体" w:hint="eastAsia"/>
          <w:snapToGrid w:val="0"/>
          <w:kern w:val="0"/>
          <w:sz w:val="24"/>
          <w:szCs w:val="24"/>
        </w:rPr>
        <w:t>数据库管理系统；</w:t>
      </w:r>
    </w:p>
    <w:p w:rsidR="004D14D1" w:rsidRDefault="004F4BA1">
      <w:pPr>
        <w:numPr>
          <w:ilvl w:val="0"/>
          <w:numId w:val="34"/>
        </w:numPr>
        <w:topLinePunct/>
        <w:snapToGrid w:val="0"/>
        <w:spacing w:line="360" w:lineRule="auto"/>
        <w:rPr>
          <w:rFonts w:ascii="宋体" w:cs="宋体" w:hint="eastAsia"/>
          <w:snapToGrid w:val="0"/>
          <w:kern w:val="0"/>
          <w:sz w:val="24"/>
          <w:szCs w:val="24"/>
        </w:rPr>
      </w:pPr>
      <w:r>
        <w:rPr>
          <w:rFonts w:ascii="宋体" w:cs="宋体" w:hint="eastAsia"/>
          <w:snapToGrid w:val="0"/>
          <w:kern w:val="0"/>
          <w:sz w:val="24"/>
          <w:szCs w:val="24"/>
        </w:rPr>
        <w:lastRenderedPageBreak/>
        <w:t>中间件为首选东方通V7.0，次选宝兰德V9.5</w:t>
      </w:r>
      <w:r>
        <w:rPr>
          <w:rFonts w:ascii="宋体" w:cs="宋体"/>
          <w:snapToGrid w:val="0"/>
          <w:kern w:val="0"/>
          <w:sz w:val="24"/>
          <w:szCs w:val="24"/>
        </w:rPr>
        <w:t>；</w:t>
      </w:r>
    </w:p>
    <w:p w:rsidR="004D14D1" w:rsidRDefault="004F4BA1">
      <w:pPr>
        <w:numPr>
          <w:ilvl w:val="0"/>
          <w:numId w:val="34"/>
        </w:numPr>
        <w:topLinePunct/>
        <w:snapToGrid w:val="0"/>
        <w:spacing w:line="360" w:lineRule="auto"/>
        <w:rPr>
          <w:rFonts w:ascii="宋体" w:cs="宋体" w:hint="eastAsia"/>
          <w:snapToGrid w:val="0"/>
          <w:kern w:val="0"/>
          <w:sz w:val="24"/>
          <w:szCs w:val="24"/>
        </w:rPr>
      </w:pPr>
      <w:r>
        <w:rPr>
          <w:rFonts w:ascii="宋体" w:cs="宋体"/>
          <w:snapToGrid w:val="0"/>
          <w:kern w:val="0"/>
          <w:sz w:val="24"/>
          <w:szCs w:val="24"/>
        </w:rPr>
        <w:t>虚拟化：紫光云UnicloudUsphere VMS企业版</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开发环境基于J2EE轻量级框架，支持JDK版本：JDK1.8.291及以上版本</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系统必须支持Windows全系桌面操作系统（即Win7/Win8/Win10/Win11）、统信桌面操作系统、麒麟桌面操作系统，支持谷歌、火狐、edge浏览器、支持统信、奇安信、360等国产浏览器使用。</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系统基础架构和底层数据库具备灵活性。</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系统可集群部署，支持负载均衡，具备横向可扩展性。</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系统处理能力能够满足现有业务数据以及未来</w:t>
      </w:r>
      <w:r>
        <w:rPr>
          <w:rFonts w:ascii="宋体" w:cs="宋体"/>
          <w:bCs/>
          <w:snapToGrid w:val="0"/>
          <w:kern w:val="0"/>
          <w:sz w:val="24"/>
          <w:szCs w:val="24"/>
        </w:rPr>
        <w:t>五</w:t>
      </w:r>
      <w:r>
        <w:rPr>
          <w:rFonts w:ascii="宋体" w:cs="宋体" w:hint="eastAsia"/>
          <w:bCs/>
          <w:snapToGrid w:val="0"/>
          <w:kern w:val="0"/>
          <w:sz w:val="24"/>
          <w:szCs w:val="24"/>
        </w:rPr>
        <w:t>年可能发展的业务数据量。</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系统开发需要符合比选人开发规范和整体框架要求。</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系统需支持DNS方式连接数据库以及应用。</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不对系统许可（license）做限制。</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参选人需提供完善的数据备份方案及备份机制。</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技术RTO（恢复时间目标），71小时；技术RPO（恢复时间点目标）：0.5小时。</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需支持IPV6协议。</w:t>
      </w:r>
      <w:r>
        <w:rPr>
          <w:rFonts w:ascii="宋体" w:cs="宋体" w:hint="eastAsia"/>
          <w:bCs/>
          <w:snapToGrid w:val="0"/>
          <w:kern w:val="0"/>
          <w:sz w:val="24"/>
          <w:szCs w:val="24"/>
        </w:rPr>
        <w:tab/>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禁止应用软件部署使用的安装码或授权码与其运行的基础环境（如：硬盘序列号、CPU序列号或网卡序列号等）进行绑定。</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满足国家保密标准及要求。</w:t>
      </w:r>
    </w:p>
    <w:p w:rsidR="004D14D1" w:rsidRDefault="004F4BA1">
      <w:pPr>
        <w:numPr>
          <w:ilvl w:val="0"/>
          <w:numId w:val="35"/>
        </w:numPr>
        <w:autoSpaceDE w:val="0"/>
        <w:autoSpaceDN w:val="0"/>
        <w:adjustRightInd w:val="0"/>
        <w:snapToGrid w:val="0"/>
        <w:spacing w:line="360" w:lineRule="auto"/>
        <w:ind w:left="0" w:firstLine="480"/>
        <w:jc w:val="left"/>
        <w:rPr>
          <w:rFonts w:ascii="宋体" w:cs="宋体" w:hint="eastAsia"/>
          <w:bCs/>
          <w:snapToGrid w:val="0"/>
          <w:kern w:val="0"/>
          <w:sz w:val="24"/>
          <w:szCs w:val="24"/>
        </w:rPr>
      </w:pPr>
      <w:r>
        <w:rPr>
          <w:rFonts w:ascii="宋体" w:cs="宋体" w:hint="eastAsia"/>
          <w:bCs/>
          <w:snapToGrid w:val="0"/>
          <w:kern w:val="0"/>
          <w:sz w:val="24"/>
          <w:szCs w:val="24"/>
        </w:rPr>
        <w:t>以上软</w:t>
      </w:r>
      <w:r>
        <w:rPr>
          <w:rFonts w:ascii="宋体" w:cs="宋体"/>
          <w:bCs/>
          <w:snapToGrid w:val="0"/>
          <w:kern w:val="0"/>
          <w:sz w:val="24"/>
          <w:szCs w:val="24"/>
        </w:rPr>
        <w:t>硬</w:t>
      </w:r>
      <w:r>
        <w:rPr>
          <w:rFonts w:ascii="宋体" w:cs="宋体" w:hint="eastAsia"/>
          <w:bCs/>
          <w:snapToGrid w:val="0"/>
          <w:kern w:val="0"/>
          <w:sz w:val="24"/>
          <w:szCs w:val="24"/>
        </w:rPr>
        <w:t>件选型和版本根据比选人最终具体环境情况而定。</w:t>
      </w:r>
    </w:p>
    <w:p w:rsidR="004D14D1" w:rsidRDefault="004D14D1">
      <w:pPr>
        <w:autoSpaceDE w:val="0"/>
        <w:autoSpaceDN w:val="0"/>
        <w:adjustRightInd w:val="0"/>
        <w:snapToGrid w:val="0"/>
        <w:spacing w:line="360" w:lineRule="auto"/>
        <w:ind w:left="480"/>
        <w:jc w:val="left"/>
        <w:rPr>
          <w:rFonts w:ascii="宋体" w:cs="宋体" w:hint="eastAsia"/>
          <w:bCs/>
          <w:snapToGrid w:val="0"/>
          <w:kern w:val="0"/>
          <w:sz w:val="24"/>
          <w:szCs w:val="24"/>
        </w:rPr>
      </w:pP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r>
        <w:rPr>
          <w:rFonts w:ascii="宋体"/>
          <w:b/>
          <w:snapToGrid w:val="0"/>
          <w:kern w:val="0"/>
          <w:sz w:val="24"/>
          <w:szCs w:val="24"/>
        </w:rPr>
        <w:t>三、测试要求</w:t>
      </w:r>
    </w:p>
    <w:p w:rsidR="004D14D1" w:rsidRDefault="004F4BA1">
      <w:pPr>
        <w:numPr>
          <w:ilvl w:val="0"/>
          <w:numId w:val="36"/>
        </w:numPr>
        <w:topLinePunct/>
        <w:snapToGrid w:val="0"/>
        <w:spacing w:line="360" w:lineRule="auto"/>
        <w:ind w:left="0" w:firstLine="480"/>
        <w:rPr>
          <w:rFonts w:ascii="宋体" w:cs="宋体" w:hint="eastAsia"/>
          <w:bCs/>
          <w:snapToGrid w:val="0"/>
          <w:kern w:val="0"/>
          <w:sz w:val="24"/>
          <w:szCs w:val="24"/>
        </w:rPr>
      </w:pPr>
      <w:r>
        <w:rPr>
          <w:rFonts w:ascii="宋体" w:cs="宋体"/>
          <w:bCs/>
          <w:snapToGrid w:val="0"/>
          <w:kern w:val="0"/>
          <w:sz w:val="24"/>
          <w:szCs w:val="24"/>
        </w:rPr>
        <w:t>中</w:t>
      </w:r>
      <w:r>
        <w:rPr>
          <w:rFonts w:ascii="宋体" w:cs="宋体" w:hint="eastAsia"/>
          <w:bCs/>
          <w:snapToGrid w:val="0"/>
          <w:kern w:val="0"/>
          <w:sz w:val="24"/>
          <w:szCs w:val="24"/>
        </w:rPr>
        <w:t>选人应负责系统的单元、集成和系统测试，提交完整的测试案例及达到准出标准的单元、集成和系统测试报告。</w:t>
      </w:r>
    </w:p>
    <w:p w:rsidR="004D14D1" w:rsidRDefault="004F4BA1">
      <w:pPr>
        <w:numPr>
          <w:ilvl w:val="0"/>
          <w:numId w:val="36"/>
        </w:numPr>
        <w:topLinePunct/>
        <w:snapToGrid w:val="0"/>
        <w:spacing w:line="360" w:lineRule="auto"/>
        <w:ind w:left="0" w:firstLine="480"/>
        <w:rPr>
          <w:rFonts w:ascii="宋体" w:cs="宋体" w:hint="eastAsia"/>
          <w:bCs/>
          <w:snapToGrid w:val="0"/>
          <w:kern w:val="0"/>
          <w:sz w:val="24"/>
          <w:szCs w:val="24"/>
        </w:rPr>
      </w:pPr>
      <w:r>
        <w:rPr>
          <w:rFonts w:ascii="宋体" w:cs="宋体"/>
          <w:bCs/>
          <w:snapToGrid w:val="0"/>
          <w:kern w:val="0"/>
          <w:sz w:val="24"/>
          <w:szCs w:val="24"/>
        </w:rPr>
        <w:t>中</w:t>
      </w:r>
      <w:r>
        <w:rPr>
          <w:rFonts w:ascii="宋体" w:cs="宋体" w:hint="eastAsia"/>
          <w:bCs/>
          <w:snapToGrid w:val="0"/>
          <w:kern w:val="0"/>
          <w:sz w:val="24"/>
          <w:szCs w:val="24"/>
        </w:rPr>
        <w:t>选人应提供专职的性能测试负责人及性能测试人员进行系统的性能测试并根据比选人要求进行调优，提交性能测试报告。</w:t>
      </w:r>
    </w:p>
    <w:p w:rsidR="004D14D1" w:rsidRDefault="004F4BA1">
      <w:pPr>
        <w:numPr>
          <w:ilvl w:val="0"/>
          <w:numId w:val="36"/>
        </w:numPr>
        <w:topLinePunct/>
        <w:snapToGrid w:val="0"/>
        <w:spacing w:line="360" w:lineRule="auto"/>
        <w:ind w:left="0" w:firstLine="480"/>
        <w:rPr>
          <w:rFonts w:ascii="宋体" w:cs="宋体" w:hint="eastAsia"/>
          <w:bCs/>
          <w:snapToGrid w:val="0"/>
          <w:kern w:val="0"/>
          <w:sz w:val="24"/>
          <w:szCs w:val="24"/>
        </w:rPr>
      </w:pPr>
      <w:r>
        <w:rPr>
          <w:rFonts w:ascii="宋体" w:cs="宋体"/>
          <w:bCs/>
          <w:snapToGrid w:val="0"/>
          <w:kern w:val="0"/>
          <w:sz w:val="24"/>
          <w:szCs w:val="24"/>
        </w:rPr>
        <w:t>中</w:t>
      </w:r>
      <w:r>
        <w:rPr>
          <w:rFonts w:ascii="宋体" w:cs="宋体" w:hint="eastAsia"/>
          <w:bCs/>
          <w:snapToGrid w:val="0"/>
          <w:kern w:val="0"/>
          <w:sz w:val="24"/>
          <w:szCs w:val="24"/>
        </w:rPr>
        <w:t>选人应指派专职的测试项目经理及项目成员进行系统测试，参照比选人系统测试准入准出标准。</w:t>
      </w:r>
    </w:p>
    <w:p w:rsidR="004D14D1" w:rsidRDefault="004F4BA1">
      <w:pPr>
        <w:numPr>
          <w:ilvl w:val="0"/>
          <w:numId w:val="36"/>
        </w:numPr>
        <w:topLinePunct/>
        <w:snapToGrid w:val="0"/>
        <w:spacing w:line="360" w:lineRule="auto"/>
        <w:ind w:left="0" w:firstLine="480"/>
        <w:rPr>
          <w:rFonts w:ascii="宋体" w:cs="宋体" w:hint="eastAsia"/>
          <w:bCs/>
          <w:snapToGrid w:val="0"/>
          <w:kern w:val="0"/>
          <w:sz w:val="24"/>
          <w:szCs w:val="24"/>
        </w:rPr>
      </w:pPr>
      <w:r>
        <w:rPr>
          <w:rFonts w:ascii="宋体" w:cs="宋体" w:hint="eastAsia"/>
          <w:bCs/>
          <w:snapToGrid w:val="0"/>
          <w:kern w:val="0"/>
          <w:sz w:val="24"/>
          <w:szCs w:val="24"/>
        </w:rPr>
        <w:t>系统各项测试标准须满足比选人的研发项目相关测试基线要求。</w:t>
      </w:r>
    </w:p>
    <w:tbl>
      <w:tblPr>
        <w:tblW w:w="490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1985"/>
        <w:gridCol w:w="6378"/>
      </w:tblGrid>
      <w:tr w:rsidR="004D14D1">
        <w:trPr>
          <w:trHeight w:val="285"/>
        </w:trPr>
        <w:tc>
          <w:tcPr>
            <w:tcW w:w="8364" w:type="dxa"/>
            <w:gridSpan w:val="2"/>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lastRenderedPageBreak/>
              <w:t>系统测试准入准出标准</w:t>
            </w:r>
          </w:p>
        </w:tc>
      </w:tr>
      <w:tr w:rsidR="004D14D1">
        <w:trPr>
          <w:trHeight w:val="285"/>
        </w:trPr>
        <w:tc>
          <w:tcPr>
            <w:tcW w:w="8364" w:type="dxa"/>
            <w:gridSpan w:val="2"/>
            <w:tcBorders>
              <w:tl2br w:val="nil"/>
              <w:tr2bl w:val="nil"/>
            </w:tcBorders>
            <w:shd w:val="clear" w:color="auto" w:fill="FFFFFF"/>
            <w:noWrap/>
            <w:vAlign w:val="center"/>
          </w:tcPr>
          <w:p w:rsidR="004D14D1" w:rsidRDefault="004F4BA1">
            <w:pPr>
              <w:rPr>
                <w:rFonts w:ascii="宋体" w:hint="eastAsia"/>
                <w:b/>
                <w:sz w:val="21"/>
                <w:szCs w:val="21"/>
              </w:rPr>
            </w:pPr>
            <w:r>
              <w:rPr>
                <w:rFonts w:ascii="宋体" w:hint="eastAsia"/>
                <w:b/>
                <w:sz w:val="21"/>
                <w:szCs w:val="21"/>
              </w:rPr>
              <w:t>一、系统测试准入标准</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阶段</w:t>
            </w:r>
          </w:p>
        </w:tc>
        <w:tc>
          <w:tcPr>
            <w:tcW w:w="6379"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准入条件</w:t>
            </w:r>
          </w:p>
        </w:tc>
      </w:tr>
      <w:tr w:rsidR="004D14D1">
        <w:trPr>
          <w:trHeight w:val="285"/>
        </w:trPr>
        <w:tc>
          <w:tcPr>
            <w:tcW w:w="1985" w:type="dxa"/>
            <w:vMerge w:val="restart"/>
            <w:tcBorders>
              <w:tl2br w:val="nil"/>
              <w:tr2bl w:val="nil"/>
            </w:tcBorders>
            <w:shd w:val="clear" w:color="auto" w:fill="FFFFFF"/>
            <w:noWrap/>
            <w:vAlign w:val="center"/>
          </w:tcPr>
          <w:p w:rsidR="004D14D1" w:rsidRDefault="004F4BA1">
            <w:pPr>
              <w:jc w:val="center"/>
              <w:rPr>
                <w:rFonts w:hint="eastAsia"/>
              </w:rPr>
            </w:pPr>
            <w:r>
              <w:rPr>
                <w:rFonts w:ascii="宋体" w:hint="eastAsia"/>
                <w:sz w:val="21"/>
                <w:szCs w:val="21"/>
              </w:rPr>
              <w:t>计划阶段</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开发项目整体项目计划必须包含系统测试计划或系统测试计划时间</w:t>
            </w:r>
          </w:p>
        </w:tc>
      </w:tr>
      <w:tr w:rsidR="004D14D1">
        <w:trPr>
          <w:trHeight w:val="285"/>
        </w:trPr>
        <w:tc>
          <w:tcPr>
            <w:tcW w:w="1985" w:type="dxa"/>
            <w:vMerge/>
            <w:tcBorders>
              <w:tl2br w:val="nil"/>
              <w:tr2bl w:val="nil"/>
            </w:tcBorders>
            <w:shd w:val="clear" w:color="auto" w:fill="FFFFFF"/>
            <w:noWrap/>
            <w:vAlign w:val="center"/>
          </w:tcPr>
          <w:p w:rsidR="004D14D1" w:rsidRDefault="004D14D1">
            <w:pPr>
              <w:rPr>
                <w:rFonts w:hint="eastAsia"/>
              </w:rPr>
            </w:pP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测试方要求的需求说明书及相关说明书已经通过评审，并形成终稿；文档包括但不限于：需求说明书、系统原型、概要设计（可选）、用户手册（可选）</w:t>
            </w:r>
          </w:p>
        </w:tc>
      </w:tr>
      <w:tr w:rsidR="004D14D1">
        <w:trPr>
          <w:trHeight w:val="285"/>
        </w:trPr>
        <w:tc>
          <w:tcPr>
            <w:tcW w:w="1985" w:type="dxa"/>
            <w:vMerge w:val="restart"/>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执行阶段</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提交的产品经过了开发自测(单元及集成测试），并提交了测试案例与测试报告，单元及集成测试案例密度不低于20条/每功能点，案例需求覆盖度100%，无致命及严重遗留问题</w:t>
            </w:r>
          </w:p>
        </w:tc>
      </w:tr>
      <w:tr w:rsidR="004D14D1">
        <w:trPr>
          <w:trHeight w:val="142"/>
        </w:trPr>
        <w:tc>
          <w:tcPr>
            <w:tcW w:w="1985" w:type="dxa"/>
            <w:vMerge/>
            <w:tcBorders>
              <w:tl2br w:val="nil"/>
              <w:tr2bl w:val="nil"/>
            </w:tcBorders>
            <w:shd w:val="clear" w:color="auto" w:fill="FFFFFF"/>
            <w:noWrap/>
            <w:vAlign w:val="center"/>
          </w:tcPr>
          <w:p w:rsidR="004D14D1" w:rsidRDefault="004D14D1">
            <w:pPr>
              <w:rPr>
                <w:rFonts w:hint="eastAsia"/>
              </w:rPr>
            </w:pP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系统测试案例准备就绪（案例密度为35条/每功能点）</w:t>
            </w:r>
          </w:p>
        </w:tc>
      </w:tr>
      <w:tr w:rsidR="004D14D1">
        <w:trPr>
          <w:trHeight w:val="142"/>
        </w:trPr>
        <w:tc>
          <w:tcPr>
            <w:tcW w:w="1985" w:type="dxa"/>
            <w:vMerge/>
            <w:tcBorders>
              <w:tl2br w:val="nil"/>
              <w:tr2bl w:val="nil"/>
            </w:tcBorders>
            <w:shd w:val="clear" w:color="auto" w:fill="FFFFFF"/>
            <w:noWrap/>
            <w:vAlign w:val="center"/>
          </w:tcPr>
          <w:p w:rsidR="004D14D1" w:rsidRDefault="004D14D1">
            <w:pPr>
              <w:rPr>
                <w:rFonts w:hint="eastAsia"/>
              </w:rPr>
            </w:pP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测试环境准备就绪</w:t>
            </w:r>
          </w:p>
        </w:tc>
      </w:tr>
      <w:tr w:rsidR="004D14D1">
        <w:trPr>
          <w:trHeight w:val="285"/>
        </w:trPr>
        <w:tc>
          <w:tcPr>
            <w:tcW w:w="1985" w:type="dxa"/>
            <w:vMerge/>
            <w:tcBorders>
              <w:tl2br w:val="nil"/>
              <w:tr2bl w:val="nil"/>
            </w:tcBorders>
            <w:shd w:val="clear" w:color="auto" w:fill="FFFFFF"/>
            <w:noWrap/>
            <w:vAlign w:val="center"/>
          </w:tcPr>
          <w:p w:rsidR="004D14D1" w:rsidRDefault="004D14D1">
            <w:pPr>
              <w:rPr>
                <w:rFonts w:hint="eastAsia"/>
              </w:rPr>
            </w:pP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测试版本能够成功部署到测试环境。（如果测试和开发处于同一环境，则在系统测试开始前应该按照开发提交的版本重新部署）</w:t>
            </w:r>
          </w:p>
        </w:tc>
      </w:tr>
      <w:tr w:rsidR="004D14D1">
        <w:trPr>
          <w:trHeight w:val="285"/>
        </w:trPr>
        <w:tc>
          <w:tcPr>
            <w:tcW w:w="1985" w:type="dxa"/>
            <w:vMerge/>
            <w:tcBorders>
              <w:tl2br w:val="nil"/>
              <w:tr2bl w:val="nil"/>
            </w:tcBorders>
            <w:shd w:val="clear" w:color="auto" w:fill="FFFFFF"/>
            <w:noWrap/>
            <w:vAlign w:val="center"/>
          </w:tcPr>
          <w:p w:rsidR="004D14D1" w:rsidRDefault="004D14D1">
            <w:pPr>
              <w:rPr>
                <w:rFonts w:hint="eastAsia"/>
              </w:rPr>
            </w:pP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冒烟测试达到通过标准（冒烟测试案例通过率大于90%,有效缺陷率不高于10%）</w:t>
            </w:r>
          </w:p>
        </w:tc>
      </w:tr>
      <w:tr w:rsidR="004D14D1">
        <w:trPr>
          <w:trHeight w:val="285"/>
        </w:trPr>
        <w:tc>
          <w:tcPr>
            <w:tcW w:w="8364" w:type="dxa"/>
            <w:gridSpan w:val="2"/>
            <w:tcBorders>
              <w:tl2br w:val="nil"/>
              <w:tr2bl w:val="nil"/>
            </w:tcBorders>
            <w:shd w:val="clear" w:color="auto" w:fill="FFFFFF"/>
            <w:noWrap/>
            <w:vAlign w:val="center"/>
          </w:tcPr>
          <w:p w:rsidR="004D14D1" w:rsidRDefault="004F4BA1">
            <w:pPr>
              <w:rPr>
                <w:rFonts w:ascii="宋体" w:hint="eastAsia"/>
                <w:b/>
                <w:sz w:val="21"/>
                <w:szCs w:val="21"/>
              </w:rPr>
            </w:pPr>
            <w:r>
              <w:rPr>
                <w:rFonts w:ascii="宋体" w:hint="eastAsia"/>
                <w:b/>
                <w:sz w:val="21"/>
                <w:szCs w:val="21"/>
              </w:rPr>
              <w:t>二、暂停/继续标准：满足下列之一的条件并由项目组审核同意，测试可以暂停</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序号</w:t>
            </w:r>
          </w:p>
        </w:tc>
        <w:tc>
          <w:tcPr>
            <w:tcW w:w="6379"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暂停条件</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1</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由于程序、环境原因导致测试无法进行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2</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项目暂停，已无测试必要</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3</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测试需求稳定指数小于70%，则暂停测试执行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4</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每个里程碑节点或执行轮次案例执行通过率低于60%，则暂停测试执行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5</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每个里程碑节点或执行轮次缺陷解决率低于50%，则暂停测试执行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6</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每个里程碑节点或执行轮次缺陷的案例命中率大于25%，则暂停测试执行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7</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每个里程碑节点或执行轮次严重以上缺陷占比大于35%，则暂停测试执行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8</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测试环境、测试数据、测试人员等等测试必备条件不再具备或发生变化导致测试不能进行，则暂停测试执行</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sz w:val="21"/>
                <w:szCs w:val="21"/>
              </w:rPr>
              <w:t>9</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项目组确定的可以暂停的其他条件</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1</w:t>
            </w:r>
            <w:r>
              <w:rPr>
                <w:rFonts w:ascii="宋体"/>
                <w:sz w:val="21"/>
                <w:szCs w:val="21"/>
              </w:rPr>
              <w:t>0</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恢复以上的条件并由项目组审核同意，测试可以继续</w:t>
            </w:r>
          </w:p>
        </w:tc>
      </w:tr>
      <w:tr w:rsidR="004D14D1">
        <w:trPr>
          <w:trHeight w:val="285"/>
        </w:trPr>
        <w:tc>
          <w:tcPr>
            <w:tcW w:w="8364" w:type="dxa"/>
            <w:gridSpan w:val="2"/>
            <w:tcBorders>
              <w:tl2br w:val="nil"/>
              <w:tr2bl w:val="nil"/>
            </w:tcBorders>
            <w:shd w:val="clear" w:color="auto" w:fill="FFFFFF"/>
            <w:noWrap/>
            <w:vAlign w:val="center"/>
          </w:tcPr>
          <w:p w:rsidR="004D14D1" w:rsidRDefault="004F4BA1">
            <w:pPr>
              <w:rPr>
                <w:rFonts w:ascii="宋体" w:hint="eastAsia"/>
                <w:b/>
                <w:sz w:val="21"/>
                <w:szCs w:val="21"/>
              </w:rPr>
            </w:pPr>
            <w:r>
              <w:rPr>
                <w:rFonts w:ascii="宋体" w:hint="eastAsia"/>
                <w:b/>
                <w:sz w:val="21"/>
                <w:szCs w:val="21"/>
              </w:rPr>
              <w:t>三、系统测试准出标准：同时满足以下条件，系统测试完成</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序号</w:t>
            </w:r>
          </w:p>
        </w:tc>
        <w:tc>
          <w:tcPr>
            <w:tcW w:w="6379"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准出条件</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1</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测试需求覆盖率达到100%，测试案例覆盖度100%</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2</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测试案例执行率达到100%，测试通过率95%</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3</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缺陷修复率达到95%</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4</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致命缺陷、严重缺陷解决率达到100%</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5</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一般缺陷、微小缺陷解决率达到90%以上，建议缺陷解决率达到80%以上，且未解决缺陷得项目组认可</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sz w:val="21"/>
                <w:szCs w:val="21"/>
              </w:rPr>
            </w:pPr>
            <w:r>
              <w:rPr>
                <w:rFonts w:ascii="宋体" w:hint="eastAsia"/>
                <w:sz w:val="21"/>
                <w:szCs w:val="21"/>
              </w:rPr>
              <w:t>6</w:t>
            </w:r>
          </w:p>
        </w:tc>
        <w:tc>
          <w:tcPr>
            <w:tcW w:w="6379" w:type="dxa"/>
            <w:tcBorders>
              <w:tl2br w:val="nil"/>
              <w:tr2bl w:val="nil"/>
            </w:tcBorders>
            <w:shd w:val="clear" w:color="auto" w:fill="FFFFFF"/>
            <w:noWrap/>
            <w:vAlign w:val="center"/>
          </w:tcPr>
          <w:p w:rsidR="004D14D1" w:rsidRDefault="004F4BA1">
            <w:pPr>
              <w:rPr>
                <w:rFonts w:ascii="宋体" w:hint="eastAsia"/>
                <w:sz w:val="21"/>
                <w:szCs w:val="21"/>
              </w:rPr>
            </w:pPr>
            <w:r>
              <w:rPr>
                <w:rFonts w:ascii="宋体" w:hint="eastAsia"/>
                <w:sz w:val="21"/>
                <w:szCs w:val="21"/>
              </w:rPr>
              <w:t>提交系统测试报告及通过评审</w:t>
            </w:r>
          </w:p>
        </w:tc>
      </w:tr>
      <w:tr w:rsidR="004D14D1">
        <w:trPr>
          <w:trHeight w:val="285"/>
        </w:trPr>
        <w:tc>
          <w:tcPr>
            <w:tcW w:w="8364" w:type="dxa"/>
            <w:gridSpan w:val="2"/>
            <w:tcBorders>
              <w:tl2br w:val="nil"/>
              <w:tr2bl w:val="nil"/>
            </w:tcBorders>
            <w:shd w:val="clear" w:color="auto" w:fill="FFFFFF"/>
            <w:noWrap/>
            <w:vAlign w:val="center"/>
          </w:tcPr>
          <w:p w:rsidR="004D14D1" w:rsidRDefault="004F4BA1">
            <w:pPr>
              <w:rPr>
                <w:rFonts w:ascii="宋体" w:hint="eastAsia"/>
                <w:b/>
                <w:sz w:val="21"/>
                <w:szCs w:val="21"/>
              </w:rPr>
            </w:pPr>
            <w:r>
              <w:rPr>
                <w:rFonts w:ascii="宋体" w:hint="eastAsia"/>
                <w:b/>
                <w:sz w:val="21"/>
                <w:szCs w:val="21"/>
              </w:rPr>
              <w:t>四、测试指标公式附录</w:t>
            </w:r>
          </w:p>
        </w:tc>
      </w:tr>
      <w:tr w:rsidR="004D14D1">
        <w:trPr>
          <w:trHeight w:val="285"/>
        </w:trPr>
        <w:tc>
          <w:tcPr>
            <w:tcW w:w="1985"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TPI</w:t>
            </w:r>
          </w:p>
        </w:tc>
        <w:tc>
          <w:tcPr>
            <w:tcW w:w="6379" w:type="dxa"/>
            <w:tcBorders>
              <w:tl2br w:val="nil"/>
              <w:tr2bl w:val="nil"/>
            </w:tcBorders>
            <w:shd w:val="clear" w:color="auto" w:fill="FFFFFF"/>
            <w:noWrap/>
            <w:vAlign w:val="center"/>
          </w:tcPr>
          <w:p w:rsidR="004D14D1" w:rsidRDefault="004F4BA1">
            <w:pPr>
              <w:jc w:val="center"/>
              <w:rPr>
                <w:rFonts w:ascii="宋体" w:hint="eastAsia"/>
                <w:b/>
                <w:sz w:val="21"/>
                <w:szCs w:val="21"/>
              </w:rPr>
            </w:pPr>
            <w:r>
              <w:rPr>
                <w:rFonts w:ascii="宋体" w:hint="eastAsia"/>
                <w:b/>
                <w:sz w:val="21"/>
                <w:szCs w:val="21"/>
              </w:rPr>
              <w:t>公式</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lastRenderedPageBreak/>
              <w:t>测试需求覆盖率</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测试需求覆盖点/软件需求功能点</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有效案例总数</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案例总数-无效案例总数</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有效缺陷总数</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缺陷总数-无效缺陷总数-伪缺陷总数</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严重以上缺陷总数</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严重及致命缺陷总数-无效的严重及致命缺陷总数</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案例执行率</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每轮执行案例数/每轮计划执行的案例个数</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需求稳定指数</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（测试需求分析中规则数量-业务需求因素引起变更的测试需求规则数-开发因素引起变更的测试需求规则数）/测试需求分析中规则数量</w:t>
            </w:r>
          </w:p>
        </w:tc>
      </w:tr>
      <w:tr w:rsidR="004D14D1">
        <w:trPr>
          <w:trHeight w:val="285"/>
        </w:trPr>
        <w:tc>
          <w:tcPr>
            <w:tcW w:w="1985"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案例执行通过率</w:t>
            </w:r>
          </w:p>
        </w:tc>
        <w:tc>
          <w:tcPr>
            <w:tcW w:w="6379" w:type="dxa"/>
            <w:tcBorders>
              <w:tl2br w:val="nil"/>
              <w:tr2bl w:val="nil"/>
            </w:tcBorders>
            <w:shd w:val="clear" w:color="auto" w:fill="FFFFFF"/>
            <w:noWrap/>
            <w:vAlign w:val="center"/>
          </w:tcPr>
          <w:p w:rsidR="004D14D1" w:rsidRDefault="004F4BA1">
            <w:pPr>
              <w:rPr>
                <w:rFonts w:ascii="宋体" w:hint="eastAsia"/>
                <w:color w:val="000000"/>
                <w:sz w:val="21"/>
                <w:szCs w:val="21"/>
              </w:rPr>
            </w:pPr>
            <w:r>
              <w:rPr>
                <w:rFonts w:ascii="宋体" w:hint="eastAsia"/>
                <w:color w:val="000000"/>
                <w:sz w:val="21"/>
                <w:szCs w:val="21"/>
              </w:rPr>
              <w:t>每轮执行通过的案例个数/每轮执行案例数</w:t>
            </w:r>
          </w:p>
        </w:tc>
      </w:tr>
      <w:tr w:rsidR="004D14D1">
        <w:trPr>
          <w:trHeight w:val="285"/>
        </w:trPr>
        <w:tc>
          <w:tcPr>
            <w:tcW w:w="1985" w:type="dxa"/>
            <w:tcBorders>
              <w:tl2br w:val="nil"/>
              <w:tr2bl w:val="nil"/>
            </w:tcBorders>
            <w:shd w:val="clear" w:color="auto" w:fill="FFFFFF"/>
            <w:noWrap/>
            <w:vAlign w:val="bottom"/>
          </w:tcPr>
          <w:p w:rsidR="004D14D1" w:rsidRDefault="004F4BA1">
            <w:pPr>
              <w:rPr>
                <w:rFonts w:ascii="宋体" w:hint="eastAsia"/>
                <w:sz w:val="21"/>
                <w:szCs w:val="21"/>
              </w:rPr>
            </w:pPr>
            <w:r>
              <w:rPr>
                <w:rFonts w:ascii="宋体" w:hint="eastAsia"/>
                <w:sz w:val="21"/>
                <w:szCs w:val="21"/>
              </w:rPr>
              <w:t>缺陷的案例命中率</w:t>
            </w:r>
          </w:p>
        </w:tc>
        <w:tc>
          <w:tcPr>
            <w:tcW w:w="6379" w:type="dxa"/>
            <w:tcBorders>
              <w:tl2br w:val="nil"/>
              <w:tr2bl w:val="nil"/>
            </w:tcBorders>
            <w:shd w:val="clear" w:color="auto" w:fill="FFFFFF"/>
            <w:noWrap/>
            <w:vAlign w:val="bottom"/>
          </w:tcPr>
          <w:p w:rsidR="004D14D1" w:rsidRDefault="004F4BA1">
            <w:pPr>
              <w:jc w:val="left"/>
              <w:rPr>
                <w:rFonts w:ascii="宋体" w:hint="eastAsia"/>
                <w:sz w:val="21"/>
                <w:szCs w:val="21"/>
              </w:rPr>
            </w:pPr>
            <w:r>
              <w:rPr>
                <w:rFonts w:ascii="宋体" w:hint="eastAsia"/>
                <w:sz w:val="21"/>
                <w:szCs w:val="21"/>
              </w:rPr>
              <w:t>有效缺陷总数/有效案例总数</w:t>
            </w:r>
          </w:p>
        </w:tc>
      </w:tr>
      <w:tr w:rsidR="004D14D1">
        <w:trPr>
          <w:trHeight w:val="285"/>
        </w:trPr>
        <w:tc>
          <w:tcPr>
            <w:tcW w:w="1985" w:type="dxa"/>
            <w:tcBorders>
              <w:tl2br w:val="nil"/>
              <w:tr2bl w:val="nil"/>
            </w:tcBorders>
            <w:shd w:val="clear" w:color="auto" w:fill="FFFFFF"/>
            <w:noWrap/>
            <w:vAlign w:val="bottom"/>
          </w:tcPr>
          <w:p w:rsidR="004D14D1" w:rsidRDefault="004F4BA1">
            <w:pPr>
              <w:rPr>
                <w:rFonts w:ascii="宋体" w:hint="eastAsia"/>
                <w:sz w:val="21"/>
                <w:szCs w:val="21"/>
              </w:rPr>
            </w:pPr>
            <w:r>
              <w:rPr>
                <w:rFonts w:ascii="宋体" w:hint="eastAsia"/>
                <w:sz w:val="21"/>
                <w:szCs w:val="21"/>
              </w:rPr>
              <w:t>严重以上缺陷占比</w:t>
            </w:r>
          </w:p>
        </w:tc>
        <w:tc>
          <w:tcPr>
            <w:tcW w:w="6379" w:type="dxa"/>
            <w:tcBorders>
              <w:tl2br w:val="nil"/>
              <w:tr2bl w:val="nil"/>
            </w:tcBorders>
            <w:shd w:val="clear" w:color="auto" w:fill="FFFFFF"/>
            <w:noWrap/>
            <w:vAlign w:val="bottom"/>
          </w:tcPr>
          <w:p w:rsidR="004D14D1" w:rsidRDefault="004F4BA1">
            <w:pPr>
              <w:jc w:val="left"/>
              <w:rPr>
                <w:rFonts w:ascii="宋体" w:hint="eastAsia"/>
                <w:sz w:val="21"/>
                <w:szCs w:val="21"/>
              </w:rPr>
            </w:pPr>
            <w:r>
              <w:rPr>
                <w:rFonts w:ascii="宋体" w:hint="eastAsia"/>
                <w:sz w:val="21"/>
                <w:szCs w:val="21"/>
              </w:rPr>
              <w:t>严重以上缺陷总数/有效缺陷总数</w:t>
            </w:r>
          </w:p>
        </w:tc>
      </w:tr>
      <w:tr w:rsidR="004D14D1">
        <w:trPr>
          <w:trHeight w:val="285"/>
        </w:trPr>
        <w:tc>
          <w:tcPr>
            <w:tcW w:w="1985" w:type="dxa"/>
            <w:tcBorders>
              <w:tl2br w:val="nil"/>
              <w:tr2bl w:val="nil"/>
            </w:tcBorders>
            <w:shd w:val="clear" w:color="auto" w:fill="FFFFFF"/>
            <w:noWrap/>
            <w:vAlign w:val="bottom"/>
          </w:tcPr>
          <w:p w:rsidR="004D14D1" w:rsidRDefault="004F4BA1">
            <w:pPr>
              <w:rPr>
                <w:rFonts w:ascii="宋体" w:hint="eastAsia"/>
                <w:sz w:val="21"/>
                <w:szCs w:val="21"/>
              </w:rPr>
            </w:pPr>
            <w:r>
              <w:rPr>
                <w:rFonts w:ascii="宋体" w:hint="eastAsia"/>
                <w:sz w:val="21"/>
                <w:szCs w:val="21"/>
              </w:rPr>
              <w:t>缺陷解决率</w:t>
            </w:r>
          </w:p>
        </w:tc>
        <w:tc>
          <w:tcPr>
            <w:tcW w:w="6379" w:type="dxa"/>
            <w:tcBorders>
              <w:tl2br w:val="nil"/>
              <w:tr2bl w:val="nil"/>
            </w:tcBorders>
            <w:shd w:val="clear" w:color="auto" w:fill="FFFFFF"/>
            <w:noWrap/>
            <w:vAlign w:val="bottom"/>
          </w:tcPr>
          <w:p w:rsidR="004D14D1" w:rsidRDefault="004F4BA1">
            <w:pPr>
              <w:rPr>
                <w:rFonts w:ascii="宋体" w:hint="eastAsia"/>
                <w:sz w:val="21"/>
                <w:szCs w:val="21"/>
              </w:rPr>
            </w:pPr>
            <w:r>
              <w:rPr>
                <w:rFonts w:ascii="宋体" w:hint="eastAsia"/>
                <w:sz w:val="21"/>
                <w:szCs w:val="21"/>
              </w:rPr>
              <w:t>关闭缺陷总数/有效缺陷总数</w:t>
            </w:r>
          </w:p>
        </w:tc>
      </w:tr>
    </w:tbl>
    <w:p w:rsidR="004D14D1" w:rsidRDefault="004D14D1">
      <w:pPr>
        <w:snapToGrid w:val="0"/>
        <w:spacing w:line="360" w:lineRule="auto"/>
        <w:rPr>
          <w:rFonts w:ascii="宋体" w:hint="eastAsia"/>
          <w:color w:val="BFBFBF"/>
          <w:sz w:val="24"/>
          <w:szCs w:val="24"/>
        </w:rPr>
      </w:pPr>
    </w:p>
    <w:p w:rsidR="004D14D1" w:rsidRDefault="004F4BA1" w:rsidP="002E126C">
      <w:pPr>
        <w:pStyle w:val="2"/>
        <w:snapToGrid w:val="0"/>
        <w:ind w:firstLine="482"/>
        <w:rPr>
          <w:rFonts w:cs="Cambria" w:hint="eastAsia"/>
          <w:bCs w:val="0"/>
        </w:rPr>
      </w:pPr>
      <w:r>
        <w:rPr>
          <w:rFonts w:cs="Cambria"/>
          <w:bCs w:val="0"/>
        </w:rPr>
        <w:t>四、</w:t>
      </w:r>
      <w:r>
        <w:rPr>
          <w:rFonts w:cs="Cambria" w:hint="eastAsia"/>
          <w:bCs w:val="0"/>
        </w:rPr>
        <w:t>人员要求</w:t>
      </w:r>
    </w:p>
    <w:p w:rsidR="004D14D1" w:rsidRDefault="004F4BA1">
      <w:pPr>
        <w:numPr>
          <w:ilvl w:val="0"/>
          <w:numId w:val="37"/>
        </w:numPr>
        <w:snapToGrid w:val="0"/>
        <w:spacing w:line="360" w:lineRule="auto"/>
        <w:ind w:left="0" w:firstLine="480"/>
        <w:jc w:val="left"/>
        <w:rPr>
          <w:rFonts w:ascii="宋体" w:hint="eastAsia"/>
          <w:snapToGrid w:val="0"/>
          <w:kern w:val="0"/>
          <w:sz w:val="24"/>
          <w:szCs w:val="28"/>
        </w:rPr>
      </w:pPr>
      <w:r>
        <w:rPr>
          <w:rFonts w:ascii="宋体" w:hint="eastAsia"/>
          <w:snapToGrid w:val="0"/>
          <w:kern w:val="0"/>
          <w:sz w:val="24"/>
          <w:szCs w:val="28"/>
        </w:rPr>
        <w:t>参选人应承诺未征得比选人书面同意的情况下不得更换项目成员。</w:t>
      </w:r>
    </w:p>
    <w:p w:rsidR="004D14D1" w:rsidRDefault="004F4BA1">
      <w:pPr>
        <w:numPr>
          <w:ilvl w:val="0"/>
          <w:numId w:val="37"/>
        </w:numPr>
        <w:snapToGrid w:val="0"/>
        <w:spacing w:line="360" w:lineRule="auto"/>
        <w:ind w:left="0" w:firstLine="480"/>
        <w:jc w:val="left"/>
        <w:rPr>
          <w:rFonts w:ascii="宋体" w:hint="eastAsia"/>
          <w:snapToGrid w:val="0"/>
          <w:kern w:val="0"/>
          <w:sz w:val="24"/>
          <w:szCs w:val="28"/>
        </w:rPr>
      </w:pPr>
      <w:r>
        <w:rPr>
          <w:rFonts w:ascii="宋体" w:hint="eastAsia"/>
          <w:snapToGrid w:val="0"/>
          <w:kern w:val="0"/>
          <w:sz w:val="24"/>
          <w:szCs w:val="28"/>
        </w:rPr>
        <w:t>所有成员必须为参选人单位员工，参选人项目组成员须提供近半年公司为其缴纳社保的证明材料，不得外包其他单位员工。</w:t>
      </w:r>
    </w:p>
    <w:p w:rsidR="004D14D1" w:rsidRDefault="004F4BA1">
      <w:pPr>
        <w:numPr>
          <w:ilvl w:val="0"/>
          <w:numId w:val="37"/>
        </w:numPr>
        <w:snapToGrid w:val="0"/>
        <w:spacing w:line="360" w:lineRule="auto"/>
        <w:ind w:left="0" w:firstLine="480"/>
        <w:jc w:val="left"/>
        <w:rPr>
          <w:rFonts w:ascii="宋体" w:hint="eastAsia"/>
          <w:snapToGrid w:val="0"/>
          <w:kern w:val="0"/>
          <w:sz w:val="24"/>
          <w:szCs w:val="28"/>
        </w:rPr>
      </w:pPr>
      <w:r>
        <w:rPr>
          <w:rFonts w:ascii="宋体" w:hint="eastAsia"/>
          <w:snapToGrid w:val="0"/>
          <w:kern w:val="0"/>
          <w:sz w:val="24"/>
          <w:szCs w:val="28"/>
        </w:rPr>
        <w:t>需提供人员简历信息，同时，比选人将对所提供的人员进行审核，达不到比选人要求的将要求替换。项目成员在合同签订时不得进行更换。</w:t>
      </w:r>
    </w:p>
    <w:p w:rsidR="004D14D1" w:rsidRDefault="004F4BA1">
      <w:pPr>
        <w:numPr>
          <w:ilvl w:val="0"/>
          <w:numId w:val="37"/>
        </w:numPr>
        <w:snapToGrid w:val="0"/>
        <w:spacing w:line="360" w:lineRule="auto"/>
        <w:ind w:left="0" w:firstLine="480"/>
        <w:jc w:val="left"/>
        <w:rPr>
          <w:rFonts w:ascii="宋体" w:hint="eastAsia"/>
          <w:snapToGrid w:val="0"/>
          <w:kern w:val="0"/>
          <w:sz w:val="24"/>
          <w:szCs w:val="28"/>
        </w:rPr>
      </w:pPr>
      <w:r>
        <w:rPr>
          <w:rFonts w:ascii="宋体" w:hint="eastAsia"/>
          <w:snapToGrid w:val="0"/>
          <w:kern w:val="0"/>
          <w:sz w:val="24"/>
          <w:szCs w:val="28"/>
        </w:rPr>
        <w:t>项目组成员若有违约违规行为将由参选人承担相应责任。</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3"/>
        <w:gridCol w:w="6522"/>
      </w:tblGrid>
      <w:tr w:rsidR="004D14D1">
        <w:trPr>
          <w:jc w:val="center"/>
        </w:trPr>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4D14D1" w:rsidRDefault="004F4BA1">
            <w:pPr>
              <w:snapToGrid w:val="0"/>
              <w:spacing w:line="360" w:lineRule="auto"/>
              <w:jc w:val="center"/>
              <w:rPr>
                <w:rFonts w:ascii="宋体" w:hint="eastAsia"/>
                <w:sz w:val="24"/>
                <w:szCs w:val="28"/>
              </w:rPr>
            </w:pPr>
            <w:r>
              <w:rPr>
                <w:rFonts w:ascii="宋体" w:hint="eastAsia"/>
                <w:sz w:val="24"/>
                <w:szCs w:val="28"/>
              </w:rPr>
              <w:t>项目经理</w:t>
            </w:r>
          </w:p>
        </w:tc>
        <w:tc>
          <w:tcPr>
            <w:tcW w:w="6522" w:type="dxa"/>
            <w:tcBorders>
              <w:top w:val="single" w:sz="4" w:space="0" w:color="auto"/>
              <w:left w:val="single" w:sz="4" w:space="0" w:color="auto"/>
              <w:bottom w:val="single" w:sz="4" w:space="0" w:color="auto"/>
              <w:right w:val="single" w:sz="4" w:space="0" w:color="auto"/>
              <w:tl2br w:val="nil"/>
              <w:tr2bl w:val="nil"/>
            </w:tcBorders>
          </w:tcPr>
          <w:p w:rsidR="004D14D1" w:rsidRDefault="004F4BA1">
            <w:pPr>
              <w:rPr>
                <w:rFonts w:ascii="宋体" w:hint="eastAsia"/>
                <w:sz w:val="24"/>
              </w:rPr>
            </w:pPr>
            <w:r>
              <w:rPr>
                <w:rFonts w:ascii="宋体" w:cs="Cambria" w:hint="eastAsia"/>
                <w:kern w:val="0"/>
                <w:sz w:val="24"/>
              </w:rPr>
              <w:t>主导过三个以上同类项目和具有五年以上项目经理工作经验</w:t>
            </w:r>
            <w:r>
              <w:rPr>
                <w:rFonts w:ascii="宋体" w:hint="eastAsia"/>
                <w:sz w:val="24"/>
              </w:rPr>
              <w:t>，具有独当一面的技术能力；直接对项目的实施负责，通过对需求、工期、成本、质量的控制（包括总体制定、执行、跟踪、调整相关计划，协调项目可用资源），确保项目按要求完成。</w:t>
            </w:r>
          </w:p>
        </w:tc>
      </w:tr>
      <w:tr w:rsidR="004D14D1">
        <w:trPr>
          <w:trHeight w:val="1065"/>
          <w:jc w:val="center"/>
        </w:trPr>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4D14D1" w:rsidRDefault="004F4BA1">
            <w:pPr>
              <w:snapToGrid w:val="0"/>
              <w:spacing w:line="360" w:lineRule="auto"/>
              <w:jc w:val="center"/>
              <w:rPr>
                <w:rFonts w:ascii="宋体" w:hint="eastAsia"/>
                <w:sz w:val="24"/>
                <w:szCs w:val="28"/>
              </w:rPr>
            </w:pPr>
            <w:r>
              <w:rPr>
                <w:rFonts w:ascii="宋体" w:hint="eastAsia"/>
                <w:sz w:val="24"/>
                <w:szCs w:val="28"/>
              </w:rPr>
              <w:t>需求分析师</w:t>
            </w:r>
          </w:p>
        </w:tc>
        <w:tc>
          <w:tcPr>
            <w:tcW w:w="6522" w:type="dxa"/>
            <w:tcBorders>
              <w:top w:val="single" w:sz="4" w:space="0" w:color="auto"/>
              <w:left w:val="single" w:sz="4" w:space="0" w:color="auto"/>
              <w:bottom w:val="single" w:sz="4" w:space="0" w:color="auto"/>
              <w:right w:val="single" w:sz="4" w:space="0" w:color="auto"/>
              <w:tl2br w:val="nil"/>
              <w:tr2bl w:val="nil"/>
            </w:tcBorders>
          </w:tcPr>
          <w:p w:rsidR="004D14D1" w:rsidRDefault="004F4BA1">
            <w:pPr>
              <w:rPr>
                <w:rFonts w:ascii="宋体" w:hint="eastAsia"/>
                <w:sz w:val="24"/>
              </w:rPr>
            </w:pPr>
            <w:r>
              <w:rPr>
                <w:rFonts w:ascii="宋体" w:cs="Cambria" w:hint="eastAsia"/>
                <w:kern w:val="0"/>
                <w:sz w:val="24"/>
              </w:rPr>
              <w:t>主导完成过三个以上同类项目的需求分析、设计，</w:t>
            </w:r>
            <w:r>
              <w:rPr>
                <w:rFonts w:ascii="宋体" w:hint="eastAsia"/>
                <w:sz w:val="24"/>
              </w:rPr>
              <w:t>熟悉银行业务流程和相关法律法规，能够辅助比选人完成业务流程梳理、整合以及创新，善于表达，具有良好的沟通技巧和能力。</w:t>
            </w:r>
            <w:r>
              <w:rPr>
                <w:rFonts w:ascii="宋体" w:cs="Cambria" w:hint="eastAsia"/>
                <w:kern w:val="0"/>
                <w:sz w:val="24"/>
              </w:rPr>
              <w:t>具有五年以上相关工作经验。</w:t>
            </w:r>
          </w:p>
        </w:tc>
      </w:tr>
      <w:tr w:rsidR="004D14D1">
        <w:trPr>
          <w:trHeight w:val="654"/>
          <w:jc w:val="center"/>
        </w:trPr>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4D14D1" w:rsidRDefault="004F4BA1">
            <w:pPr>
              <w:jc w:val="center"/>
              <w:rPr>
                <w:rFonts w:ascii="宋体" w:hint="eastAsia"/>
                <w:sz w:val="24"/>
              </w:rPr>
            </w:pPr>
            <w:r>
              <w:rPr>
                <w:rFonts w:ascii="宋体" w:hint="eastAsia"/>
                <w:sz w:val="24"/>
              </w:rPr>
              <w:t>系统架构师</w:t>
            </w:r>
          </w:p>
        </w:tc>
        <w:tc>
          <w:tcPr>
            <w:tcW w:w="6522" w:type="dxa"/>
            <w:tcBorders>
              <w:top w:val="single" w:sz="4" w:space="0" w:color="auto"/>
              <w:left w:val="single" w:sz="4" w:space="0" w:color="auto"/>
              <w:bottom w:val="single" w:sz="4" w:space="0" w:color="auto"/>
              <w:right w:val="single" w:sz="4" w:space="0" w:color="auto"/>
              <w:tl2br w:val="nil"/>
              <w:tr2bl w:val="nil"/>
            </w:tcBorders>
          </w:tcPr>
          <w:p w:rsidR="004D14D1" w:rsidRDefault="004F4BA1">
            <w:pPr>
              <w:rPr>
                <w:rFonts w:ascii="宋体" w:hint="eastAsia"/>
                <w:sz w:val="24"/>
              </w:rPr>
            </w:pPr>
            <w:r>
              <w:rPr>
                <w:rFonts w:ascii="宋体" w:hint="eastAsia"/>
                <w:sz w:val="24"/>
              </w:rPr>
              <w:t>主导过三个以上同类项目和七年以上相关工作经历，并且熟悉SOA、分布式架构以及主流开发框架。</w:t>
            </w:r>
          </w:p>
        </w:tc>
      </w:tr>
      <w:tr w:rsidR="004D14D1">
        <w:trPr>
          <w:trHeight w:val="705"/>
          <w:jc w:val="center"/>
        </w:trPr>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4D14D1" w:rsidRDefault="004F4BA1">
            <w:pPr>
              <w:snapToGrid w:val="0"/>
              <w:spacing w:line="360" w:lineRule="auto"/>
              <w:jc w:val="center"/>
              <w:rPr>
                <w:rFonts w:ascii="宋体" w:hint="eastAsia"/>
                <w:sz w:val="24"/>
                <w:szCs w:val="28"/>
              </w:rPr>
            </w:pPr>
            <w:r>
              <w:rPr>
                <w:rFonts w:ascii="宋体" w:hint="eastAsia"/>
                <w:sz w:val="24"/>
                <w:szCs w:val="28"/>
              </w:rPr>
              <w:t>项目组开发人员</w:t>
            </w:r>
          </w:p>
        </w:tc>
        <w:tc>
          <w:tcPr>
            <w:tcW w:w="6522" w:type="dxa"/>
            <w:tcBorders>
              <w:top w:val="single" w:sz="4" w:space="0" w:color="auto"/>
              <w:left w:val="single" w:sz="4" w:space="0" w:color="auto"/>
              <w:bottom w:val="single" w:sz="4" w:space="0" w:color="auto"/>
              <w:right w:val="single" w:sz="4" w:space="0" w:color="auto"/>
              <w:tl2br w:val="nil"/>
              <w:tr2bl w:val="nil"/>
            </w:tcBorders>
          </w:tcPr>
          <w:p w:rsidR="004D14D1" w:rsidRDefault="004F4BA1">
            <w:pPr>
              <w:rPr>
                <w:rFonts w:ascii="宋体" w:hint="eastAsia"/>
                <w:sz w:val="24"/>
              </w:rPr>
            </w:pPr>
            <w:r>
              <w:rPr>
                <w:rFonts w:ascii="宋体" w:hint="eastAsia"/>
                <w:sz w:val="24"/>
              </w:rPr>
              <w:t>至少两年开发经验，开发组长须有至少三年开发经验，且具有银行相关系统的项目实施经历。</w:t>
            </w:r>
          </w:p>
        </w:tc>
      </w:tr>
      <w:tr w:rsidR="004D14D1">
        <w:trPr>
          <w:trHeight w:val="554"/>
          <w:jc w:val="center"/>
        </w:trPr>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4D14D1" w:rsidRDefault="004F4BA1">
            <w:pPr>
              <w:rPr>
                <w:rFonts w:ascii="宋体" w:hint="eastAsia"/>
                <w:sz w:val="24"/>
              </w:rPr>
            </w:pPr>
            <w:r>
              <w:rPr>
                <w:rFonts w:ascii="宋体" w:hint="eastAsia"/>
                <w:sz w:val="24"/>
              </w:rPr>
              <w:t>项目组测试人员</w:t>
            </w:r>
          </w:p>
        </w:tc>
        <w:tc>
          <w:tcPr>
            <w:tcW w:w="6522" w:type="dxa"/>
            <w:tcBorders>
              <w:top w:val="single" w:sz="4" w:space="0" w:color="auto"/>
              <w:left w:val="single" w:sz="4" w:space="0" w:color="auto"/>
              <w:bottom w:val="single" w:sz="4" w:space="0" w:color="auto"/>
              <w:right w:val="single" w:sz="4" w:space="0" w:color="auto"/>
              <w:tl2br w:val="nil"/>
              <w:tr2bl w:val="nil"/>
            </w:tcBorders>
          </w:tcPr>
          <w:p w:rsidR="004D14D1" w:rsidRDefault="004F4BA1">
            <w:pPr>
              <w:rPr>
                <w:rFonts w:ascii="宋体" w:hint="eastAsia"/>
                <w:sz w:val="24"/>
              </w:rPr>
            </w:pPr>
            <w:r>
              <w:rPr>
                <w:rFonts w:ascii="宋体" w:hint="eastAsia"/>
                <w:sz w:val="24"/>
              </w:rPr>
              <w:t>具有两年以上同类系统测试经验，主导完成过两个以上同类项目的系统测试工作。</w:t>
            </w:r>
          </w:p>
        </w:tc>
      </w:tr>
    </w:tbl>
    <w:p w:rsidR="004D14D1" w:rsidRDefault="004D14D1">
      <w:pPr>
        <w:rPr>
          <w:rFonts w:hint="eastAsia"/>
        </w:rPr>
      </w:pPr>
    </w:p>
    <w:p w:rsidR="004D14D1" w:rsidRDefault="004F4BA1" w:rsidP="002E126C">
      <w:pPr>
        <w:pStyle w:val="2"/>
        <w:snapToGrid w:val="0"/>
        <w:ind w:firstLine="482"/>
        <w:rPr>
          <w:rFonts w:cs="Cambria" w:hint="eastAsia"/>
          <w:bCs w:val="0"/>
        </w:rPr>
      </w:pPr>
      <w:bookmarkStart w:id="47" w:name="_Toc15059416"/>
      <w:r>
        <w:rPr>
          <w:rFonts w:cs="Cambria" w:hint="eastAsia"/>
          <w:bCs w:val="0"/>
        </w:rPr>
        <w:t>五</w:t>
      </w:r>
      <w:r>
        <w:rPr>
          <w:rFonts w:cs="Cambria"/>
          <w:bCs w:val="0"/>
        </w:rPr>
        <w:t>、</w:t>
      </w:r>
      <w:r>
        <w:rPr>
          <w:rFonts w:cs="Cambria" w:hint="eastAsia"/>
          <w:bCs w:val="0"/>
        </w:rPr>
        <w:t>项目实施要求</w:t>
      </w:r>
      <w:bookmarkEnd w:id="47"/>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在本项目实施周期内，如遇到原系统功能与需求不符，需要及时调整实施方</w:t>
      </w:r>
      <w:r>
        <w:rPr>
          <w:rFonts w:ascii="宋体" w:cs="宋体" w:hint="eastAsia"/>
          <w:snapToGrid w:val="0"/>
          <w:kern w:val="0"/>
          <w:sz w:val="24"/>
          <w:szCs w:val="24"/>
        </w:rPr>
        <w:lastRenderedPageBreak/>
        <w:t>案，满足比选人的要求，并征得比选人同意方可变更。</w:t>
      </w:r>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snapToGrid w:val="0"/>
          <w:kern w:val="0"/>
          <w:sz w:val="24"/>
          <w:szCs w:val="24"/>
        </w:rPr>
        <w:t>中</w:t>
      </w:r>
      <w:r>
        <w:rPr>
          <w:rFonts w:ascii="宋体" w:cs="宋体" w:hint="eastAsia"/>
          <w:snapToGrid w:val="0"/>
          <w:kern w:val="0"/>
          <w:sz w:val="24"/>
          <w:szCs w:val="24"/>
        </w:rPr>
        <w:t>选人在项目实施过程中，需按照比选人项目管理规范提供相应文档（所有提交文档必须为中文）。</w:t>
      </w:r>
    </w:p>
    <w:p w:rsidR="004D14D1" w:rsidRDefault="004F4BA1">
      <w:pPr>
        <w:snapToGrid w:val="0"/>
        <w:spacing w:line="360" w:lineRule="auto"/>
        <w:ind w:firstLineChars="198" w:firstLine="475"/>
        <w:rPr>
          <w:rFonts w:ascii="宋体" w:cs="宋体" w:hint="eastAsia"/>
          <w:snapToGrid w:val="0"/>
          <w:kern w:val="0"/>
          <w:sz w:val="24"/>
          <w:szCs w:val="24"/>
        </w:rPr>
      </w:pPr>
      <w:r>
        <w:rPr>
          <w:rFonts w:ascii="宋体" w:cs="宋体" w:hint="eastAsia"/>
          <w:snapToGrid w:val="0"/>
          <w:kern w:val="0"/>
          <w:sz w:val="24"/>
          <w:szCs w:val="24"/>
        </w:rPr>
        <w:t>本项目为现场开发，原则上不允许远程开发模式，除非得到比选人的明确认可和授权。</w:t>
      </w:r>
    </w:p>
    <w:p w:rsidR="004D14D1" w:rsidRDefault="004D14D1">
      <w:pPr>
        <w:snapToGrid w:val="0"/>
        <w:spacing w:line="360" w:lineRule="auto"/>
        <w:ind w:firstLineChars="198" w:firstLine="475"/>
        <w:rPr>
          <w:rFonts w:ascii="宋体" w:cs="宋体" w:hint="eastAsia"/>
          <w:snapToGrid w:val="0"/>
          <w:kern w:val="0"/>
          <w:sz w:val="24"/>
          <w:szCs w:val="24"/>
        </w:rPr>
      </w:pPr>
    </w:p>
    <w:p w:rsidR="004D14D1" w:rsidRDefault="004F4BA1" w:rsidP="002E126C">
      <w:pPr>
        <w:pStyle w:val="2"/>
        <w:snapToGrid w:val="0"/>
        <w:ind w:firstLine="482"/>
        <w:rPr>
          <w:rFonts w:cs="Cambria" w:hint="eastAsia"/>
          <w:bCs w:val="0"/>
        </w:rPr>
      </w:pPr>
      <w:r>
        <w:rPr>
          <w:rFonts w:cs="Cambria" w:hint="eastAsia"/>
          <w:bCs w:val="0"/>
        </w:rPr>
        <w:t>六</w:t>
      </w:r>
      <w:r>
        <w:rPr>
          <w:rFonts w:cs="Cambria"/>
          <w:bCs w:val="0"/>
        </w:rPr>
        <w:t>、</w:t>
      </w:r>
      <w:r>
        <w:rPr>
          <w:rFonts w:cs="Cambria" w:hint="eastAsia"/>
          <w:bCs w:val="0"/>
        </w:rPr>
        <w:t>项目源代码要求</w:t>
      </w:r>
    </w:p>
    <w:p w:rsidR="004D14D1" w:rsidRDefault="004F4BA1">
      <w:pPr>
        <w:snapToGrid w:val="0"/>
        <w:spacing w:line="360" w:lineRule="auto"/>
        <w:ind w:firstLine="480"/>
        <w:rPr>
          <w:rFonts w:ascii="宋体" w:cs="宋体" w:hint="eastAsia"/>
          <w:snapToGrid w:val="0"/>
          <w:kern w:val="0"/>
          <w:sz w:val="24"/>
          <w:szCs w:val="24"/>
        </w:rPr>
      </w:pPr>
      <w:r>
        <w:rPr>
          <w:rFonts w:ascii="宋体" w:cs="宋体" w:hint="eastAsia"/>
          <w:snapToGrid w:val="0"/>
          <w:kern w:val="0"/>
          <w:sz w:val="24"/>
          <w:szCs w:val="24"/>
        </w:rPr>
        <w:t>本项目的所有源代码，包括</w:t>
      </w:r>
      <w:r>
        <w:rPr>
          <w:rFonts w:cs="宋体" w:hint="eastAsia"/>
          <w:snapToGrid w:val="0"/>
          <w:kern w:val="0"/>
          <w:sz w:val="24"/>
          <w:szCs w:val="24"/>
        </w:rPr>
        <w:t>产品源代码、客户化源代码、系统平台源代码</w:t>
      </w:r>
      <w:r>
        <w:rPr>
          <w:rFonts w:ascii="宋体" w:cs="宋体" w:hint="eastAsia"/>
          <w:snapToGrid w:val="0"/>
          <w:kern w:val="0"/>
          <w:sz w:val="24"/>
          <w:szCs w:val="24"/>
        </w:rPr>
        <w:t>及</w:t>
      </w:r>
      <w:r>
        <w:rPr>
          <w:rFonts w:ascii="宋体" w:cs="宋体"/>
          <w:snapToGrid w:val="0"/>
          <w:kern w:val="0"/>
          <w:sz w:val="24"/>
          <w:szCs w:val="24"/>
        </w:rPr>
        <w:t>中选人提供的</w:t>
      </w:r>
      <w:r>
        <w:rPr>
          <w:rFonts w:ascii="宋体" w:cs="宋体" w:hint="eastAsia"/>
          <w:snapToGrid w:val="0"/>
          <w:kern w:val="0"/>
          <w:sz w:val="24"/>
          <w:szCs w:val="24"/>
        </w:rPr>
        <w:t>第三方产品</w:t>
      </w:r>
      <w:r>
        <w:rPr>
          <w:rFonts w:cs="宋体" w:hint="eastAsia"/>
          <w:snapToGrid w:val="0"/>
          <w:kern w:val="0"/>
          <w:sz w:val="24"/>
          <w:szCs w:val="24"/>
        </w:rPr>
        <w:t>源代码，底层架构和通讯层的源代码</w:t>
      </w:r>
      <w:r>
        <w:rPr>
          <w:rFonts w:ascii="宋体" w:cs="宋体" w:hint="eastAsia"/>
          <w:snapToGrid w:val="0"/>
          <w:kern w:val="0"/>
          <w:sz w:val="24"/>
          <w:szCs w:val="24"/>
        </w:rPr>
        <w:t>，</w:t>
      </w:r>
      <w:r>
        <w:rPr>
          <w:rFonts w:cs="宋体" w:hint="eastAsia"/>
          <w:snapToGrid w:val="0"/>
          <w:kern w:val="0"/>
          <w:sz w:val="24"/>
          <w:szCs w:val="24"/>
        </w:rPr>
        <w:t>代码解析平台（若有）及源代码说明文档、源代码注释说明、基线版本号等相关内容，</w:t>
      </w:r>
      <w:r>
        <w:rPr>
          <w:rFonts w:ascii="宋体" w:cs="宋体" w:hint="eastAsia"/>
          <w:snapToGrid w:val="0"/>
          <w:kern w:val="0"/>
          <w:sz w:val="24"/>
          <w:szCs w:val="24"/>
        </w:rPr>
        <w:t>除确实无法获取源代码的第三方产品外，</w:t>
      </w:r>
      <w:r>
        <w:rPr>
          <w:rFonts w:ascii="宋体" w:cs="宋体"/>
          <w:snapToGrid w:val="0"/>
          <w:kern w:val="0"/>
          <w:sz w:val="24"/>
          <w:szCs w:val="24"/>
        </w:rPr>
        <w:t>中</w:t>
      </w:r>
      <w:r>
        <w:rPr>
          <w:rFonts w:cs="宋体" w:hint="eastAsia"/>
          <w:snapToGrid w:val="0"/>
          <w:kern w:val="0"/>
          <w:sz w:val="24"/>
          <w:szCs w:val="24"/>
        </w:rPr>
        <w:t>选人应进行无保留的知识转移。客户化源代码的知识产权归比选人单独所有，其余部分</w:t>
      </w:r>
      <w:r>
        <w:rPr>
          <w:rFonts w:cs="宋体"/>
          <w:snapToGrid w:val="0"/>
          <w:kern w:val="0"/>
          <w:sz w:val="24"/>
          <w:szCs w:val="24"/>
        </w:rPr>
        <w:t>归双方共有</w:t>
      </w:r>
      <w:r>
        <w:rPr>
          <w:rFonts w:cs="宋体" w:hint="eastAsia"/>
          <w:snapToGrid w:val="0"/>
          <w:kern w:val="0"/>
          <w:sz w:val="24"/>
          <w:szCs w:val="24"/>
        </w:rPr>
        <w:t>。针对共有部分，比选人拥有在比选人及其分支机构使用及后续开发的权利，</w:t>
      </w:r>
      <w:r>
        <w:rPr>
          <w:rFonts w:cs="宋体"/>
          <w:snapToGrid w:val="0"/>
          <w:kern w:val="0"/>
          <w:sz w:val="24"/>
          <w:szCs w:val="24"/>
        </w:rPr>
        <w:t>中</w:t>
      </w:r>
      <w:r>
        <w:rPr>
          <w:rFonts w:cs="宋体" w:hint="eastAsia"/>
          <w:snapToGrid w:val="0"/>
          <w:kern w:val="0"/>
          <w:sz w:val="24"/>
          <w:szCs w:val="24"/>
        </w:rPr>
        <w:t>选人拥有在其公司和其他组织范围内使用的权利，但</w:t>
      </w:r>
      <w:r>
        <w:rPr>
          <w:rFonts w:cs="宋体"/>
          <w:snapToGrid w:val="0"/>
          <w:kern w:val="0"/>
          <w:sz w:val="24"/>
          <w:szCs w:val="24"/>
        </w:rPr>
        <w:t>中</w:t>
      </w:r>
      <w:r>
        <w:rPr>
          <w:rFonts w:cs="宋体" w:hint="eastAsia"/>
          <w:snapToGrid w:val="0"/>
          <w:kern w:val="0"/>
          <w:sz w:val="24"/>
          <w:szCs w:val="24"/>
        </w:rPr>
        <w:t>选人使用时不得侵犯比选人利益。</w:t>
      </w:r>
    </w:p>
    <w:p w:rsidR="004D14D1" w:rsidRDefault="004D14D1">
      <w:pPr>
        <w:spacing w:line="360" w:lineRule="auto"/>
        <w:rPr>
          <w:rFonts w:ascii="宋体" w:hint="eastAsia"/>
          <w:snapToGrid w:val="0"/>
          <w:kern w:val="0"/>
          <w:sz w:val="24"/>
          <w:szCs w:val="24"/>
        </w:rPr>
      </w:pPr>
    </w:p>
    <w:p w:rsidR="004D14D1" w:rsidRDefault="004F4BA1">
      <w:pPr>
        <w:pStyle w:val="1"/>
        <w:spacing w:before="0"/>
        <w:ind w:rightChars="0" w:right="0"/>
        <w:rPr>
          <w:rFonts w:hint="eastAsia"/>
        </w:rPr>
      </w:pPr>
      <w:bookmarkStart w:id="48" w:name="_Toc124761287"/>
      <w:r>
        <w:rPr>
          <w:rFonts w:hint="eastAsia"/>
        </w:rPr>
        <w:t>第四章 商务条款</w:t>
      </w:r>
      <w:bookmarkEnd w:id="48"/>
    </w:p>
    <w:p w:rsidR="004D14D1" w:rsidRDefault="004F4BA1" w:rsidP="002E126C">
      <w:pPr>
        <w:pStyle w:val="2"/>
        <w:snapToGrid w:val="0"/>
        <w:ind w:firstLine="482"/>
        <w:rPr>
          <w:rFonts w:cs="宋体" w:hint="eastAsia"/>
        </w:rPr>
      </w:pPr>
      <w:bookmarkStart w:id="49" w:name="_Toc45204751"/>
      <w:bookmarkStart w:id="50" w:name="_Toc89675144"/>
      <w:r>
        <w:rPr>
          <w:rFonts w:cs="宋体" w:hint="eastAsia"/>
        </w:rPr>
        <w:t>一、交付时间、地点</w:t>
      </w:r>
      <w:bookmarkEnd w:id="49"/>
      <w:bookmarkEnd w:id="50"/>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（一）交付时间：具体以项目合同为准。</w:t>
      </w:r>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（二）实施及交付地点：比选人指定地点。</w:t>
      </w:r>
    </w:p>
    <w:p w:rsidR="004D14D1" w:rsidRDefault="004F4BA1" w:rsidP="002E126C">
      <w:pPr>
        <w:pStyle w:val="2"/>
        <w:snapToGrid w:val="0"/>
        <w:ind w:firstLine="482"/>
        <w:rPr>
          <w:rFonts w:cs="宋体" w:hint="eastAsia"/>
        </w:rPr>
      </w:pPr>
      <w:bookmarkStart w:id="51" w:name="_Toc89675145"/>
      <w:bookmarkStart w:id="52" w:name="_Toc45204752"/>
      <w:bookmarkStart w:id="53" w:name="_Toc1125"/>
      <w:bookmarkStart w:id="54" w:name="_Toc387826347"/>
      <w:bookmarkStart w:id="55" w:name="_Toc432254881"/>
      <w:bookmarkStart w:id="56" w:name="_Toc440628915"/>
      <w:r>
        <w:rPr>
          <w:rFonts w:cs="宋体" w:hint="eastAsia"/>
        </w:rPr>
        <w:t>二、测试和验收</w:t>
      </w:r>
      <w:bookmarkEnd w:id="51"/>
      <w:bookmarkEnd w:id="52"/>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（一）测试验收的范围</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测试验收的范围为项目实施完毕,终验前最终确认的所有需求。</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（二）测试验收的组织</w:t>
      </w:r>
    </w:p>
    <w:p w:rsidR="004D14D1" w:rsidRDefault="004F4BA1">
      <w:pPr>
        <w:pStyle w:val="a5"/>
        <w:snapToGrid w:val="0"/>
        <w:spacing w:line="360" w:lineRule="auto"/>
        <w:ind w:firstLineChars="200" w:firstLine="480"/>
        <w:rPr>
          <w:rFonts w:hint="eastAsia"/>
        </w:rPr>
      </w:pPr>
      <w:r>
        <w:rPr>
          <w:rFonts w:ascii="宋体" w:cs="宋体" w:hint="eastAsia"/>
          <w:snapToGrid w:val="0"/>
          <w:kern w:val="0"/>
          <w:sz w:val="24"/>
          <w:szCs w:val="24"/>
        </w:rPr>
        <w:t>比选人根据验收范围对项目进行验收，验收过程中</w:t>
      </w:r>
      <w:r>
        <w:rPr>
          <w:rFonts w:ascii="宋体" w:cs="宋体"/>
          <w:snapToGrid w:val="0"/>
          <w:kern w:val="0"/>
          <w:sz w:val="24"/>
          <w:szCs w:val="24"/>
        </w:rPr>
        <w:t>中</w:t>
      </w:r>
      <w:r>
        <w:rPr>
          <w:rFonts w:ascii="宋体" w:cs="宋体" w:hint="eastAsia"/>
          <w:snapToGrid w:val="0"/>
          <w:kern w:val="0"/>
          <w:sz w:val="24"/>
          <w:szCs w:val="24"/>
        </w:rPr>
        <w:t>选人需根据比选人提出的验收意见对系统进行及时优化，出现严重缺陷或质量问题时，比选人可以决定暂停所有验收工作，直至缺陷和问题得到纠正，造成比选人损失的，由中选人承担。</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（三）测试和验收的程序</w:t>
      </w:r>
    </w:p>
    <w:p w:rsidR="004D14D1" w:rsidRDefault="004F4BA1">
      <w:pPr>
        <w:pStyle w:val="a7"/>
        <w:numPr>
          <w:ilvl w:val="0"/>
          <w:numId w:val="38"/>
        </w:numPr>
        <w:autoSpaceDE w:val="0"/>
        <w:autoSpaceDN w:val="0"/>
        <w:snapToGrid w:val="0"/>
        <w:spacing w:line="360" w:lineRule="auto"/>
        <w:ind w:firstLineChars="0"/>
        <w:jc w:val="left"/>
        <w:rPr>
          <w:rFonts w:ascii="宋体" w:cs="宋体" w:hint="eastAsia"/>
          <w:snapToGrid w:val="0"/>
          <w:kern w:val="0"/>
          <w:sz w:val="24"/>
          <w:szCs w:val="24"/>
        </w:rPr>
      </w:pPr>
      <w:r>
        <w:rPr>
          <w:rFonts w:ascii="宋体" w:cs="宋体" w:hint="eastAsia"/>
          <w:snapToGrid w:val="0"/>
          <w:kern w:val="0"/>
          <w:sz w:val="24"/>
          <w:szCs w:val="24"/>
        </w:rPr>
        <w:t>对各功能模块进行测试验收；</w:t>
      </w:r>
    </w:p>
    <w:p w:rsidR="004D14D1" w:rsidRDefault="004F4BA1">
      <w:pPr>
        <w:pStyle w:val="a7"/>
        <w:numPr>
          <w:ilvl w:val="0"/>
          <w:numId w:val="38"/>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lastRenderedPageBreak/>
        <w:t>在各功能模块验收合格的前提下，进行数据迁移（若有需要）；</w:t>
      </w:r>
    </w:p>
    <w:p w:rsidR="004D14D1" w:rsidRDefault="004F4BA1">
      <w:pPr>
        <w:pStyle w:val="a7"/>
        <w:numPr>
          <w:ilvl w:val="0"/>
          <w:numId w:val="38"/>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数据迁移完成并检验合格后进入试运行阶段；</w:t>
      </w:r>
    </w:p>
    <w:p w:rsidR="004D14D1" w:rsidRDefault="004F4BA1">
      <w:pPr>
        <w:pStyle w:val="a7"/>
        <w:numPr>
          <w:ilvl w:val="0"/>
          <w:numId w:val="38"/>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系统</w:t>
      </w:r>
      <w:r>
        <w:rPr>
          <w:rFonts w:ascii="宋体" w:cs="宋体"/>
          <w:snapToGrid w:val="0"/>
          <w:kern w:val="0"/>
          <w:sz w:val="24"/>
          <w:szCs w:val="24"/>
        </w:rPr>
        <w:t>（包含合同约定全部功能）</w:t>
      </w:r>
      <w:r>
        <w:rPr>
          <w:rFonts w:ascii="宋体" w:cs="宋体" w:hint="eastAsia"/>
          <w:snapToGrid w:val="0"/>
          <w:kern w:val="0"/>
          <w:sz w:val="24"/>
          <w:szCs w:val="24"/>
        </w:rPr>
        <w:t>在全行上线试运行三个月后，进行项目终验收。</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（四）验收测试的评定</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测试结果按下列级别评定，并经验收小组签字认可：</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•优良：功能和质量达到预期目的。</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•合格：部分功能和质量不能满足比选人的要求，但中选人（集成商）采取了改正措施，使测试结果达到预期目的。</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•不合格：功能和质量不能满足比选人的要求。</w:t>
      </w:r>
    </w:p>
    <w:p w:rsidR="004D14D1" w:rsidRDefault="004F4BA1" w:rsidP="002E126C">
      <w:pPr>
        <w:pStyle w:val="2"/>
        <w:snapToGrid w:val="0"/>
        <w:ind w:firstLine="482"/>
        <w:rPr>
          <w:rFonts w:cs="宋体" w:hint="eastAsia"/>
        </w:rPr>
      </w:pPr>
      <w:bookmarkStart w:id="57" w:name="_Toc45204753"/>
      <w:bookmarkStart w:id="58" w:name="_Toc89675146"/>
      <w:r>
        <w:rPr>
          <w:rFonts w:cs="宋体" w:hint="eastAsia"/>
        </w:rPr>
        <w:t>三、售后服务和支持</w:t>
      </w:r>
      <w:bookmarkEnd w:id="57"/>
      <w:bookmarkEnd w:id="58"/>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服务和支持的范围：</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•系统的安装、部署和调试；</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•项目的验收测试；</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•项目的数据转换、数据迁移、模拟运行和试运行；</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•包括在系统初验、试运行、终验完成后，系统使用期间，与系统运行有关的技术问题（含操作系统、数据库、中间件、应用系统的整体性能调优等）</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•项目上线后两年内，针对本项目的完善性需求以及监管提出的安全性需求，中选人需免费进行开发。</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•相关技术及业务培训（其中在项目实施前必须组织技术人员进行平台二次开发培训；项目终验前针对本系统的操作、使用、运维等方面的技术培训，并提供平台的所有技术文档等）</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相应的售后服务（含不少于2年维护期、维护期满后的每年维护费用等），售后服务起始时间为项目终验收后次日起，维护期结束日需延期至到期当年的6月30日或12月31日中较近日期（即维保延期最长不超过半年）。</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•参选人在参选文件中（报价表下方）详细说明在系统维护期的具体服务内容；</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参选人在参选文件中需对以上相关内容中进行阐述并作出相应承诺。</w:t>
      </w:r>
    </w:p>
    <w:p w:rsidR="004D14D1" w:rsidRDefault="004F4BA1" w:rsidP="002E126C">
      <w:pPr>
        <w:pStyle w:val="2"/>
        <w:snapToGrid w:val="0"/>
        <w:ind w:firstLine="482"/>
        <w:rPr>
          <w:rFonts w:cs="宋体" w:hint="eastAsia"/>
        </w:rPr>
      </w:pPr>
      <w:bookmarkStart w:id="59" w:name="_Toc45204754"/>
      <w:bookmarkStart w:id="60" w:name="_Toc89675147"/>
      <w:r>
        <w:rPr>
          <w:rFonts w:cs="宋体" w:hint="eastAsia"/>
        </w:rPr>
        <w:t>四、文档和培训</w:t>
      </w:r>
      <w:bookmarkEnd w:id="59"/>
      <w:bookmarkEnd w:id="60"/>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（一）文档</w:t>
      </w:r>
    </w:p>
    <w:p w:rsidR="004D14D1" w:rsidRDefault="004F4BA1">
      <w:pPr>
        <w:pStyle w:val="a7"/>
        <w:numPr>
          <w:ilvl w:val="0"/>
          <w:numId w:val="39"/>
        </w:numPr>
        <w:autoSpaceDE w:val="0"/>
        <w:autoSpaceDN w:val="0"/>
        <w:snapToGrid w:val="0"/>
        <w:spacing w:line="360" w:lineRule="auto"/>
        <w:ind w:firstLineChars="0"/>
        <w:jc w:val="left"/>
        <w:rPr>
          <w:rFonts w:ascii="宋体" w:cs="宋体" w:hint="eastAsia"/>
          <w:snapToGrid w:val="0"/>
          <w:kern w:val="0"/>
          <w:sz w:val="24"/>
          <w:szCs w:val="24"/>
        </w:rPr>
      </w:pPr>
      <w:r>
        <w:rPr>
          <w:rFonts w:ascii="宋体" w:cs="宋体" w:hint="eastAsia"/>
          <w:snapToGrid w:val="0"/>
          <w:kern w:val="0"/>
          <w:sz w:val="24"/>
          <w:szCs w:val="24"/>
        </w:rPr>
        <w:lastRenderedPageBreak/>
        <w:t>文档范围</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包括中选人收集整理的系统建设中所形成的全部文字记载、录音、视频和照片等，项目验收后由中选人向比选人提供。</w:t>
      </w:r>
    </w:p>
    <w:p w:rsidR="004D14D1" w:rsidRDefault="004F4BA1">
      <w:pPr>
        <w:pStyle w:val="a7"/>
        <w:numPr>
          <w:ilvl w:val="0"/>
          <w:numId w:val="39"/>
        </w:numPr>
        <w:autoSpaceDE w:val="0"/>
        <w:autoSpaceDN w:val="0"/>
        <w:snapToGrid w:val="0"/>
        <w:spacing w:line="360" w:lineRule="auto"/>
        <w:ind w:firstLineChars="0"/>
        <w:jc w:val="left"/>
        <w:rPr>
          <w:rFonts w:ascii="宋体" w:cs="宋体" w:hint="eastAsia"/>
          <w:snapToGrid w:val="0"/>
          <w:kern w:val="0"/>
          <w:sz w:val="24"/>
          <w:szCs w:val="24"/>
        </w:rPr>
      </w:pPr>
      <w:r>
        <w:rPr>
          <w:rFonts w:ascii="宋体" w:cs="宋体" w:hint="eastAsia"/>
          <w:snapToGrid w:val="0"/>
          <w:kern w:val="0"/>
          <w:sz w:val="24"/>
          <w:szCs w:val="24"/>
        </w:rPr>
        <w:t>文档内容</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文件（含纸质、电子版）；系统总体规划书；系统需求说明书；系统概要、详细设计说明书；系统源码；系统数据库设计说明书；系统使用和操作说明书；系统（含子系统）测试案例；系统（含子系统）测试报告；系统变更和补充的相关文件、协议、录音、视频、照片等。</w:t>
      </w:r>
    </w:p>
    <w:p w:rsidR="004D14D1" w:rsidRDefault="004F4BA1">
      <w:pPr>
        <w:pStyle w:val="a7"/>
        <w:numPr>
          <w:ilvl w:val="0"/>
          <w:numId w:val="39"/>
        </w:numPr>
        <w:autoSpaceDE w:val="0"/>
        <w:autoSpaceDN w:val="0"/>
        <w:snapToGrid w:val="0"/>
        <w:spacing w:line="360" w:lineRule="auto"/>
        <w:ind w:firstLineChars="0"/>
        <w:jc w:val="left"/>
        <w:rPr>
          <w:rFonts w:ascii="宋体" w:cs="宋体" w:hint="eastAsia"/>
          <w:snapToGrid w:val="0"/>
          <w:kern w:val="0"/>
          <w:sz w:val="24"/>
          <w:szCs w:val="24"/>
        </w:rPr>
      </w:pPr>
      <w:r>
        <w:rPr>
          <w:rFonts w:ascii="宋体" w:cs="宋体" w:hint="eastAsia"/>
          <w:snapToGrid w:val="0"/>
          <w:kern w:val="0"/>
          <w:sz w:val="24"/>
          <w:szCs w:val="24"/>
        </w:rPr>
        <w:t xml:space="preserve">要求 </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参选人提供的文档要保持完整性和准确性。所有文档都采用简体中文（第三方产品出厂文件除外）。</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（二）培训</w:t>
      </w:r>
    </w:p>
    <w:p w:rsidR="004D14D1" w:rsidRDefault="004F4BA1">
      <w:pPr>
        <w:pStyle w:val="a7"/>
        <w:numPr>
          <w:ilvl w:val="0"/>
          <w:numId w:val="40"/>
        </w:numPr>
        <w:autoSpaceDE w:val="0"/>
        <w:autoSpaceDN w:val="0"/>
        <w:snapToGrid w:val="0"/>
        <w:spacing w:line="360" w:lineRule="auto"/>
        <w:ind w:firstLineChars="0"/>
        <w:jc w:val="left"/>
        <w:rPr>
          <w:rFonts w:ascii="宋体" w:cs="宋体" w:hint="eastAsia"/>
          <w:snapToGrid w:val="0"/>
          <w:kern w:val="0"/>
          <w:sz w:val="24"/>
          <w:szCs w:val="24"/>
        </w:rPr>
      </w:pPr>
      <w:r>
        <w:rPr>
          <w:rFonts w:ascii="宋体" w:cs="宋体" w:hint="eastAsia"/>
          <w:snapToGrid w:val="0"/>
          <w:kern w:val="0"/>
          <w:sz w:val="24"/>
          <w:szCs w:val="24"/>
        </w:rPr>
        <w:t>培训人员</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中选人应对下列人员进行相应的技术培训：包括但不限于涉及本项目的相关开发人员、运维人员以及</w:t>
      </w:r>
      <w:r>
        <w:rPr>
          <w:rFonts w:ascii="宋体" w:cs="宋体"/>
          <w:snapToGrid w:val="0"/>
          <w:kern w:val="0"/>
          <w:sz w:val="24"/>
          <w:szCs w:val="24"/>
        </w:rPr>
        <w:t>使用</w:t>
      </w:r>
      <w:r>
        <w:rPr>
          <w:rFonts w:ascii="宋体" w:cs="宋体" w:hint="eastAsia"/>
          <w:snapToGrid w:val="0"/>
          <w:kern w:val="0"/>
          <w:sz w:val="24"/>
          <w:szCs w:val="24"/>
        </w:rPr>
        <w:t>人员等。</w:t>
      </w:r>
    </w:p>
    <w:p w:rsidR="004D14D1" w:rsidRDefault="004F4BA1">
      <w:pPr>
        <w:pStyle w:val="a7"/>
        <w:numPr>
          <w:ilvl w:val="0"/>
          <w:numId w:val="40"/>
        </w:numPr>
        <w:autoSpaceDE w:val="0"/>
        <w:autoSpaceDN w:val="0"/>
        <w:snapToGrid w:val="0"/>
        <w:spacing w:line="360" w:lineRule="auto"/>
        <w:ind w:firstLineChars="0"/>
        <w:jc w:val="left"/>
        <w:rPr>
          <w:rFonts w:ascii="宋体" w:cs="宋体" w:hint="eastAsia"/>
          <w:snapToGrid w:val="0"/>
          <w:kern w:val="0"/>
          <w:sz w:val="24"/>
          <w:szCs w:val="24"/>
        </w:rPr>
      </w:pPr>
      <w:r>
        <w:rPr>
          <w:rFonts w:ascii="宋体" w:cs="宋体" w:hint="eastAsia"/>
          <w:snapToGrid w:val="0"/>
          <w:kern w:val="0"/>
          <w:sz w:val="24"/>
          <w:szCs w:val="24"/>
        </w:rPr>
        <w:t>要求</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对所有的培训，参选人除提供完备的书面教材外，还应提交培训方案和计划。</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比选人要求所有的培训在比选人指定地点进行。</w:t>
      </w:r>
    </w:p>
    <w:p w:rsidR="004D14D1" w:rsidRDefault="004F4BA1" w:rsidP="002E126C">
      <w:pPr>
        <w:pStyle w:val="2"/>
        <w:snapToGrid w:val="0"/>
        <w:ind w:firstLine="482"/>
        <w:rPr>
          <w:rFonts w:cs="宋体" w:hint="eastAsia"/>
        </w:rPr>
      </w:pPr>
      <w:bookmarkStart w:id="61" w:name="_Toc45204755"/>
      <w:bookmarkStart w:id="62" w:name="_Toc89675148"/>
      <w:r>
        <w:rPr>
          <w:rFonts w:cs="宋体" w:hint="eastAsia"/>
        </w:rPr>
        <w:t>五、付款方式</w:t>
      </w:r>
      <w:bookmarkEnd w:id="61"/>
      <w:bookmarkEnd w:id="62"/>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bookmarkStart w:id="63" w:name="_Toc89675149"/>
      <w:bookmarkStart w:id="64" w:name="_Toc45204756"/>
      <w:r>
        <w:rPr>
          <w:rFonts w:ascii="宋体" w:cs="宋体" w:hint="eastAsia"/>
          <w:snapToGrid w:val="0"/>
          <w:kern w:val="0"/>
          <w:sz w:val="24"/>
          <w:szCs w:val="24"/>
        </w:rPr>
        <w:t>本项目实施款项采用分期付款方式，具体如下：</w:t>
      </w:r>
    </w:p>
    <w:p w:rsidR="004D14D1" w:rsidRDefault="004F4BA1">
      <w:pPr>
        <w:pStyle w:val="a7"/>
        <w:numPr>
          <w:ilvl w:val="0"/>
          <w:numId w:val="41"/>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项目安装、调试并投入试运行后30个工作日内,支付项目合同总价的60％。</w:t>
      </w:r>
    </w:p>
    <w:p w:rsidR="004D14D1" w:rsidRDefault="004F4BA1">
      <w:pPr>
        <w:pStyle w:val="a7"/>
        <w:numPr>
          <w:ilvl w:val="0"/>
          <w:numId w:val="41"/>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项目正式验收合格后30个工作日内,支付项目合同总价的30％。</w:t>
      </w:r>
    </w:p>
    <w:p w:rsidR="004D14D1" w:rsidRDefault="004F4BA1">
      <w:pPr>
        <w:pStyle w:val="a7"/>
        <w:numPr>
          <w:ilvl w:val="0"/>
          <w:numId w:val="41"/>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维护到期后30个工作日内，支付项目合同总价的10%。</w:t>
      </w:r>
    </w:p>
    <w:p w:rsidR="004D14D1" w:rsidRDefault="004F4BA1" w:rsidP="002E126C">
      <w:pPr>
        <w:pStyle w:val="2"/>
        <w:snapToGrid w:val="0"/>
        <w:ind w:firstLine="482"/>
        <w:rPr>
          <w:rFonts w:cs="宋体" w:hint="eastAsia"/>
        </w:rPr>
      </w:pPr>
      <w:r>
        <w:rPr>
          <w:rFonts w:cs="宋体" w:hint="eastAsia"/>
        </w:rPr>
        <w:t>六、系统维保费用</w:t>
      </w:r>
      <w:bookmarkEnd w:id="63"/>
      <w:bookmarkEnd w:id="64"/>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维护期满后，每年维护费用不高于合同价8%，且每年系统升级改造工作量</w:t>
      </w:r>
      <w:r>
        <w:rPr>
          <w:rFonts w:ascii="宋体" w:cs="宋体"/>
          <w:snapToGrid w:val="0"/>
          <w:kern w:val="0"/>
          <w:sz w:val="24"/>
          <w:szCs w:val="24"/>
        </w:rPr>
        <w:t>2</w:t>
      </w:r>
      <w:r>
        <w:rPr>
          <w:rFonts w:ascii="宋体" w:cs="宋体" w:hint="eastAsia"/>
          <w:snapToGrid w:val="0"/>
          <w:kern w:val="0"/>
          <w:sz w:val="24"/>
          <w:szCs w:val="24"/>
        </w:rPr>
        <w:t>个人月内不收费（工作量以比选人的最终评估为准），具体维保费用以合同约定为准。</w:t>
      </w:r>
      <w:r>
        <w:rPr>
          <w:rFonts w:ascii="宋体" w:cs="宋体"/>
          <w:snapToGrid w:val="0"/>
          <w:kern w:val="0"/>
          <w:sz w:val="24"/>
          <w:szCs w:val="24"/>
        </w:rPr>
        <w:t>如比选人每年购买中选人的驻场实施服务费用高于系统维保费用的，中选人不再收取维保费用。</w:t>
      </w:r>
    </w:p>
    <w:p w:rsidR="004D14D1" w:rsidRDefault="004F4BA1" w:rsidP="002E126C">
      <w:pPr>
        <w:pStyle w:val="2"/>
        <w:snapToGrid w:val="0"/>
        <w:ind w:firstLine="482"/>
        <w:rPr>
          <w:rFonts w:cs="宋体" w:hint="eastAsia"/>
        </w:rPr>
      </w:pPr>
      <w:bookmarkStart w:id="65" w:name="_Toc89675150"/>
      <w:bookmarkStart w:id="66" w:name="_Toc45204757"/>
      <w:r>
        <w:rPr>
          <w:rFonts w:cs="宋体" w:hint="eastAsia"/>
        </w:rPr>
        <w:t>七</w:t>
      </w:r>
      <w:r>
        <w:rPr>
          <w:rFonts w:cs="宋体"/>
        </w:rPr>
        <w:t>、</w:t>
      </w:r>
      <w:r>
        <w:rPr>
          <w:rFonts w:cs="宋体" w:hint="eastAsia"/>
        </w:rPr>
        <w:t>保密条款</w:t>
      </w:r>
      <w:bookmarkEnd w:id="53"/>
      <w:bookmarkEnd w:id="54"/>
      <w:bookmarkEnd w:id="55"/>
      <w:bookmarkEnd w:id="56"/>
      <w:bookmarkEnd w:id="65"/>
      <w:bookmarkEnd w:id="66"/>
    </w:p>
    <w:p w:rsidR="004D14D1" w:rsidRDefault="004F4BA1">
      <w:pPr>
        <w:pStyle w:val="a7"/>
        <w:numPr>
          <w:ilvl w:val="0"/>
          <w:numId w:val="42"/>
        </w:numPr>
        <w:autoSpaceDE w:val="0"/>
        <w:autoSpaceDN w:val="0"/>
        <w:snapToGrid w:val="0"/>
        <w:spacing w:line="360" w:lineRule="auto"/>
        <w:ind w:firstLineChars="0"/>
        <w:jc w:val="left"/>
        <w:rPr>
          <w:rFonts w:ascii="宋体" w:cs="宋体" w:hint="eastAsia"/>
          <w:snapToGrid w:val="0"/>
          <w:kern w:val="0"/>
          <w:sz w:val="24"/>
          <w:szCs w:val="24"/>
        </w:rPr>
      </w:pPr>
      <w:r>
        <w:rPr>
          <w:rFonts w:cs="宋体" w:hint="eastAsia"/>
          <w:sz w:val="24"/>
          <w:szCs w:val="24"/>
        </w:rPr>
        <w:lastRenderedPageBreak/>
        <w:t>保密范围</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4D14D1" w:rsidRDefault="004F4BA1">
      <w:pPr>
        <w:pStyle w:val="a7"/>
        <w:numPr>
          <w:ilvl w:val="0"/>
          <w:numId w:val="42"/>
        </w:numPr>
        <w:autoSpaceDE w:val="0"/>
        <w:autoSpaceDN w:val="0"/>
        <w:snapToGrid w:val="0"/>
        <w:spacing w:line="360" w:lineRule="auto"/>
        <w:ind w:firstLineChars="0"/>
        <w:jc w:val="left"/>
        <w:rPr>
          <w:rFonts w:cs="宋体" w:hint="eastAsia"/>
          <w:sz w:val="24"/>
          <w:szCs w:val="24"/>
        </w:rPr>
      </w:pPr>
      <w:r>
        <w:rPr>
          <w:rFonts w:cs="宋体" w:hint="eastAsia"/>
          <w:sz w:val="24"/>
          <w:szCs w:val="24"/>
        </w:rPr>
        <w:t>保密责任</w:t>
      </w:r>
    </w:p>
    <w:p w:rsidR="004D14D1" w:rsidRDefault="004F4BA1">
      <w:pPr>
        <w:autoSpaceDE w:val="0"/>
        <w:autoSpaceDN w:val="0"/>
        <w:snapToGrid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4D14D1" w:rsidRDefault="004F4BA1" w:rsidP="002E126C">
      <w:pPr>
        <w:pStyle w:val="2"/>
        <w:snapToGrid w:val="0"/>
        <w:ind w:firstLine="482"/>
        <w:rPr>
          <w:rFonts w:ascii="Times New Roman" w:hAnsi="Times New Roman" w:cs="宋体"/>
          <w:snapToGrid/>
        </w:rPr>
      </w:pPr>
      <w:bookmarkStart w:id="67" w:name="_Toc45204758"/>
      <w:bookmarkStart w:id="68" w:name="_Toc89675151"/>
      <w:r>
        <w:rPr>
          <w:rFonts w:ascii="Times New Roman" w:hAnsi="Times New Roman" w:cs="宋体" w:hint="eastAsia"/>
          <w:snapToGrid/>
        </w:rPr>
        <w:t>八、报价要求</w:t>
      </w:r>
      <w:bookmarkEnd w:id="67"/>
      <w:bookmarkEnd w:id="68"/>
    </w:p>
    <w:p w:rsidR="004D14D1" w:rsidRDefault="004F4BA1">
      <w:pPr>
        <w:pStyle w:val="a7"/>
        <w:numPr>
          <w:ilvl w:val="0"/>
          <w:numId w:val="43"/>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参选人应严格按照《参选文件格式》的“报价一览表”和“分项报价明细表”的格式认真填写。</w:t>
      </w:r>
    </w:p>
    <w:p w:rsidR="004D14D1" w:rsidRDefault="004F4BA1">
      <w:pPr>
        <w:pStyle w:val="a7"/>
        <w:numPr>
          <w:ilvl w:val="0"/>
          <w:numId w:val="43"/>
        </w:numPr>
        <w:autoSpaceDE w:val="0"/>
        <w:autoSpaceDN w:val="0"/>
        <w:snapToGrid w:val="0"/>
        <w:spacing w:line="360" w:lineRule="auto"/>
        <w:ind w:left="0" w:firstLineChars="0" w:firstLine="480"/>
        <w:jc w:val="left"/>
        <w:rPr>
          <w:rFonts w:ascii="宋体" w:cs="宋体" w:hint="eastAsia"/>
          <w:b/>
          <w:bCs/>
          <w:snapToGrid w:val="0"/>
          <w:kern w:val="0"/>
          <w:sz w:val="24"/>
          <w:szCs w:val="24"/>
        </w:rPr>
      </w:pPr>
      <w:r>
        <w:rPr>
          <w:rFonts w:ascii="宋体" w:cs="宋体" w:hint="eastAsia"/>
          <w:snapToGrid w:val="0"/>
          <w:kern w:val="0"/>
          <w:sz w:val="24"/>
          <w:szCs w:val="24"/>
        </w:rPr>
        <w:t>“分项报价明细表”里需详细写明各类硬件、中间件、操作系统、实施费用等产品模块名称及价格。</w:t>
      </w:r>
      <w:r>
        <w:rPr>
          <w:rFonts w:ascii="宋体" w:cs="宋体" w:hint="eastAsia"/>
          <w:b/>
          <w:bCs/>
          <w:snapToGrid w:val="0"/>
          <w:kern w:val="0"/>
          <w:sz w:val="24"/>
          <w:szCs w:val="24"/>
        </w:rPr>
        <w:t>“分项报价明细表”应按照第三章业务需求中的二十个功能模块分别报价。</w:t>
      </w:r>
    </w:p>
    <w:p w:rsidR="004D14D1" w:rsidRDefault="004F4BA1">
      <w:pPr>
        <w:pStyle w:val="a7"/>
        <w:numPr>
          <w:ilvl w:val="0"/>
          <w:numId w:val="43"/>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报价单上应列明增值税专用发票的税率。</w:t>
      </w:r>
    </w:p>
    <w:p w:rsidR="004D14D1" w:rsidRDefault="004F4BA1" w:rsidP="002E126C">
      <w:pPr>
        <w:pStyle w:val="2"/>
        <w:snapToGrid w:val="0"/>
        <w:ind w:firstLine="482"/>
        <w:rPr>
          <w:rFonts w:ascii="Times New Roman" w:hAnsi="Times New Roman" w:cs="宋体"/>
          <w:snapToGrid/>
        </w:rPr>
      </w:pPr>
      <w:bookmarkStart w:id="69" w:name="_Toc45204759"/>
      <w:bookmarkStart w:id="70" w:name="_Toc89675152"/>
      <w:r>
        <w:rPr>
          <w:rFonts w:ascii="Times New Roman" w:hAnsi="Times New Roman" w:cs="宋体" w:hint="eastAsia"/>
          <w:snapToGrid/>
        </w:rPr>
        <w:t>九</w:t>
      </w:r>
      <w:r>
        <w:rPr>
          <w:rFonts w:ascii="Times New Roman" w:hAnsi="Times New Roman" w:cs="宋体"/>
          <w:snapToGrid/>
        </w:rPr>
        <w:t>、</w:t>
      </w:r>
      <w:r>
        <w:rPr>
          <w:rFonts w:ascii="Times New Roman" w:hAnsi="Times New Roman" w:cs="宋体" w:hint="eastAsia"/>
          <w:snapToGrid/>
        </w:rPr>
        <w:t>知识产权</w:t>
      </w:r>
      <w:bookmarkEnd w:id="69"/>
      <w:bookmarkEnd w:id="70"/>
    </w:p>
    <w:p w:rsidR="004D14D1" w:rsidRDefault="004F4BA1">
      <w:pPr>
        <w:pStyle w:val="a7"/>
        <w:numPr>
          <w:ilvl w:val="0"/>
          <w:numId w:val="44"/>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4D14D1" w:rsidRDefault="004F4BA1">
      <w:pPr>
        <w:pStyle w:val="a7"/>
        <w:numPr>
          <w:ilvl w:val="0"/>
          <w:numId w:val="44"/>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一经发现中选人将比选人具有自主知识产权的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rsidR="004D14D1" w:rsidRDefault="004F4BA1" w:rsidP="002E126C">
      <w:pPr>
        <w:pStyle w:val="2"/>
        <w:snapToGrid w:val="0"/>
        <w:ind w:firstLine="482"/>
        <w:rPr>
          <w:rFonts w:ascii="Times New Roman" w:hAnsi="Times New Roman" w:cs="宋体"/>
          <w:snapToGrid/>
        </w:rPr>
      </w:pPr>
      <w:bookmarkStart w:id="71" w:name="_Toc45204760"/>
      <w:bookmarkStart w:id="72" w:name="_Toc89675153"/>
      <w:r>
        <w:rPr>
          <w:rFonts w:ascii="Times New Roman" w:hAnsi="Times New Roman" w:cs="宋体" w:hint="eastAsia"/>
          <w:snapToGrid/>
        </w:rPr>
        <w:t>十、其他</w:t>
      </w:r>
      <w:bookmarkEnd w:id="71"/>
      <w:bookmarkEnd w:id="72"/>
    </w:p>
    <w:p w:rsidR="004D14D1" w:rsidRDefault="004F4BA1">
      <w:pPr>
        <w:pStyle w:val="a7"/>
        <w:numPr>
          <w:ilvl w:val="0"/>
          <w:numId w:val="45"/>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参选人必须在参选文件中对以上条款和服务承诺明确列出，承诺内容必须达到本篇及比选文件其他条款的要求。</w:t>
      </w:r>
    </w:p>
    <w:p w:rsidR="004D14D1" w:rsidRDefault="004F4BA1">
      <w:pPr>
        <w:pStyle w:val="a7"/>
        <w:numPr>
          <w:ilvl w:val="0"/>
          <w:numId w:val="45"/>
        </w:numPr>
        <w:autoSpaceDE w:val="0"/>
        <w:autoSpaceDN w:val="0"/>
        <w:snapToGrid w:val="0"/>
        <w:spacing w:line="360" w:lineRule="auto"/>
        <w:ind w:left="0" w:firstLineChars="0" w:firstLine="480"/>
        <w:jc w:val="left"/>
        <w:rPr>
          <w:rFonts w:ascii="宋体" w:cs="宋体" w:hint="eastAsia"/>
          <w:snapToGrid w:val="0"/>
          <w:kern w:val="0"/>
          <w:sz w:val="24"/>
          <w:szCs w:val="24"/>
        </w:rPr>
      </w:pPr>
      <w:r>
        <w:rPr>
          <w:rFonts w:ascii="宋体" w:cs="宋体" w:hint="eastAsia"/>
          <w:snapToGrid w:val="0"/>
          <w:kern w:val="0"/>
          <w:sz w:val="24"/>
          <w:szCs w:val="24"/>
        </w:rPr>
        <w:t>其他未尽事宜由供需双方在合同中详细约定。如果比选文件和合同条款不一致，以合同约定为准。</w:t>
      </w:r>
    </w:p>
    <w:p w:rsidR="004D14D1" w:rsidRDefault="004D14D1">
      <w:pPr>
        <w:snapToGrid w:val="0"/>
        <w:spacing w:line="360" w:lineRule="auto"/>
        <w:ind w:firstLineChars="200" w:firstLine="480"/>
        <w:rPr>
          <w:rFonts w:ascii="宋体" w:cs="宋体" w:hint="eastAsia"/>
          <w:snapToGrid w:val="0"/>
          <w:kern w:val="0"/>
          <w:sz w:val="24"/>
          <w:szCs w:val="24"/>
        </w:rPr>
      </w:pPr>
    </w:p>
    <w:p w:rsidR="00E431EA" w:rsidRDefault="00E431EA">
      <w:pPr>
        <w:snapToGrid w:val="0"/>
        <w:spacing w:line="360" w:lineRule="auto"/>
        <w:ind w:firstLineChars="200" w:firstLine="480"/>
        <w:rPr>
          <w:rFonts w:ascii="宋体" w:cs="宋体" w:hint="eastAsia"/>
          <w:snapToGrid w:val="0"/>
          <w:kern w:val="0"/>
          <w:sz w:val="24"/>
          <w:szCs w:val="24"/>
        </w:rPr>
      </w:pPr>
    </w:p>
    <w:p w:rsidR="00E431EA" w:rsidRDefault="00E431EA">
      <w:pPr>
        <w:snapToGrid w:val="0"/>
        <w:spacing w:line="360" w:lineRule="auto"/>
        <w:ind w:firstLineChars="200" w:firstLine="480"/>
        <w:rPr>
          <w:rFonts w:ascii="宋体" w:cs="宋体" w:hint="eastAsia"/>
          <w:snapToGrid w:val="0"/>
          <w:kern w:val="0"/>
          <w:sz w:val="24"/>
          <w:szCs w:val="24"/>
        </w:rPr>
      </w:pPr>
    </w:p>
    <w:p w:rsidR="004D14D1" w:rsidRDefault="004F4BA1">
      <w:pPr>
        <w:pStyle w:val="1"/>
        <w:spacing w:before="0"/>
        <w:ind w:rightChars="0" w:right="0"/>
        <w:rPr>
          <w:rFonts w:hint="eastAsia"/>
        </w:rPr>
      </w:pPr>
      <w:bookmarkStart w:id="73" w:name="_Toc15059428"/>
      <w:bookmarkStart w:id="74" w:name="_Toc124761288"/>
      <w:r>
        <w:rPr>
          <w:rFonts w:hint="eastAsia"/>
        </w:rPr>
        <w:lastRenderedPageBreak/>
        <w:t>第五章 评选方法、评选标准和废选条款</w:t>
      </w:r>
      <w:bookmarkStart w:id="75" w:name="_Toc32178"/>
      <w:bookmarkStart w:id="76" w:name="_Toc275199616"/>
      <w:bookmarkStart w:id="77" w:name="_Toc440628922"/>
      <w:bookmarkEnd w:id="73"/>
      <w:bookmarkEnd w:id="74"/>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78" w:name="_Toc89675155"/>
      <w:bookmarkStart w:id="79"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5"/>
      <w:bookmarkEnd w:id="76"/>
      <w:bookmarkEnd w:id="77"/>
      <w:bookmarkEnd w:id="78"/>
      <w:bookmarkEnd w:id="79"/>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（一）评选方法定义</w:t>
      </w:r>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w:t>
      </w:r>
      <w:r>
        <w:rPr>
          <w:rFonts w:ascii="宋体" w:cs="宋体" w:hint="eastAsia"/>
          <w:color w:val="000000"/>
          <w:sz w:val="24"/>
          <w:szCs w:val="28"/>
        </w:rPr>
        <w:t>中选候选人。参选人总得分为价格、商务、技术等评定因素分别按照相应权重值计算分项得分后相加，满分为100分。</w:t>
      </w:r>
      <w:bookmarkStart w:id="80" w:name="_Hlk57748391"/>
      <w:r>
        <w:rPr>
          <w:rFonts w:ascii="宋体" w:cs="宋体" w:hint="eastAsia"/>
          <w:color w:val="000000"/>
          <w:sz w:val="24"/>
          <w:szCs w:val="28"/>
        </w:rPr>
        <w:t>若参与比选供应商不足三家，具有相对行业竞争力的响应单位参选人可转为竞争性比选或者单一来源采购。</w:t>
      </w:r>
      <w:bookmarkEnd w:id="80"/>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（二）评选程序</w:t>
      </w:r>
    </w:p>
    <w:p w:rsidR="004D14D1" w:rsidRDefault="004F4BA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评选工作由本行物资采购管理委员会负责组织，负责具体评选事务。按以下程序独立履行评审职责：</w:t>
      </w:r>
    </w:p>
    <w:p w:rsidR="004D14D1" w:rsidRDefault="004F4BA1">
      <w:pPr>
        <w:pStyle w:val="a7"/>
        <w:numPr>
          <w:ilvl w:val="1"/>
          <w:numId w:val="46"/>
        </w:numPr>
        <w:snapToGrid w:val="0"/>
        <w:spacing w:line="360" w:lineRule="auto"/>
        <w:ind w:left="0" w:firstLineChars="0" w:firstLine="426"/>
        <w:rPr>
          <w:rFonts w:ascii="宋体" w:cs="宋体" w:hint="eastAsia"/>
          <w:snapToGrid w:val="0"/>
          <w:kern w:val="0"/>
          <w:sz w:val="24"/>
          <w:szCs w:val="24"/>
        </w:rPr>
      </w:pPr>
      <w:r>
        <w:rPr>
          <w:rFonts w:ascii="宋体" w:cs="宋体" w:hint="eastAsia"/>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716"/>
        <w:gridCol w:w="21"/>
        <w:gridCol w:w="2942"/>
        <w:gridCol w:w="4111"/>
      </w:tblGrid>
      <w:tr w:rsidR="004D14D1">
        <w:trPr>
          <w:trHeight w:val="20"/>
        </w:trPr>
        <w:tc>
          <w:tcPr>
            <w:tcW w:w="574" w:type="dxa"/>
            <w:tcBorders>
              <w:tl2br w:val="nil"/>
              <w:tr2bl w:val="nil"/>
            </w:tcBorders>
            <w:vAlign w:val="center"/>
          </w:tcPr>
          <w:p w:rsidR="004D14D1" w:rsidRDefault="004F4BA1">
            <w:pPr>
              <w:snapToGrid w:val="0"/>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3679" w:type="dxa"/>
            <w:gridSpan w:val="3"/>
            <w:tcBorders>
              <w:tl2br w:val="nil"/>
              <w:tr2bl w:val="nil"/>
            </w:tcBorders>
            <w:vAlign w:val="center"/>
          </w:tcPr>
          <w:p w:rsidR="004D14D1" w:rsidRDefault="004F4BA1">
            <w:pPr>
              <w:snapToGrid w:val="0"/>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111" w:type="dxa"/>
            <w:tcBorders>
              <w:tl2br w:val="nil"/>
              <w:tr2bl w:val="nil"/>
            </w:tcBorders>
            <w:vAlign w:val="center"/>
          </w:tcPr>
          <w:p w:rsidR="004D14D1" w:rsidRDefault="004F4BA1">
            <w:pPr>
              <w:snapToGrid w:val="0"/>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4D14D1">
        <w:trPr>
          <w:trHeight w:val="20"/>
        </w:trPr>
        <w:tc>
          <w:tcPr>
            <w:tcW w:w="574" w:type="dxa"/>
            <w:vMerge w:val="restart"/>
            <w:tcBorders>
              <w:tl2br w:val="nil"/>
              <w:tr2bl w:val="nil"/>
            </w:tcBorders>
            <w:vAlign w:val="center"/>
          </w:tcPr>
          <w:p w:rsidR="004D14D1" w:rsidRDefault="004F4BA1">
            <w:pPr>
              <w:snapToGrid w:val="0"/>
              <w:jc w:val="center"/>
              <w:rPr>
                <w:rFonts w:ascii="宋体" w:cs="宋体" w:hint="eastAsia"/>
                <w:snapToGrid w:val="0"/>
                <w:kern w:val="0"/>
                <w:sz w:val="20"/>
                <w:szCs w:val="21"/>
              </w:rPr>
            </w:pPr>
            <w:r>
              <w:rPr>
                <w:rFonts w:ascii="宋体" w:cs="宋体" w:hint="eastAsia"/>
                <w:snapToGrid w:val="0"/>
                <w:kern w:val="0"/>
                <w:sz w:val="20"/>
                <w:szCs w:val="21"/>
              </w:rPr>
              <w:t>1</w:t>
            </w:r>
          </w:p>
        </w:tc>
        <w:tc>
          <w:tcPr>
            <w:tcW w:w="716" w:type="dxa"/>
            <w:vMerge w:val="restart"/>
            <w:tcBorders>
              <w:tl2br w:val="nil"/>
              <w:tr2bl w:val="nil"/>
            </w:tcBorders>
            <w:vAlign w:val="center"/>
          </w:tcPr>
          <w:p w:rsidR="004D14D1" w:rsidRDefault="004F4BA1">
            <w:pPr>
              <w:snapToGrid w:val="0"/>
              <w:rPr>
                <w:rFonts w:ascii="宋体" w:cs="宋体" w:hint="eastAsia"/>
                <w:snapToGrid w:val="0"/>
                <w:kern w:val="0"/>
                <w:sz w:val="20"/>
                <w:szCs w:val="21"/>
                <w:lang w:val="zh-CN"/>
              </w:rPr>
            </w:pPr>
            <w:r>
              <w:rPr>
                <w:rFonts w:ascii="宋体" w:cs="宋体" w:hint="eastAsia"/>
                <w:snapToGrid w:val="0"/>
                <w:kern w:val="0"/>
                <w:sz w:val="20"/>
                <w:szCs w:val="21"/>
                <w:lang w:val="zh-CN"/>
              </w:rPr>
              <w:t>参选人应符合的基本资格条件</w:t>
            </w:r>
          </w:p>
        </w:tc>
        <w:tc>
          <w:tcPr>
            <w:tcW w:w="2963" w:type="dxa"/>
            <w:gridSpan w:val="2"/>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4D14D1">
        <w:trPr>
          <w:trHeight w:val="20"/>
        </w:trPr>
        <w:tc>
          <w:tcPr>
            <w:tcW w:w="574" w:type="dxa"/>
            <w:vMerge/>
            <w:tcBorders>
              <w:tl2br w:val="nil"/>
              <w:tr2bl w:val="nil"/>
            </w:tcBorders>
            <w:vAlign w:val="center"/>
          </w:tcPr>
          <w:p w:rsidR="004D14D1" w:rsidRDefault="004D14D1">
            <w:pPr>
              <w:rPr>
                <w:rFonts w:hint="eastAsia"/>
              </w:rPr>
            </w:pPr>
          </w:p>
        </w:tc>
        <w:tc>
          <w:tcPr>
            <w:tcW w:w="716" w:type="dxa"/>
            <w:vMerge/>
            <w:tcBorders>
              <w:tl2br w:val="nil"/>
              <w:tr2bl w:val="nil"/>
            </w:tcBorders>
            <w:vAlign w:val="center"/>
          </w:tcPr>
          <w:p w:rsidR="004D14D1" w:rsidRDefault="004D14D1">
            <w:pPr>
              <w:rPr>
                <w:rFonts w:hint="eastAsia"/>
              </w:rPr>
            </w:pPr>
          </w:p>
        </w:tc>
        <w:tc>
          <w:tcPr>
            <w:tcW w:w="2963" w:type="dxa"/>
            <w:gridSpan w:val="2"/>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提供书面声明</w:t>
            </w:r>
          </w:p>
        </w:tc>
      </w:tr>
      <w:tr w:rsidR="004D14D1">
        <w:trPr>
          <w:trHeight w:val="20"/>
        </w:trPr>
        <w:tc>
          <w:tcPr>
            <w:tcW w:w="574" w:type="dxa"/>
            <w:vMerge/>
            <w:tcBorders>
              <w:tl2br w:val="nil"/>
              <w:tr2bl w:val="nil"/>
            </w:tcBorders>
            <w:vAlign w:val="center"/>
          </w:tcPr>
          <w:p w:rsidR="004D14D1" w:rsidRDefault="004D14D1">
            <w:pPr>
              <w:rPr>
                <w:rFonts w:hint="eastAsia"/>
              </w:rPr>
            </w:pPr>
          </w:p>
        </w:tc>
        <w:tc>
          <w:tcPr>
            <w:tcW w:w="716" w:type="dxa"/>
            <w:vMerge/>
            <w:tcBorders>
              <w:tl2br w:val="nil"/>
              <w:tr2bl w:val="nil"/>
            </w:tcBorders>
            <w:vAlign w:val="center"/>
          </w:tcPr>
          <w:p w:rsidR="004D14D1" w:rsidRDefault="004D14D1">
            <w:pPr>
              <w:rPr>
                <w:rFonts w:hint="eastAsia"/>
              </w:rPr>
            </w:pPr>
          </w:p>
        </w:tc>
        <w:tc>
          <w:tcPr>
            <w:tcW w:w="2963" w:type="dxa"/>
            <w:gridSpan w:val="2"/>
            <w:tcBorders>
              <w:tl2br w:val="nil"/>
              <w:tr2bl w:val="nil"/>
            </w:tcBorders>
            <w:vAlign w:val="center"/>
          </w:tcPr>
          <w:p w:rsidR="004D14D1" w:rsidRDefault="004F4BA1">
            <w:pPr>
              <w:snapToGrid w:val="0"/>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提供书面声明</w:t>
            </w:r>
          </w:p>
        </w:tc>
      </w:tr>
      <w:tr w:rsidR="004D14D1">
        <w:trPr>
          <w:trHeight w:val="20"/>
        </w:trPr>
        <w:tc>
          <w:tcPr>
            <w:tcW w:w="574" w:type="dxa"/>
            <w:vMerge/>
            <w:tcBorders>
              <w:tl2br w:val="nil"/>
              <w:tr2bl w:val="nil"/>
            </w:tcBorders>
            <w:vAlign w:val="center"/>
          </w:tcPr>
          <w:p w:rsidR="004D14D1" w:rsidRDefault="004D14D1">
            <w:pPr>
              <w:rPr>
                <w:rFonts w:hint="eastAsia"/>
              </w:rPr>
            </w:pPr>
          </w:p>
        </w:tc>
        <w:tc>
          <w:tcPr>
            <w:tcW w:w="716" w:type="dxa"/>
            <w:vMerge/>
            <w:tcBorders>
              <w:tl2br w:val="nil"/>
              <w:tr2bl w:val="nil"/>
            </w:tcBorders>
            <w:vAlign w:val="center"/>
          </w:tcPr>
          <w:p w:rsidR="004D14D1" w:rsidRDefault="004D14D1">
            <w:pPr>
              <w:rPr>
                <w:rFonts w:hint="eastAsia"/>
              </w:rPr>
            </w:pPr>
          </w:p>
        </w:tc>
        <w:tc>
          <w:tcPr>
            <w:tcW w:w="2963" w:type="dxa"/>
            <w:gridSpan w:val="2"/>
            <w:tcBorders>
              <w:tl2br w:val="nil"/>
              <w:tr2bl w:val="nil"/>
            </w:tcBorders>
            <w:vAlign w:val="center"/>
          </w:tcPr>
          <w:p w:rsidR="004D14D1" w:rsidRDefault="004F4BA1">
            <w:pPr>
              <w:snapToGrid w:val="0"/>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w:t>
            </w:r>
            <w:r>
              <w:rPr>
                <w:rFonts w:ascii="宋体" w:cs="宋体"/>
                <w:snapToGrid w:val="0"/>
                <w:kern w:val="0"/>
                <w:sz w:val="20"/>
                <w:szCs w:val="21"/>
                <w:lang w:val="zh-CN"/>
              </w:rPr>
              <w:t>的</w:t>
            </w:r>
            <w:r>
              <w:rPr>
                <w:rFonts w:ascii="宋体" w:cs="宋体" w:hint="eastAsia"/>
                <w:snapToGrid w:val="0"/>
                <w:kern w:val="0"/>
                <w:sz w:val="20"/>
                <w:szCs w:val="21"/>
                <w:lang w:val="zh-CN"/>
              </w:rPr>
              <w:t>良好记录</w:t>
            </w:r>
          </w:p>
        </w:tc>
        <w:tc>
          <w:tcPr>
            <w:tcW w:w="4111" w:type="dxa"/>
            <w:tcBorders>
              <w:tl2br w:val="nil"/>
              <w:tr2bl w:val="nil"/>
            </w:tcBorders>
            <w:vAlign w:val="center"/>
          </w:tcPr>
          <w:p w:rsidR="004D14D1" w:rsidRDefault="004F4BA1">
            <w:pPr>
              <w:snapToGrid w:val="0"/>
              <w:jc w:val="left"/>
              <w:rPr>
                <w:rFonts w:ascii="宋体" w:cs="宋体" w:hint="eastAsia"/>
                <w:snapToGrid w:val="0"/>
                <w:kern w:val="0"/>
                <w:sz w:val="20"/>
                <w:szCs w:val="21"/>
              </w:rPr>
            </w:pPr>
            <w:r>
              <w:rPr>
                <w:rFonts w:ascii="宋体" w:cs="宋体" w:hint="eastAsia"/>
                <w:snapToGrid w:val="0"/>
                <w:kern w:val="0"/>
                <w:sz w:val="20"/>
                <w:szCs w:val="21"/>
              </w:rPr>
              <w:t>税务登记证（副本）复印件，三证合一的企业提供统一社会信用代码的营业执照，近半年社会保险缴纳证明材料（社保局加盖公章）</w:t>
            </w:r>
          </w:p>
        </w:tc>
      </w:tr>
      <w:tr w:rsidR="004D14D1">
        <w:trPr>
          <w:trHeight w:val="585"/>
        </w:trPr>
        <w:tc>
          <w:tcPr>
            <w:tcW w:w="574" w:type="dxa"/>
            <w:vMerge/>
            <w:tcBorders>
              <w:tl2br w:val="nil"/>
              <w:tr2bl w:val="nil"/>
            </w:tcBorders>
            <w:vAlign w:val="center"/>
          </w:tcPr>
          <w:p w:rsidR="004D14D1" w:rsidRDefault="004D14D1">
            <w:pPr>
              <w:rPr>
                <w:rFonts w:hint="eastAsia"/>
              </w:rPr>
            </w:pPr>
          </w:p>
        </w:tc>
        <w:tc>
          <w:tcPr>
            <w:tcW w:w="716" w:type="dxa"/>
            <w:vMerge/>
            <w:tcBorders>
              <w:tl2br w:val="nil"/>
              <w:tr2bl w:val="nil"/>
            </w:tcBorders>
            <w:vAlign w:val="center"/>
          </w:tcPr>
          <w:p w:rsidR="004D14D1" w:rsidRDefault="004D14D1">
            <w:pPr>
              <w:rPr>
                <w:rFonts w:hint="eastAsia"/>
              </w:rPr>
            </w:pPr>
          </w:p>
        </w:tc>
        <w:tc>
          <w:tcPr>
            <w:tcW w:w="2963" w:type="dxa"/>
            <w:gridSpan w:val="2"/>
            <w:tcBorders>
              <w:tl2br w:val="nil"/>
              <w:tr2bl w:val="nil"/>
            </w:tcBorders>
            <w:vAlign w:val="center"/>
          </w:tcPr>
          <w:p w:rsidR="004D14D1" w:rsidRDefault="004F4BA1">
            <w:pPr>
              <w:snapToGrid w:val="0"/>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提供书面声明</w:t>
            </w:r>
          </w:p>
        </w:tc>
      </w:tr>
      <w:tr w:rsidR="004D14D1">
        <w:trPr>
          <w:trHeight w:val="180"/>
        </w:trPr>
        <w:tc>
          <w:tcPr>
            <w:tcW w:w="574" w:type="dxa"/>
            <w:vMerge/>
            <w:tcBorders>
              <w:tl2br w:val="nil"/>
              <w:tr2bl w:val="nil"/>
            </w:tcBorders>
            <w:vAlign w:val="center"/>
          </w:tcPr>
          <w:p w:rsidR="004D14D1" w:rsidRDefault="004D14D1">
            <w:pPr>
              <w:rPr>
                <w:rFonts w:hint="eastAsia"/>
              </w:rPr>
            </w:pPr>
          </w:p>
        </w:tc>
        <w:tc>
          <w:tcPr>
            <w:tcW w:w="716" w:type="dxa"/>
            <w:vMerge/>
            <w:tcBorders>
              <w:tl2br w:val="nil"/>
              <w:tr2bl w:val="nil"/>
            </w:tcBorders>
            <w:vAlign w:val="center"/>
          </w:tcPr>
          <w:p w:rsidR="004D14D1" w:rsidRDefault="004D14D1">
            <w:pPr>
              <w:rPr>
                <w:rFonts w:hint="eastAsia"/>
              </w:rPr>
            </w:pPr>
          </w:p>
        </w:tc>
        <w:tc>
          <w:tcPr>
            <w:tcW w:w="2963" w:type="dxa"/>
            <w:gridSpan w:val="2"/>
            <w:tcBorders>
              <w:tl2br w:val="nil"/>
              <w:tr2bl w:val="nil"/>
            </w:tcBorders>
            <w:vAlign w:val="center"/>
          </w:tcPr>
          <w:p w:rsidR="004D14D1" w:rsidRDefault="004F4BA1">
            <w:pPr>
              <w:snapToGrid w:val="0"/>
              <w:rPr>
                <w:rFonts w:ascii="宋体" w:cs="宋体" w:hint="eastAsia"/>
                <w:snapToGrid w:val="0"/>
                <w:kern w:val="0"/>
                <w:sz w:val="20"/>
                <w:szCs w:val="21"/>
                <w:lang w:val="zh-CN"/>
              </w:rPr>
            </w:pPr>
            <w:r>
              <w:rPr>
                <w:rFonts w:ascii="宋体" w:cs="宋体" w:hint="eastAsia"/>
                <w:snapToGrid w:val="0"/>
                <w:kern w:val="0"/>
                <w:sz w:val="20"/>
                <w:szCs w:val="21"/>
                <w:lang w:val="zh-CN"/>
              </w:rPr>
              <w:t>（6）法人及法定代表人没有被人民法院列为失信被执行人名单</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4D14D1">
        <w:trPr>
          <w:trHeight w:val="507"/>
        </w:trPr>
        <w:tc>
          <w:tcPr>
            <w:tcW w:w="574" w:type="dxa"/>
            <w:vMerge w:val="restart"/>
            <w:tcBorders>
              <w:tl2br w:val="nil"/>
              <w:tr2bl w:val="nil"/>
            </w:tcBorders>
            <w:vAlign w:val="center"/>
          </w:tcPr>
          <w:p w:rsidR="004D14D1" w:rsidRDefault="004F4BA1">
            <w:pPr>
              <w:snapToGrid w:val="0"/>
              <w:jc w:val="center"/>
              <w:rPr>
                <w:rFonts w:ascii="宋体" w:cs="宋体" w:hint="eastAsia"/>
                <w:snapToGrid w:val="0"/>
                <w:kern w:val="0"/>
                <w:sz w:val="20"/>
                <w:szCs w:val="21"/>
              </w:rPr>
            </w:pPr>
            <w:r>
              <w:rPr>
                <w:rFonts w:ascii="宋体" w:cs="宋体" w:hint="eastAsia"/>
                <w:snapToGrid w:val="0"/>
                <w:kern w:val="0"/>
                <w:sz w:val="20"/>
                <w:szCs w:val="21"/>
              </w:rPr>
              <w:t>2</w:t>
            </w:r>
          </w:p>
        </w:tc>
        <w:tc>
          <w:tcPr>
            <w:tcW w:w="737" w:type="dxa"/>
            <w:gridSpan w:val="2"/>
            <w:vMerge w:val="restart"/>
            <w:tcBorders>
              <w:tl2br w:val="nil"/>
              <w:tr2bl w:val="nil"/>
            </w:tcBorders>
            <w:vAlign w:val="center"/>
          </w:tcPr>
          <w:p w:rsidR="004D14D1" w:rsidRDefault="004F4BA1">
            <w:pPr>
              <w:snapToGrid w:val="0"/>
              <w:rPr>
                <w:rFonts w:ascii="宋体" w:cs="宋体" w:hint="eastAsia"/>
                <w:snapToGrid w:val="0"/>
                <w:kern w:val="0"/>
                <w:sz w:val="20"/>
                <w:szCs w:val="21"/>
                <w:lang w:val="zh-CN"/>
              </w:rPr>
            </w:pPr>
            <w:r>
              <w:rPr>
                <w:rFonts w:ascii="宋体" w:cs="宋体" w:hint="eastAsia"/>
                <w:snapToGrid w:val="0"/>
                <w:kern w:val="0"/>
                <w:sz w:val="20"/>
                <w:szCs w:val="21"/>
                <w:lang w:val="zh-CN"/>
              </w:rPr>
              <w:t>参选人</w:t>
            </w:r>
            <w:r>
              <w:rPr>
                <w:rFonts w:ascii="宋体" w:cs="Cambria" w:hint="eastAsia"/>
                <w:snapToGrid w:val="0"/>
                <w:kern w:val="0"/>
                <w:sz w:val="20"/>
                <w:szCs w:val="21"/>
                <w:lang w:val="zh-CN"/>
              </w:rPr>
              <w:t>特</w:t>
            </w:r>
            <w:r>
              <w:rPr>
                <w:rFonts w:ascii="宋体" w:cs="Cambria" w:hint="eastAsia"/>
                <w:snapToGrid w:val="0"/>
                <w:kern w:val="0"/>
                <w:sz w:val="20"/>
                <w:szCs w:val="21"/>
                <w:lang w:val="zh-CN"/>
              </w:rPr>
              <w:lastRenderedPageBreak/>
              <w:t>定资格条件</w:t>
            </w:r>
          </w:p>
        </w:tc>
        <w:tc>
          <w:tcPr>
            <w:tcW w:w="2942"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lastRenderedPageBreak/>
              <w:t>（1）</w:t>
            </w:r>
            <w:r>
              <w:rPr>
                <w:rFonts w:ascii="宋体" w:cs="宋体"/>
                <w:snapToGrid w:val="0"/>
                <w:kern w:val="0"/>
                <w:sz w:val="20"/>
                <w:szCs w:val="21"/>
              </w:rPr>
              <w:t>注册成立时间不少于3年且近3年财务状况稳定</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参选人法人营业执照（副本）及财务报表复印件</w:t>
            </w:r>
          </w:p>
        </w:tc>
      </w:tr>
      <w:tr w:rsidR="004D14D1">
        <w:trPr>
          <w:trHeight w:val="2579"/>
        </w:trPr>
        <w:tc>
          <w:tcPr>
            <w:tcW w:w="574" w:type="dxa"/>
            <w:vMerge/>
            <w:tcBorders>
              <w:tl2br w:val="nil"/>
              <w:tr2bl w:val="nil"/>
            </w:tcBorders>
            <w:vAlign w:val="center"/>
          </w:tcPr>
          <w:p w:rsidR="004D14D1" w:rsidRDefault="004D14D1">
            <w:pPr>
              <w:rPr>
                <w:rFonts w:hint="eastAsia"/>
              </w:rPr>
            </w:pPr>
          </w:p>
        </w:tc>
        <w:tc>
          <w:tcPr>
            <w:tcW w:w="737" w:type="dxa"/>
            <w:gridSpan w:val="2"/>
            <w:vMerge/>
            <w:tcBorders>
              <w:tl2br w:val="nil"/>
              <w:tr2bl w:val="nil"/>
            </w:tcBorders>
            <w:vAlign w:val="center"/>
          </w:tcPr>
          <w:p w:rsidR="004D14D1" w:rsidRDefault="004D14D1">
            <w:pPr>
              <w:rPr>
                <w:rFonts w:hint="eastAsia"/>
              </w:rPr>
            </w:pPr>
          </w:p>
        </w:tc>
        <w:tc>
          <w:tcPr>
            <w:tcW w:w="2942" w:type="dxa"/>
            <w:tcBorders>
              <w:tl2br w:val="nil"/>
              <w:tr2bl w:val="nil"/>
            </w:tcBorders>
            <w:vAlign w:val="center"/>
          </w:tcPr>
          <w:p w:rsidR="004D14D1" w:rsidRDefault="004F4BA1">
            <w:pPr>
              <w:tabs>
                <w:tab w:val="left" w:pos="6300"/>
              </w:tabs>
              <w:snapToGrid w:val="0"/>
              <w:ind w:rightChars="-14" w:right="-39"/>
              <w:rPr>
                <w:rFonts w:ascii="宋体" w:cs="宋体" w:hint="eastAsia"/>
                <w:snapToGrid w:val="0"/>
                <w:kern w:val="0"/>
                <w:sz w:val="20"/>
                <w:szCs w:val="21"/>
              </w:rPr>
            </w:pPr>
            <w:r>
              <w:rPr>
                <w:rFonts w:ascii="宋体" w:cs="宋体" w:hint="eastAsia"/>
                <w:snapToGrid w:val="0"/>
                <w:kern w:val="0"/>
                <w:sz w:val="20"/>
                <w:szCs w:val="21"/>
              </w:rPr>
              <w:t>（2）20</w:t>
            </w:r>
            <w:r>
              <w:rPr>
                <w:rFonts w:ascii="宋体" w:cs="宋体"/>
                <w:snapToGrid w:val="0"/>
                <w:kern w:val="0"/>
                <w:sz w:val="20"/>
                <w:szCs w:val="21"/>
              </w:rPr>
              <w:t>20</w:t>
            </w:r>
            <w:r>
              <w:rPr>
                <w:rFonts w:ascii="宋体" w:cs="宋体" w:hint="eastAsia"/>
                <w:snapToGrid w:val="0"/>
                <w:kern w:val="0"/>
                <w:sz w:val="20"/>
                <w:szCs w:val="21"/>
              </w:rPr>
              <w:t>年</w:t>
            </w:r>
            <w:r>
              <w:rPr>
                <w:rFonts w:ascii="宋体" w:cs="宋体"/>
                <w:snapToGrid w:val="0"/>
                <w:kern w:val="0"/>
                <w:sz w:val="20"/>
                <w:szCs w:val="21"/>
              </w:rPr>
              <w:t>1</w:t>
            </w:r>
            <w:r>
              <w:rPr>
                <w:rFonts w:ascii="宋体" w:cs="宋体" w:hint="eastAsia"/>
                <w:snapToGrid w:val="0"/>
                <w:kern w:val="0"/>
                <w:sz w:val="20"/>
                <w:szCs w:val="21"/>
              </w:rPr>
              <w:t>月1日至参选截止之日具有</w:t>
            </w:r>
            <w:r>
              <w:rPr>
                <w:rFonts w:ascii="宋体" w:cs="宋体"/>
                <w:snapToGrid w:val="0"/>
                <w:kern w:val="0"/>
                <w:sz w:val="20"/>
                <w:szCs w:val="21"/>
              </w:rPr>
              <w:t>至少1个全栈国产化实施案例，且</w:t>
            </w:r>
            <w:r>
              <w:rPr>
                <w:rFonts w:ascii="宋体" w:cs="宋体" w:hint="eastAsia"/>
                <w:snapToGrid w:val="0"/>
                <w:kern w:val="0"/>
                <w:sz w:val="20"/>
                <w:szCs w:val="21"/>
              </w:rPr>
              <w:t>国内金融行业同类型实施案例（至少有1个</w:t>
            </w:r>
            <w:r>
              <w:rPr>
                <w:rFonts w:ascii="宋体" w:cs="宋体"/>
                <w:snapToGrid w:val="0"/>
                <w:kern w:val="0"/>
                <w:sz w:val="20"/>
                <w:szCs w:val="21"/>
              </w:rPr>
              <w:t>为</w:t>
            </w:r>
            <w:r>
              <w:rPr>
                <w:rFonts w:ascii="宋体" w:cs="宋体" w:hint="eastAsia"/>
                <w:snapToGrid w:val="0"/>
                <w:kern w:val="0"/>
                <w:sz w:val="20"/>
                <w:szCs w:val="21"/>
              </w:rPr>
              <w:t>国有银行、股份制银行</w:t>
            </w:r>
            <w:r>
              <w:rPr>
                <w:rFonts w:ascii="宋体" w:cs="宋体"/>
                <w:snapToGrid w:val="0"/>
                <w:kern w:val="0"/>
                <w:sz w:val="20"/>
                <w:szCs w:val="21"/>
              </w:rPr>
              <w:t>或</w:t>
            </w:r>
            <w:r>
              <w:rPr>
                <w:rFonts w:ascii="宋体" w:cs="宋体" w:hint="eastAsia"/>
                <w:snapToGrid w:val="0"/>
                <w:kern w:val="0"/>
                <w:sz w:val="20"/>
                <w:szCs w:val="21"/>
              </w:rPr>
              <w:t>省级城商行实施案例（同一家银行不同分、支行，或同一家银行在此期间的多次实施，均视为一个案例）</w:t>
            </w:r>
            <w:r>
              <w:rPr>
                <w:rFonts w:ascii="宋体" w:cs="宋体"/>
                <w:snapToGrid w:val="0"/>
                <w:kern w:val="0"/>
                <w:sz w:val="20"/>
                <w:szCs w:val="21"/>
              </w:rPr>
              <w:t>）</w:t>
            </w:r>
            <w:r>
              <w:rPr>
                <w:rFonts w:ascii="宋体" w:cs="宋体" w:hint="eastAsia"/>
                <w:snapToGrid w:val="0"/>
                <w:kern w:val="0"/>
                <w:sz w:val="20"/>
                <w:szCs w:val="21"/>
              </w:rPr>
              <w:t>(需提供合同复印件和项目简介)不少于3</w:t>
            </w:r>
            <w:r>
              <w:rPr>
                <w:rFonts w:ascii="宋体" w:cs="宋体"/>
                <w:snapToGrid w:val="0"/>
                <w:kern w:val="0"/>
                <w:sz w:val="20"/>
                <w:szCs w:val="21"/>
              </w:rPr>
              <w:t>个</w:t>
            </w:r>
            <w:r>
              <w:rPr>
                <w:rFonts w:ascii="宋体" w:cs="宋体" w:hint="eastAsia"/>
                <w:snapToGrid w:val="0"/>
                <w:kern w:val="0"/>
                <w:sz w:val="20"/>
                <w:szCs w:val="21"/>
              </w:rPr>
              <w:t>。低于3个案例取消参选资质。</w:t>
            </w:r>
          </w:p>
        </w:tc>
        <w:tc>
          <w:tcPr>
            <w:tcW w:w="4111" w:type="dxa"/>
            <w:tcBorders>
              <w:tl2br w:val="nil"/>
              <w:tr2bl w:val="nil"/>
            </w:tcBorders>
            <w:vAlign w:val="center"/>
          </w:tcPr>
          <w:p w:rsidR="004D14D1" w:rsidRDefault="004F4BA1">
            <w:pPr>
              <w:snapToGrid w:val="0"/>
              <w:rPr>
                <w:rFonts w:ascii="宋体" w:cs="Cambria" w:hint="eastAsia"/>
                <w:snapToGrid w:val="0"/>
                <w:kern w:val="0"/>
                <w:sz w:val="20"/>
                <w:szCs w:val="21"/>
              </w:rPr>
            </w:pPr>
            <w:r>
              <w:rPr>
                <w:rFonts w:ascii="宋体" w:cs="宋体" w:hint="eastAsia"/>
                <w:snapToGrid w:val="0"/>
                <w:kern w:val="0"/>
                <w:sz w:val="20"/>
                <w:szCs w:val="21"/>
              </w:rPr>
              <w:t>证明材料的复印件，</w:t>
            </w:r>
            <w:r>
              <w:rPr>
                <w:rFonts w:ascii="宋体" w:hint="eastAsia"/>
                <w:color w:val="000000"/>
                <w:sz w:val="20"/>
              </w:rPr>
              <w:t>案例证明需提供甲方联系方式备查。</w:t>
            </w:r>
          </w:p>
        </w:tc>
      </w:tr>
      <w:tr w:rsidR="004D14D1">
        <w:trPr>
          <w:trHeight w:val="248"/>
        </w:trPr>
        <w:tc>
          <w:tcPr>
            <w:tcW w:w="574" w:type="dxa"/>
            <w:vMerge/>
            <w:tcBorders>
              <w:tl2br w:val="nil"/>
              <w:tr2bl w:val="nil"/>
            </w:tcBorders>
            <w:vAlign w:val="center"/>
          </w:tcPr>
          <w:p w:rsidR="004D14D1" w:rsidRDefault="004D14D1">
            <w:pPr>
              <w:rPr>
                <w:rFonts w:hint="eastAsia"/>
              </w:rPr>
            </w:pPr>
          </w:p>
        </w:tc>
        <w:tc>
          <w:tcPr>
            <w:tcW w:w="737" w:type="dxa"/>
            <w:gridSpan w:val="2"/>
            <w:vMerge/>
            <w:tcBorders>
              <w:tl2br w:val="nil"/>
              <w:tr2bl w:val="nil"/>
            </w:tcBorders>
            <w:vAlign w:val="center"/>
          </w:tcPr>
          <w:p w:rsidR="004D14D1" w:rsidRDefault="004D14D1">
            <w:pPr>
              <w:rPr>
                <w:rFonts w:hint="eastAsia"/>
              </w:rPr>
            </w:pPr>
          </w:p>
        </w:tc>
        <w:tc>
          <w:tcPr>
            <w:tcW w:w="2942" w:type="dxa"/>
            <w:tcBorders>
              <w:tl2br w:val="nil"/>
              <w:tr2bl w:val="nil"/>
            </w:tcBorders>
            <w:vAlign w:val="center"/>
          </w:tcPr>
          <w:p w:rsidR="004D14D1" w:rsidRDefault="004F4BA1">
            <w:pPr>
              <w:tabs>
                <w:tab w:val="left" w:pos="6300"/>
              </w:tabs>
              <w:snapToGrid w:val="0"/>
              <w:ind w:rightChars="-14" w:right="-39"/>
              <w:rPr>
                <w:rFonts w:ascii="宋体" w:cs="宋体" w:hint="eastAsia"/>
                <w:snapToGrid w:val="0"/>
                <w:kern w:val="0"/>
                <w:sz w:val="20"/>
                <w:szCs w:val="21"/>
              </w:rPr>
            </w:pPr>
            <w:r>
              <w:rPr>
                <w:rFonts w:ascii="宋体" w:cs="宋体" w:hint="eastAsia"/>
                <w:snapToGrid w:val="0"/>
                <w:kern w:val="0"/>
                <w:sz w:val="20"/>
                <w:szCs w:val="21"/>
              </w:rPr>
              <w:t>（</w:t>
            </w:r>
            <w:r>
              <w:rPr>
                <w:rFonts w:ascii="宋体" w:cs="宋体"/>
                <w:snapToGrid w:val="0"/>
                <w:kern w:val="0"/>
                <w:sz w:val="20"/>
                <w:szCs w:val="21"/>
              </w:rPr>
              <w:t>3</w:t>
            </w:r>
            <w:r>
              <w:rPr>
                <w:rFonts w:ascii="宋体" w:cs="宋体" w:hint="eastAsia"/>
                <w:snapToGrid w:val="0"/>
                <w:kern w:val="0"/>
                <w:sz w:val="20"/>
                <w:szCs w:val="21"/>
              </w:rPr>
              <w:t>）</w:t>
            </w:r>
            <w:r>
              <w:rPr>
                <w:rFonts w:ascii="宋体" w:cs="宋体"/>
                <w:snapToGrid w:val="0"/>
                <w:kern w:val="0"/>
                <w:sz w:val="20"/>
                <w:szCs w:val="21"/>
              </w:rPr>
              <w:t>参选人须具有本次比选内容所涉及的第三方软件代理资格（含开源软件的合法授权）,取得本次比选内容所涉及的第三方软件产品的原厂商授权书或确认函（如不涉及第三方软件，则该条不适用）</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snapToGrid w:val="0"/>
                <w:kern w:val="0"/>
                <w:sz w:val="20"/>
                <w:szCs w:val="21"/>
              </w:rPr>
              <w:t>第三方软件产品的原厂授权书或确认函的复印件</w:t>
            </w:r>
          </w:p>
        </w:tc>
      </w:tr>
      <w:tr w:rsidR="004D14D1">
        <w:trPr>
          <w:trHeight w:val="20"/>
        </w:trPr>
        <w:tc>
          <w:tcPr>
            <w:tcW w:w="574" w:type="dxa"/>
            <w:tcBorders>
              <w:tl2br w:val="nil"/>
              <w:tr2bl w:val="nil"/>
            </w:tcBorders>
            <w:vAlign w:val="center"/>
          </w:tcPr>
          <w:p w:rsidR="004D14D1" w:rsidRDefault="004F4BA1">
            <w:pPr>
              <w:snapToGrid w:val="0"/>
              <w:jc w:val="center"/>
              <w:rPr>
                <w:rFonts w:ascii="宋体" w:cs="宋体" w:hint="eastAsia"/>
                <w:snapToGrid w:val="0"/>
                <w:kern w:val="0"/>
                <w:sz w:val="20"/>
                <w:szCs w:val="21"/>
              </w:rPr>
            </w:pPr>
            <w:r>
              <w:rPr>
                <w:rFonts w:ascii="宋体" w:cs="宋体" w:hint="eastAsia"/>
                <w:snapToGrid w:val="0"/>
                <w:kern w:val="0"/>
                <w:sz w:val="20"/>
                <w:szCs w:val="21"/>
              </w:rPr>
              <w:t>3</w:t>
            </w:r>
          </w:p>
        </w:tc>
        <w:tc>
          <w:tcPr>
            <w:tcW w:w="3679" w:type="dxa"/>
            <w:gridSpan w:val="3"/>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参选保证金</w:t>
            </w:r>
          </w:p>
        </w:tc>
        <w:tc>
          <w:tcPr>
            <w:tcW w:w="4111" w:type="dxa"/>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4D14D1">
        <w:trPr>
          <w:trHeight w:val="20"/>
        </w:trPr>
        <w:tc>
          <w:tcPr>
            <w:tcW w:w="8364" w:type="dxa"/>
            <w:gridSpan w:val="5"/>
            <w:tcBorders>
              <w:tl2br w:val="nil"/>
              <w:tr2bl w:val="nil"/>
            </w:tcBorders>
            <w:vAlign w:val="center"/>
          </w:tcPr>
          <w:p w:rsidR="004D14D1" w:rsidRDefault="004F4BA1">
            <w:pPr>
              <w:snapToGrid w:val="0"/>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4D14D1" w:rsidRDefault="004F4BA1">
      <w:pPr>
        <w:pStyle w:val="a7"/>
        <w:numPr>
          <w:ilvl w:val="1"/>
          <w:numId w:val="46"/>
        </w:numPr>
        <w:snapToGrid w:val="0"/>
        <w:spacing w:line="360" w:lineRule="auto"/>
        <w:ind w:left="0" w:firstLineChars="0" w:firstLine="425"/>
        <w:rPr>
          <w:rFonts w:ascii="宋体" w:cs="宋体" w:hint="eastAsia"/>
          <w:snapToGrid w:val="0"/>
          <w:kern w:val="0"/>
          <w:sz w:val="24"/>
          <w:szCs w:val="24"/>
        </w:rPr>
      </w:pPr>
      <w:r>
        <w:rPr>
          <w:rFonts w:ascii="宋体" w:cs="宋体" w:hint="eastAsia"/>
          <w:snapToGrid w:val="0"/>
          <w:kern w:val="0"/>
          <w:sz w:val="24"/>
          <w:szCs w:val="24"/>
        </w:rPr>
        <w:t>符合性检查。依据比选文件的规定，从参选人参选文件的有效性、完整性和对比选文件的响应程度进行审查，以确定是否对比选文件的实质性要求作出响应。符合性检查资料表如下：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4106"/>
      </w:tblGrid>
      <w:tr w:rsidR="004D14D1">
        <w:trPr>
          <w:trHeight w:val="20"/>
        </w:trPr>
        <w:tc>
          <w:tcPr>
            <w:tcW w:w="676" w:type="dxa"/>
            <w:tcBorders>
              <w:tl2br w:val="nil"/>
              <w:tr2bl w:val="nil"/>
            </w:tcBorders>
            <w:vAlign w:val="center"/>
          </w:tcPr>
          <w:p w:rsidR="004D14D1" w:rsidRDefault="004F4BA1">
            <w:pPr>
              <w:snapToGrid w:val="0"/>
              <w:jc w:val="center"/>
              <w:rPr>
                <w:rFonts w:ascii="宋体" w:cs="宋体" w:hint="eastAsia"/>
                <w:b/>
                <w:kern w:val="0"/>
                <w:sz w:val="20"/>
              </w:rPr>
            </w:pPr>
            <w:r>
              <w:rPr>
                <w:rFonts w:ascii="宋体" w:cs="宋体" w:hint="eastAsia"/>
                <w:b/>
                <w:kern w:val="0"/>
                <w:sz w:val="20"/>
              </w:rPr>
              <w:t>序号</w:t>
            </w:r>
          </w:p>
        </w:tc>
        <w:tc>
          <w:tcPr>
            <w:tcW w:w="3548" w:type="dxa"/>
            <w:gridSpan w:val="2"/>
            <w:tcBorders>
              <w:tl2br w:val="nil"/>
              <w:tr2bl w:val="nil"/>
            </w:tcBorders>
            <w:vAlign w:val="center"/>
          </w:tcPr>
          <w:p w:rsidR="004D14D1" w:rsidRDefault="004F4BA1">
            <w:pPr>
              <w:snapToGrid w:val="0"/>
              <w:jc w:val="center"/>
              <w:rPr>
                <w:rFonts w:ascii="宋体" w:cs="宋体" w:hint="eastAsia"/>
                <w:b/>
                <w:kern w:val="0"/>
                <w:sz w:val="20"/>
              </w:rPr>
            </w:pPr>
            <w:r>
              <w:rPr>
                <w:rFonts w:ascii="宋体" w:cs="宋体" w:hint="eastAsia"/>
                <w:b/>
                <w:kern w:val="0"/>
                <w:sz w:val="20"/>
              </w:rPr>
              <w:t>评审因素</w:t>
            </w:r>
          </w:p>
        </w:tc>
        <w:tc>
          <w:tcPr>
            <w:tcW w:w="4106" w:type="dxa"/>
            <w:tcBorders>
              <w:tl2br w:val="nil"/>
              <w:tr2bl w:val="nil"/>
            </w:tcBorders>
            <w:vAlign w:val="center"/>
          </w:tcPr>
          <w:p w:rsidR="004D14D1" w:rsidRDefault="004F4BA1">
            <w:pPr>
              <w:snapToGrid w:val="0"/>
              <w:jc w:val="center"/>
              <w:rPr>
                <w:rFonts w:ascii="宋体" w:cs="宋体" w:hint="eastAsia"/>
                <w:b/>
                <w:kern w:val="0"/>
                <w:sz w:val="20"/>
              </w:rPr>
            </w:pPr>
            <w:r>
              <w:rPr>
                <w:rFonts w:ascii="宋体" w:cs="宋体" w:hint="eastAsia"/>
                <w:b/>
                <w:kern w:val="0"/>
                <w:sz w:val="20"/>
              </w:rPr>
              <w:t>评审标准</w:t>
            </w:r>
          </w:p>
        </w:tc>
      </w:tr>
      <w:tr w:rsidR="004D14D1">
        <w:trPr>
          <w:trHeight w:val="20"/>
        </w:trPr>
        <w:tc>
          <w:tcPr>
            <w:tcW w:w="676" w:type="dxa"/>
            <w:vMerge w:val="restart"/>
            <w:tcBorders>
              <w:tl2br w:val="nil"/>
              <w:tr2bl w:val="nil"/>
            </w:tcBorders>
            <w:vAlign w:val="center"/>
          </w:tcPr>
          <w:p w:rsidR="004D14D1" w:rsidRDefault="004F4BA1">
            <w:pPr>
              <w:snapToGrid w:val="0"/>
              <w:jc w:val="center"/>
              <w:rPr>
                <w:rFonts w:ascii="宋体" w:cs="宋体" w:hint="eastAsia"/>
                <w:kern w:val="0"/>
                <w:sz w:val="20"/>
              </w:rPr>
            </w:pPr>
            <w:r>
              <w:rPr>
                <w:rFonts w:ascii="宋体" w:cs="宋体" w:hint="eastAsia"/>
                <w:kern w:val="0"/>
                <w:sz w:val="20"/>
              </w:rPr>
              <w:t>1</w:t>
            </w:r>
          </w:p>
        </w:tc>
        <w:tc>
          <w:tcPr>
            <w:tcW w:w="1562" w:type="dxa"/>
            <w:vMerge w:val="restart"/>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有效性审查</w:t>
            </w: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4D14D1">
        <w:trPr>
          <w:trHeight w:val="20"/>
        </w:trPr>
        <w:tc>
          <w:tcPr>
            <w:tcW w:w="676" w:type="dxa"/>
            <w:vMerge/>
            <w:tcBorders>
              <w:tl2br w:val="nil"/>
              <w:tr2bl w:val="nil"/>
            </w:tcBorders>
            <w:vAlign w:val="center"/>
          </w:tcPr>
          <w:p w:rsidR="004D14D1" w:rsidRDefault="004D14D1">
            <w:pPr>
              <w:rPr>
                <w:rFonts w:hint="eastAsia"/>
              </w:rPr>
            </w:pPr>
          </w:p>
        </w:tc>
        <w:tc>
          <w:tcPr>
            <w:tcW w:w="1562" w:type="dxa"/>
            <w:vMerge/>
            <w:tcBorders>
              <w:tl2br w:val="nil"/>
              <w:tr2bl w:val="nil"/>
            </w:tcBorders>
            <w:vAlign w:val="center"/>
          </w:tcPr>
          <w:p w:rsidR="004D14D1" w:rsidRDefault="004D14D1">
            <w:pPr>
              <w:rPr>
                <w:rFonts w:hint="eastAsia"/>
              </w:rPr>
            </w:pP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法定代表人身份证明及授权委托书</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4D14D1">
        <w:trPr>
          <w:trHeight w:val="20"/>
        </w:trPr>
        <w:tc>
          <w:tcPr>
            <w:tcW w:w="676" w:type="dxa"/>
            <w:vMerge/>
            <w:tcBorders>
              <w:tl2br w:val="nil"/>
              <w:tr2bl w:val="nil"/>
            </w:tcBorders>
            <w:vAlign w:val="center"/>
          </w:tcPr>
          <w:p w:rsidR="004D14D1" w:rsidRDefault="004D14D1">
            <w:pPr>
              <w:rPr>
                <w:rFonts w:hint="eastAsia"/>
              </w:rPr>
            </w:pPr>
          </w:p>
        </w:tc>
        <w:tc>
          <w:tcPr>
            <w:tcW w:w="1562" w:type="dxa"/>
            <w:vMerge/>
            <w:tcBorders>
              <w:tl2br w:val="nil"/>
              <w:tr2bl w:val="nil"/>
            </w:tcBorders>
            <w:vAlign w:val="center"/>
          </w:tcPr>
          <w:p w:rsidR="004D14D1" w:rsidRDefault="004D14D1">
            <w:pPr>
              <w:rPr>
                <w:rFonts w:hint="eastAsia"/>
              </w:rPr>
            </w:pP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4D14D1">
        <w:trPr>
          <w:trHeight w:val="20"/>
        </w:trPr>
        <w:tc>
          <w:tcPr>
            <w:tcW w:w="676" w:type="dxa"/>
            <w:vMerge/>
            <w:tcBorders>
              <w:tl2br w:val="nil"/>
              <w:tr2bl w:val="nil"/>
            </w:tcBorders>
            <w:vAlign w:val="center"/>
          </w:tcPr>
          <w:p w:rsidR="004D14D1" w:rsidRDefault="004D14D1">
            <w:pPr>
              <w:rPr>
                <w:rFonts w:hint="eastAsia"/>
              </w:rPr>
            </w:pPr>
          </w:p>
        </w:tc>
        <w:tc>
          <w:tcPr>
            <w:tcW w:w="1562" w:type="dxa"/>
            <w:vMerge/>
            <w:tcBorders>
              <w:tl2br w:val="nil"/>
              <w:tr2bl w:val="nil"/>
            </w:tcBorders>
            <w:vAlign w:val="center"/>
          </w:tcPr>
          <w:p w:rsidR="004D14D1" w:rsidRDefault="004D14D1">
            <w:pPr>
              <w:rPr>
                <w:rFonts w:hint="eastAsia"/>
              </w:rPr>
            </w:pP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报价唯一</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只能有一个有效报价，不得提交选择性报价。</w:t>
            </w:r>
          </w:p>
        </w:tc>
      </w:tr>
      <w:tr w:rsidR="004D14D1">
        <w:trPr>
          <w:trHeight w:val="20"/>
        </w:trPr>
        <w:tc>
          <w:tcPr>
            <w:tcW w:w="676" w:type="dxa"/>
            <w:vMerge w:val="restart"/>
            <w:tcBorders>
              <w:tl2br w:val="nil"/>
              <w:tr2bl w:val="nil"/>
            </w:tcBorders>
            <w:vAlign w:val="center"/>
          </w:tcPr>
          <w:p w:rsidR="004D14D1" w:rsidRDefault="004F4BA1">
            <w:pPr>
              <w:snapToGrid w:val="0"/>
              <w:jc w:val="center"/>
              <w:rPr>
                <w:rFonts w:ascii="宋体" w:cs="宋体" w:hint="eastAsia"/>
                <w:kern w:val="0"/>
                <w:sz w:val="20"/>
              </w:rPr>
            </w:pPr>
            <w:r>
              <w:rPr>
                <w:rFonts w:ascii="宋体" w:cs="宋体" w:hint="eastAsia"/>
                <w:kern w:val="0"/>
                <w:sz w:val="20"/>
              </w:rPr>
              <w:t>2</w:t>
            </w:r>
          </w:p>
        </w:tc>
        <w:tc>
          <w:tcPr>
            <w:tcW w:w="1562" w:type="dxa"/>
            <w:vMerge w:val="restart"/>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完整性审查</w:t>
            </w: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4D14D1">
        <w:trPr>
          <w:trHeight w:val="20"/>
        </w:trPr>
        <w:tc>
          <w:tcPr>
            <w:tcW w:w="676" w:type="dxa"/>
            <w:vMerge/>
            <w:tcBorders>
              <w:tl2br w:val="nil"/>
              <w:tr2bl w:val="nil"/>
            </w:tcBorders>
            <w:vAlign w:val="center"/>
          </w:tcPr>
          <w:p w:rsidR="004D14D1" w:rsidRDefault="004D14D1">
            <w:pPr>
              <w:rPr>
                <w:rFonts w:hint="eastAsia"/>
              </w:rPr>
            </w:pPr>
          </w:p>
        </w:tc>
        <w:tc>
          <w:tcPr>
            <w:tcW w:w="1562" w:type="dxa"/>
            <w:vMerge/>
            <w:tcBorders>
              <w:tl2br w:val="nil"/>
              <w:tr2bl w:val="nil"/>
            </w:tcBorders>
            <w:vAlign w:val="center"/>
          </w:tcPr>
          <w:p w:rsidR="004D14D1" w:rsidRDefault="004D14D1">
            <w:pPr>
              <w:rPr>
                <w:rFonts w:hint="eastAsia"/>
              </w:rPr>
            </w:pP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4D14D1">
        <w:trPr>
          <w:trHeight w:val="20"/>
        </w:trPr>
        <w:tc>
          <w:tcPr>
            <w:tcW w:w="676" w:type="dxa"/>
            <w:vMerge w:val="restart"/>
            <w:tcBorders>
              <w:tl2br w:val="nil"/>
              <w:tr2bl w:val="nil"/>
            </w:tcBorders>
            <w:vAlign w:val="center"/>
          </w:tcPr>
          <w:p w:rsidR="004D14D1" w:rsidRDefault="004F4BA1">
            <w:pPr>
              <w:snapToGrid w:val="0"/>
              <w:jc w:val="center"/>
              <w:rPr>
                <w:rFonts w:ascii="宋体" w:cs="宋体" w:hint="eastAsia"/>
                <w:kern w:val="0"/>
                <w:sz w:val="20"/>
              </w:rPr>
            </w:pPr>
            <w:r>
              <w:rPr>
                <w:rFonts w:ascii="宋体" w:cs="宋体" w:hint="eastAsia"/>
                <w:kern w:val="0"/>
                <w:sz w:val="20"/>
              </w:rPr>
              <w:t>3</w:t>
            </w:r>
          </w:p>
        </w:tc>
        <w:tc>
          <w:tcPr>
            <w:tcW w:w="1562" w:type="dxa"/>
            <w:vMerge w:val="restart"/>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比选文件的响应程度审查</w:t>
            </w: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4106" w:type="dxa"/>
            <w:tcBorders>
              <w:tl2br w:val="nil"/>
              <w:tr2bl w:val="nil"/>
            </w:tcBorders>
            <w:vAlign w:val="center"/>
          </w:tcPr>
          <w:p w:rsidR="004D14D1" w:rsidRDefault="004F4BA1">
            <w:pPr>
              <w:pStyle w:val="ac"/>
              <w:snapToGrid w:val="0"/>
              <w:rPr>
                <w:rFonts w:ascii="宋体" w:cs="宋体"/>
                <w:kern w:val="0"/>
                <w:sz w:val="20"/>
              </w:rPr>
            </w:pPr>
            <w:r>
              <w:rPr>
                <w:rFonts w:ascii="宋体" w:cs="宋体" w:hint="eastAsia"/>
                <w:kern w:val="0"/>
                <w:sz w:val="20"/>
              </w:rPr>
              <w:t>对比选文件第三章、第四章规定的比选内容做出响应。</w:t>
            </w:r>
          </w:p>
        </w:tc>
      </w:tr>
      <w:tr w:rsidR="004D14D1">
        <w:trPr>
          <w:trHeight w:val="20"/>
        </w:trPr>
        <w:tc>
          <w:tcPr>
            <w:tcW w:w="676" w:type="dxa"/>
            <w:vMerge/>
            <w:tcBorders>
              <w:tl2br w:val="nil"/>
              <w:tr2bl w:val="nil"/>
            </w:tcBorders>
            <w:vAlign w:val="center"/>
          </w:tcPr>
          <w:p w:rsidR="004D14D1" w:rsidRDefault="004D14D1">
            <w:pPr>
              <w:rPr>
                <w:rFonts w:hint="eastAsia"/>
              </w:rPr>
            </w:pPr>
          </w:p>
        </w:tc>
        <w:tc>
          <w:tcPr>
            <w:tcW w:w="1562" w:type="dxa"/>
            <w:vMerge/>
            <w:tcBorders>
              <w:tl2br w:val="nil"/>
              <w:tr2bl w:val="nil"/>
            </w:tcBorders>
            <w:vAlign w:val="center"/>
          </w:tcPr>
          <w:p w:rsidR="004D14D1" w:rsidRDefault="004D14D1">
            <w:pPr>
              <w:rPr>
                <w:rFonts w:hint="eastAsia"/>
              </w:rPr>
            </w:pPr>
          </w:p>
        </w:tc>
        <w:tc>
          <w:tcPr>
            <w:tcW w:w="198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4106" w:type="dxa"/>
            <w:tcBorders>
              <w:tl2br w:val="nil"/>
              <w:tr2bl w:val="nil"/>
            </w:tcBorders>
            <w:vAlign w:val="center"/>
          </w:tcPr>
          <w:p w:rsidR="004D14D1" w:rsidRDefault="004F4BA1">
            <w:pPr>
              <w:snapToGrid w:val="0"/>
              <w:rPr>
                <w:rFonts w:ascii="宋体" w:cs="宋体" w:hint="eastAsia"/>
                <w:kern w:val="0"/>
                <w:sz w:val="20"/>
              </w:rPr>
            </w:pPr>
            <w:r>
              <w:rPr>
                <w:rFonts w:ascii="宋体" w:cs="宋体" w:hint="eastAsia"/>
                <w:kern w:val="0"/>
                <w:sz w:val="20"/>
              </w:rPr>
              <w:t>满足比选文件规定。</w:t>
            </w:r>
          </w:p>
        </w:tc>
      </w:tr>
    </w:tbl>
    <w:p w:rsidR="004D14D1" w:rsidRDefault="004F4BA1">
      <w:pPr>
        <w:pStyle w:val="a7"/>
        <w:numPr>
          <w:ilvl w:val="1"/>
          <w:numId w:val="46"/>
        </w:numPr>
        <w:snapToGrid w:val="0"/>
        <w:spacing w:line="360" w:lineRule="auto"/>
        <w:ind w:left="0" w:firstLineChars="0" w:firstLine="426"/>
        <w:rPr>
          <w:rFonts w:ascii="宋体" w:cs="宋体" w:hint="eastAsia"/>
          <w:snapToGrid w:val="0"/>
          <w:kern w:val="0"/>
          <w:sz w:val="24"/>
          <w:szCs w:val="24"/>
        </w:rPr>
      </w:pPr>
      <w:r>
        <w:rPr>
          <w:rFonts w:ascii="宋体" w:cs="宋体" w:hint="eastAsia"/>
          <w:snapToGrid w:val="0"/>
          <w:kern w:val="0"/>
          <w:sz w:val="24"/>
          <w:szCs w:val="24"/>
        </w:rPr>
        <w:t>澄清有关问题。对参选文件中含义不明确、同类问题表述不一致或者有明显文字和计算错误的内容，物资采购管理委员会可以书面形式（应当由评选委员会成员签字）要求参选人作出必要澄清、说明或者纠正。参选人的澄清、说明或者补正应当采用书面形式，由其授权的代表签字，并不得超出参选文件的范围或者改变参选文件的实质性内容。</w:t>
      </w:r>
    </w:p>
    <w:p w:rsidR="004D14D1" w:rsidRDefault="004F4BA1">
      <w:pPr>
        <w:pStyle w:val="a7"/>
        <w:numPr>
          <w:ilvl w:val="1"/>
          <w:numId w:val="46"/>
        </w:numPr>
        <w:snapToGrid w:val="0"/>
        <w:spacing w:line="360" w:lineRule="auto"/>
        <w:ind w:left="0" w:firstLineChars="0" w:firstLine="426"/>
        <w:rPr>
          <w:rFonts w:ascii="宋体" w:cs="宋体" w:hint="eastAsia"/>
          <w:snapToGrid w:val="0"/>
          <w:kern w:val="0"/>
          <w:sz w:val="24"/>
          <w:szCs w:val="24"/>
        </w:rPr>
      </w:pPr>
      <w:r>
        <w:rPr>
          <w:rFonts w:ascii="宋体" w:cs="宋体" w:hint="eastAsia"/>
          <w:snapToGrid w:val="0"/>
          <w:kern w:val="0"/>
          <w:sz w:val="24"/>
          <w:szCs w:val="24"/>
        </w:rPr>
        <w:t>比较与评价。按比选文件中规定的评选方法和标准，对资格性检查和符合性检查合格的参选文件进行商务和技术评估，综合比较与评价。</w:t>
      </w:r>
    </w:p>
    <w:p w:rsidR="004D14D1" w:rsidRDefault="004F4BA1">
      <w:pPr>
        <w:pStyle w:val="a7"/>
        <w:numPr>
          <w:ilvl w:val="1"/>
          <w:numId w:val="46"/>
        </w:numPr>
        <w:snapToGrid w:val="0"/>
        <w:spacing w:line="360" w:lineRule="auto"/>
        <w:ind w:left="0" w:firstLineChars="0" w:firstLine="426"/>
        <w:rPr>
          <w:rFonts w:ascii="宋体" w:cs="宋体" w:hint="eastAsia"/>
          <w:snapToGrid w:val="0"/>
          <w:kern w:val="0"/>
          <w:sz w:val="24"/>
          <w:szCs w:val="24"/>
        </w:rPr>
      </w:pPr>
      <w:r>
        <w:rPr>
          <w:rFonts w:ascii="宋体" w:cs="宋体" w:hint="eastAsia"/>
          <w:snapToGrid w:val="0"/>
          <w:kern w:val="0"/>
          <w:sz w:val="24"/>
          <w:szCs w:val="24"/>
        </w:rPr>
        <w:t>物资采购管理委员会当独立对每个有效参选人的参选文件进行评价、打分，</w:t>
      </w:r>
      <w:r>
        <w:rPr>
          <w:rFonts w:ascii="宋体" w:cs="宋体" w:hint="eastAsia"/>
          <w:snapToGrid w:val="0"/>
          <w:kern w:val="0"/>
          <w:sz w:val="24"/>
          <w:szCs w:val="24"/>
        </w:rPr>
        <w:lastRenderedPageBreak/>
        <w:t>对同一参选人同一评分项的打分偏离较大的，应对参选人的参选文件进行再次核对，确属打分有误的，应及时进行修正。复核后，汇总每个参选人每项评分因素的得分。</w:t>
      </w:r>
    </w:p>
    <w:p w:rsidR="004D14D1" w:rsidRDefault="004F4BA1">
      <w:pPr>
        <w:pStyle w:val="a7"/>
        <w:numPr>
          <w:ilvl w:val="1"/>
          <w:numId w:val="46"/>
        </w:numPr>
        <w:snapToGrid w:val="0"/>
        <w:spacing w:line="360" w:lineRule="auto"/>
        <w:ind w:left="0" w:firstLineChars="0" w:firstLine="426"/>
        <w:rPr>
          <w:rFonts w:ascii="宋体" w:cs="宋体" w:hint="eastAsia"/>
          <w:snapToGrid w:val="0"/>
          <w:kern w:val="0"/>
          <w:sz w:val="24"/>
          <w:szCs w:val="24"/>
        </w:rPr>
      </w:pPr>
      <w:r>
        <w:rPr>
          <w:rFonts w:ascii="宋体" w:cs="宋体" w:hint="eastAsia"/>
          <w:snapToGrid w:val="0"/>
          <w:kern w:val="0"/>
          <w:sz w:val="24"/>
          <w:szCs w:val="24"/>
        </w:rPr>
        <w:t>推荐中选候选人名单。按评审后得分由高到低顺序排列推荐中选候选人。综合得分排名第一的参选人为第一中选候选人，以此类推排名。排名得分相同的按比选文件评分标准</w:t>
      </w:r>
      <w:bookmarkStart w:id="81" w:name="_Toc424733476"/>
      <w:bookmarkStart w:id="82" w:name="_Toc443294656"/>
      <w:r>
        <w:rPr>
          <w:rFonts w:ascii="宋体" w:cs="宋体" w:hint="eastAsia"/>
          <w:snapToGrid w:val="0"/>
          <w:kern w:val="0"/>
          <w:sz w:val="24"/>
          <w:szCs w:val="24"/>
        </w:rPr>
        <w:t>中参选报价得分由高到低顺序排列。</w:t>
      </w:r>
      <w:bookmarkStart w:id="83" w:name="_Toc440628923"/>
      <w:bookmarkStart w:id="84" w:name="_Toc14892"/>
      <w:bookmarkStart w:id="85" w:name="_Toc89675156"/>
      <w:bookmarkStart w:id="86" w:name="_Toc275199617"/>
    </w:p>
    <w:p w:rsidR="004D14D1" w:rsidRDefault="004F4BA1" w:rsidP="002E126C">
      <w:pPr>
        <w:pStyle w:val="2"/>
        <w:snapToGrid w:val="0"/>
        <w:ind w:firstLine="482"/>
        <w:rPr>
          <w:rFonts w:ascii="Times New Roman" w:hAnsi="Times New Roman" w:cs="宋体"/>
          <w:snapToGrid/>
        </w:rPr>
      </w:pPr>
      <w:bookmarkStart w:id="87" w:name="_Toc45204763"/>
      <w:r>
        <w:rPr>
          <w:rFonts w:ascii="Times New Roman" w:hAnsi="Times New Roman" w:cs="宋体" w:hint="eastAsia"/>
          <w:snapToGrid/>
        </w:rPr>
        <w:t>二、评</w:t>
      </w:r>
      <w:r>
        <w:rPr>
          <w:rFonts w:ascii="Times New Roman" w:hAnsi="Times New Roman" w:cs="宋体"/>
          <w:snapToGrid/>
        </w:rPr>
        <w:t>选</w:t>
      </w:r>
      <w:r>
        <w:rPr>
          <w:rFonts w:ascii="Times New Roman" w:hAnsi="Times New Roman" w:cs="宋体" w:hint="eastAsia"/>
          <w:snapToGrid/>
        </w:rPr>
        <w:t>标准</w:t>
      </w:r>
      <w:bookmarkEnd w:id="83"/>
      <w:bookmarkEnd w:id="84"/>
      <w:bookmarkEnd w:id="85"/>
      <w:bookmarkEnd w:id="86"/>
      <w:bookmarkEnd w:id="87"/>
    </w:p>
    <w:p w:rsidR="004D14D1" w:rsidRDefault="004F4BA1">
      <w:pPr>
        <w:snapToGrid w:val="0"/>
        <w:spacing w:line="360" w:lineRule="auto"/>
        <w:jc w:val="center"/>
        <w:rPr>
          <w:rFonts w:ascii="宋体" w:hint="eastAsia"/>
          <w:b/>
          <w:snapToGrid w:val="0"/>
          <w:kern w:val="0"/>
          <w:sz w:val="24"/>
          <w:szCs w:val="24"/>
        </w:rPr>
      </w:pPr>
      <w:r>
        <w:rPr>
          <w:rFonts w:ascii="宋体" w:hint="eastAsia"/>
          <w:b/>
          <w:snapToGrid w:val="0"/>
          <w:kern w:val="0"/>
          <w:sz w:val="24"/>
          <w:szCs w:val="24"/>
        </w:rPr>
        <w:t>重庆三峡银行信息科技项目管理平台项目评选标准</w:t>
      </w:r>
    </w:p>
    <w:tbl>
      <w:tblPr>
        <w:tblW w:w="8648" w:type="dxa"/>
        <w:tblInd w:w="-176" w:type="dxa"/>
        <w:tblLook w:val="0000"/>
      </w:tblPr>
      <w:tblGrid>
        <w:gridCol w:w="568"/>
        <w:gridCol w:w="709"/>
        <w:gridCol w:w="708"/>
        <w:gridCol w:w="709"/>
        <w:gridCol w:w="709"/>
        <w:gridCol w:w="5245"/>
      </w:tblGrid>
      <w:tr w:rsidR="004D14D1">
        <w:trPr>
          <w:trHeight w:val="960"/>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b/>
                <w:bCs/>
                <w:color w:val="000000"/>
                <w:kern w:val="0"/>
                <w:sz w:val="22"/>
                <w:szCs w:val="22"/>
              </w:rPr>
            </w:pPr>
            <w:r>
              <w:rPr>
                <w:rFonts w:ascii="宋体" w:cs="宋体" w:hint="eastAsia"/>
                <w:b/>
                <w:bCs/>
                <w:color w:val="000000"/>
                <w:kern w:val="0"/>
                <w:sz w:val="22"/>
                <w:szCs w:val="22"/>
              </w:rPr>
              <w:t>序号</w:t>
            </w:r>
          </w:p>
        </w:tc>
        <w:tc>
          <w:tcPr>
            <w:tcW w:w="709"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b/>
                <w:bCs/>
                <w:color w:val="000000"/>
                <w:kern w:val="0"/>
                <w:sz w:val="22"/>
                <w:szCs w:val="22"/>
              </w:rPr>
            </w:pPr>
            <w:r>
              <w:rPr>
                <w:rFonts w:ascii="宋体" w:cs="宋体" w:hint="eastAsia"/>
                <w:b/>
                <w:bCs/>
                <w:color w:val="000000"/>
                <w:kern w:val="0"/>
                <w:sz w:val="22"/>
                <w:szCs w:val="22"/>
              </w:rPr>
              <w:t>分类</w:t>
            </w:r>
          </w:p>
        </w:tc>
        <w:tc>
          <w:tcPr>
            <w:tcW w:w="708"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b/>
                <w:bCs/>
                <w:color w:val="000000"/>
                <w:kern w:val="0"/>
                <w:sz w:val="22"/>
                <w:szCs w:val="22"/>
              </w:rPr>
            </w:pPr>
            <w:r>
              <w:rPr>
                <w:rFonts w:ascii="宋体" w:cs="宋体" w:hint="eastAsia"/>
                <w:b/>
                <w:bCs/>
                <w:color w:val="000000"/>
                <w:kern w:val="0"/>
                <w:sz w:val="22"/>
                <w:szCs w:val="22"/>
              </w:rPr>
              <w:t>评分指标</w:t>
            </w:r>
          </w:p>
        </w:tc>
        <w:tc>
          <w:tcPr>
            <w:tcW w:w="709"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b/>
                <w:bCs/>
                <w:color w:val="000000"/>
                <w:kern w:val="0"/>
                <w:sz w:val="22"/>
                <w:szCs w:val="22"/>
              </w:rPr>
            </w:pPr>
            <w:r>
              <w:rPr>
                <w:rFonts w:ascii="宋体" w:cs="宋体" w:hint="eastAsia"/>
                <w:b/>
                <w:bCs/>
                <w:color w:val="000000"/>
                <w:kern w:val="0"/>
                <w:sz w:val="22"/>
                <w:szCs w:val="22"/>
              </w:rPr>
              <w:t>分项指标</w:t>
            </w:r>
          </w:p>
        </w:tc>
        <w:tc>
          <w:tcPr>
            <w:tcW w:w="709"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b/>
                <w:bCs/>
                <w:color w:val="000000"/>
                <w:kern w:val="0"/>
                <w:sz w:val="22"/>
                <w:szCs w:val="22"/>
              </w:rPr>
            </w:pPr>
            <w:r>
              <w:rPr>
                <w:rFonts w:ascii="宋体" w:cs="宋体" w:hint="eastAsia"/>
                <w:b/>
                <w:bCs/>
                <w:color w:val="000000"/>
                <w:kern w:val="0"/>
                <w:sz w:val="22"/>
                <w:szCs w:val="22"/>
              </w:rPr>
              <w:t>分项分值</w:t>
            </w:r>
          </w:p>
        </w:tc>
        <w:tc>
          <w:tcPr>
            <w:tcW w:w="5245"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b/>
                <w:bCs/>
                <w:color w:val="000000"/>
                <w:kern w:val="0"/>
                <w:sz w:val="22"/>
                <w:szCs w:val="22"/>
              </w:rPr>
            </w:pPr>
            <w:r>
              <w:rPr>
                <w:rFonts w:ascii="宋体" w:cs="宋体" w:hint="eastAsia"/>
                <w:b/>
                <w:bCs/>
                <w:color w:val="000000"/>
                <w:kern w:val="0"/>
                <w:sz w:val="22"/>
                <w:szCs w:val="22"/>
              </w:rPr>
              <w:t>评分标准</w:t>
            </w:r>
          </w:p>
        </w:tc>
      </w:tr>
      <w:tr w:rsidR="004D14D1">
        <w:trPr>
          <w:trHeight w:val="1237"/>
        </w:trPr>
        <w:tc>
          <w:tcPr>
            <w:tcW w:w="568"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1</w:t>
            </w:r>
          </w:p>
        </w:tc>
        <w:tc>
          <w:tcPr>
            <w:tcW w:w="709" w:type="dxa"/>
            <w:vMerge w:val="restart"/>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商务评分</w:t>
            </w:r>
          </w:p>
        </w:tc>
        <w:tc>
          <w:tcPr>
            <w:tcW w:w="708"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参选总价</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参选价格</w:t>
            </w:r>
          </w:p>
        </w:tc>
        <w:tc>
          <w:tcPr>
            <w:tcW w:w="709"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40</w:t>
            </w:r>
          </w:p>
        </w:tc>
        <w:tc>
          <w:tcPr>
            <w:tcW w:w="5245"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1.以各自有效报价之和的平均价格作为基准价，基准分为40分；</w:t>
            </w:r>
            <w:r>
              <w:rPr>
                <w:rFonts w:ascii="宋体" w:cs="宋体" w:hint="eastAsia"/>
                <w:color w:val="000000"/>
                <w:kern w:val="0"/>
                <w:sz w:val="20"/>
              </w:rPr>
              <w:br/>
              <w:t>2.计算各有效报价与基准价的偏离度。偏离度=（有效报价/基准价-1）*100%；</w:t>
            </w:r>
            <w:r>
              <w:rPr>
                <w:rFonts w:ascii="宋体" w:cs="宋体" w:hint="eastAsia"/>
                <w:color w:val="000000"/>
                <w:kern w:val="0"/>
                <w:sz w:val="20"/>
              </w:rPr>
              <w:br/>
              <w:t>3.报价每偏离基准价的1%扣0.5分，扣完为止，不足1%的不扣分。</w:t>
            </w:r>
          </w:p>
        </w:tc>
      </w:tr>
      <w:tr w:rsidR="004D14D1">
        <w:trPr>
          <w:trHeight w:val="1237"/>
        </w:trPr>
        <w:tc>
          <w:tcPr>
            <w:tcW w:w="568"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2</w:t>
            </w:r>
          </w:p>
        </w:tc>
        <w:tc>
          <w:tcPr>
            <w:tcW w:w="709" w:type="dxa"/>
            <w:vMerge/>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D14D1">
            <w:pPr>
              <w:rPr>
                <w:rFonts w:hint="eastAsia"/>
              </w:rPr>
            </w:pPr>
          </w:p>
        </w:tc>
        <w:tc>
          <w:tcPr>
            <w:tcW w:w="708" w:type="dxa"/>
            <w:vMerge w:val="restart"/>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参选人资质</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注册</w:t>
            </w:r>
            <w:r>
              <w:rPr>
                <w:rFonts w:ascii="宋体" w:cs="宋体"/>
                <w:color w:val="000000"/>
                <w:kern w:val="0"/>
                <w:sz w:val="20"/>
              </w:rPr>
              <w:t>资金规模</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1</w:t>
            </w:r>
          </w:p>
        </w:tc>
        <w:tc>
          <w:tcPr>
            <w:tcW w:w="5245"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本项满分</w:t>
            </w:r>
            <w:r>
              <w:rPr>
                <w:rFonts w:ascii="宋体" w:cs="宋体"/>
                <w:color w:val="000000"/>
                <w:kern w:val="0"/>
                <w:sz w:val="20"/>
              </w:rPr>
              <w:t>1</w:t>
            </w:r>
            <w:r>
              <w:rPr>
                <w:rFonts w:ascii="宋体" w:cs="宋体" w:hint="eastAsia"/>
                <w:color w:val="000000"/>
                <w:kern w:val="0"/>
                <w:sz w:val="20"/>
              </w:rPr>
              <w:t>分</w:t>
            </w:r>
            <w:r>
              <w:rPr>
                <w:rFonts w:ascii="宋体" w:cs="宋体" w:hint="eastAsia"/>
                <w:color w:val="000000"/>
                <w:kern w:val="0"/>
                <w:sz w:val="20"/>
              </w:rPr>
              <w:br/>
              <w:t>1.注册资金在5000万（含）以上得</w:t>
            </w:r>
            <w:r>
              <w:rPr>
                <w:rFonts w:ascii="宋体" w:cs="宋体"/>
                <w:color w:val="000000"/>
                <w:kern w:val="0"/>
                <w:sz w:val="20"/>
              </w:rPr>
              <w:t>1</w:t>
            </w:r>
            <w:r>
              <w:rPr>
                <w:rFonts w:ascii="宋体" w:cs="宋体" w:hint="eastAsia"/>
                <w:color w:val="000000"/>
                <w:kern w:val="0"/>
                <w:sz w:val="20"/>
              </w:rPr>
              <w:t>分；</w:t>
            </w:r>
            <w:r>
              <w:rPr>
                <w:rFonts w:ascii="宋体" w:cs="宋体" w:hint="eastAsia"/>
                <w:color w:val="000000"/>
                <w:kern w:val="0"/>
                <w:sz w:val="20"/>
              </w:rPr>
              <w:br/>
              <w:t>2.注册资金在5000万（不含）以下，2000万（含）以上得</w:t>
            </w:r>
            <w:r>
              <w:rPr>
                <w:rFonts w:ascii="宋体" w:cs="宋体"/>
                <w:color w:val="000000"/>
                <w:kern w:val="0"/>
                <w:sz w:val="20"/>
              </w:rPr>
              <w:t>0.5</w:t>
            </w:r>
            <w:r>
              <w:rPr>
                <w:rFonts w:ascii="宋体" w:cs="宋体" w:hint="eastAsia"/>
                <w:color w:val="000000"/>
                <w:kern w:val="0"/>
                <w:sz w:val="20"/>
              </w:rPr>
              <w:t>分；</w:t>
            </w:r>
            <w:r>
              <w:rPr>
                <w:rFonts w:ascii="宋体" w:cs="宋体" w:hint="eastAsia"/>
                <w:color w:val="000000"/>
                <w:kern w:val="0"/>
                <w:sz w:val="20"/>
              </w:rPr>
              <w:br/>
              <w:t>3.注册资金在2000万（不含）以下，得0分</w:t>
            </w:r>
            <w:r>
              <w:rPr>
                <w:rFonts w:ascii="宋体" w:cs="宋体"/>
                <w:color w:val="000000"/>
                <w:kern w:val="0"/>
                <w:sz w:val="20"/>
              </w:rPr>
              <w:t>。</w:t>
            </w:r>
          </w:p>
        </w:tc>
      </w:tr>
      <w:tr w:rsidR="004D14D1">
        <w:trPr>
          <w:trHeight w:val="1871"/>
        </w:trPr>
        <w:tc>
          <w:tcPr>
            <w:tcW w:w="568"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3</w:t>
            </w:r>
          </w:p>
        </w:tc>
        <w:tc>
          <w:tcPr>
            <w:tcW w:w="709" w:type="dxa"/>
            <w:vMerge/>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D14D1">
            <w:pPr>
              <w:rPr>
                <w:rFonts w:hint="eastAsia"/>
              </w:rPr>
            </w:pPr>
          </w:p>
        </w:tc>
        <w:tc>
          <w:tcPr>
            <w:tcW w:w="708" w:type="dxa"/>
            <w:vMerge/>
            <w:tcBorders>
              <w:top w:val="nil"/>
              <w:left w:val="single" w:sz="4" w:space="0" w:color="auto"/>
              <w:bottom w:val="single" w:sz="4" w:space="0" w:color="000000"/>
              <w:right w:val="single" w:sz="4" w:space="0" w:color="auto"/>
              <w:tl2br w:val="nil"/>
              <w:tr2bl w:val="nil"/>
            </w:tcBorders>
            <w:vAlign w:val="center"/>
          </w:tcPr>
          <w:p w:rsidR="004D14D1" w:rsidRDefault="004D14D1">
            <w:pPr>
              <w:rPr>
                <w:rFonts w:hint="eastAsia"/>
              </w:rPr>
            </w:pP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管理资质</w:t>
            </w:r>
          </w:p>
        </w:tc>
        <w:tc>
          <w:tcPr>
            <w:tcW w:w="709"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5</w:t>
            </w:r>
          </w:p>
        </w:tc>
        <w:tc>
          <w:tcPr>
            <w:tcW w:w="5245"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本项满分</w:t>
            </w:r>
            <w:r>
              <w:rPr>
                <w:rFonts w:ascii="宋体" w:cs="宋体"/>
                <w:color w:val="000000"/>
                <w:kern w:val="0"/>
                <w:sz w:val="20"/>
              </w:rPr>
              <w:t>5</w:t>
            </w:r>
            <w:r>
              <w:rPr>
                <w:rFonts w:ascii="宋体" w:cs="宋体" w:hint="eastAsia"/>
                <w:color w:val="000000"/>
                <w:kern w:val="0"/>
                <w:sz w:val="20"/>
              </w:rPr>
              <w:t>分</w:t>
            </w:r>
            <w:r>
              <w:rPr>
                <w:rFonts w:ascii="宋体" w:cs="宋体" w:hint="eastAsia"/>
                <w:color w:val="000000"/>
                <w:kern w:val="0"/>
                <w:sz w:val="20"/>
              </w:rPr>
              <w:br/>
              <w:t>1.有ISO体系相关认证，如：ISO9001（质量管理）/ISO20000（服务管理）/ISO27001（信息安全）/ISO22301（业务连续性），每项有一项认证得0.5分；</w:t>
            </w:r>
            <w:r>
              <w:rPr>
                <w:rFonts w:ascii="宋体" w:cs="宋体" w:hint="eastAsia"/>
                <w:color w:val="000000"/>
                <w:kern w:val="0"/>
                <w:sz w:val="20"/>
              </w:rPr>
              <w:br/>
              <w:t>2.有软件成熟度相关认证，CMMI 3级得</w:t>
            </w:r>
            <w:r>
              <w:rPr>
                <w:rFonts w:ascii="宋体" w:cs="宋体"/>
                <w:color w:val="000000"/>
                <w:kern w:val="0"/>
                <w:sz w:val="20"/>
              </w:rPr>
              <w:t>1</w:t>
            </w:r>
            <w:r>
              <w:rPr>
                <w:rFonts w:ascii="宋体" w:cs="宋体" w:hint="eastAsia"/>
                <w:color w:val="000000"/>
                <w:kern w:val="0"/>
                <w:sz w:val="20"/>
              </w:rPr>
              <w:t>分，CMMI 4级得</w:t>
            </w:r>
            <w:r>
              <w:rPr>
                <w:rFonts w:ascii="宋体" w:cs="宋体"/>
                <w:color w:val="000000"/>
                <w:kern w:val="0"/>
                <w:sz w:val="20"/>
              </w:rPr>
              <w:t>2</w:t>
            </w:r>
            <w:r>
              <w:rPr>
                <w:rFonts w:ascii="宋体" w:cs="宋体" w:hint="eastAsia"/>
                <w:color w:val="000000"/>
                <w:kern w:val="0"/>
                <w:sz w:val="20"/>
              </w:rPr>
              <w:t>分，CMMI 5级得</w:t>
            </w:r>
            <w:r>
              <w:rPr>
                <w:rFonts w:ascii="宋体" w:cs="宋体"/>
                <w:color w:val="000000"/>
                <w:kern w:val="0"/>
                <w:sz w:val="20"/>
              </w:rPr>
              <w:t>3</w:t>
            </w:r>
            <w:r>
              <w:rPr>
                <w:rFonts w:ascii="宋体" w:cs="宋体" w:hint="eastAsia"/>
                <w:color w:val="000000"/>
                <w:kern w:val="0"/>
                <w:sz w:val="20"/>
              </w:rPr>
              <w:t>分</w:t>
            </w:r>
            <w:r>
              <w:rPr>
                <w:rFonts w:ascii="宋体" w:cs="宋体"/>
                <w:color w:val="000000"/>
                <w:kern w:val="0"/>
                <w:sz w:val="20"/>
              </w:rPr>
              <w:t>。</w:t>
            </w:r>
          </w:p>
        </w:tc>
      </w:tr>
      <w:tr w:rsidR="004D14D1">
        <w:trPr>
          <w:trHeight w:val="123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4</w:t>
            </w:r>
          </w:p>
        </w:tc>
        <w:tc>
          <w:tcPr>
            <w:tcW w:w="709" w:type="dxa"/>
            <w:vMerge/>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D14D1">
            <w:pPr>
              <w:rPr>
                <w:rFonts w:hint="eastAsia"/>
              </w:rPr>
            </w:pPr>
          </w:p>
        </w:tc>
        <w:tc>
          <w:tcPr>
            <w:tcW w:w="708" w:type="dxa"/>
            <w:vMerge/>
            <w:tcBorders>
              <w:top w:val="nil"/>
              <w:left w:val="single" w:sz="4" w:space="0" w:color="auto"/>
              <w:bottom w:val="single" w:sz="4" w:space="0" w:color="000000"/>
              <w:right w:val="single" w:sz="4" w:space="0" w:color="auto"/>
              <w:tl2br w:val="nil"/>
              <w:tr2bl w:val="nil"/>
            </w:tcBorders>
            <w:vAlign w:val="center"/>
          </w:tcPr>
          <w:p w:rsidR="004D14D1" w:rsidRDefault="004D14D1">
            <w:pPr>
              <w:rPr>
                <w:rFonts w:hint="eastAsia"/>
              </w:rPr>
            </w:pP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实施案例</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10</w:t>
            </w:r>
          </w:p>
        </w:tc>
        <w:tc>
          <w:tcPr>
            <w:tcW w:w="5245"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本项满分10分</w:t>
            </w:r>
            <w:r>
              <w:rPr>
                <w:rFonts w:ascii="宋体" w:cs="宋体" w:hint="eastAsia"/>
                <w:color w:val="000000"/>
                <w:kern w:val="0"/>
                <w:sz w:val="20"/>
              </w:rPr>
              <w:br/>
              <w:t>在3个国内金融行业有效案例的基础上，每多一个有效案例得0.5分；每多一个银行同业有效案例得1分；每多一个银行同业国产化有效案例</w:t>
            </w:r>
            <w:r>
              <w:rPr>
                <w:rFonts w:ascii="宋体" w:cs="宋体"/>
                <w:color w:val="000000"/>
                <w:kern w:val="0"/>
                <w:sz w:val="20"/>
              </w:rPr>
              <w:t>，其中全栈国产化</w:t>
            </w:r>
            <w:r>
              <w:rPr>
                <w:rFonts w:ascii="宋体" w:cs="宋体" w:hint="eastAsia"/>
                <w:color w:val="000000"/>
                <w:kern w:val="0"/>
                <w:sz w:val="20"/>
              </w:rPr>
              <w:t>得</w:t>
            </w:r>
            <w:r>
              <w:rPr>
                <w:rFonts w:ascii="宋体" w:cs="宋体"/>
                <w:color w:val="000000"/>
                <w:kern w:val="0"/>
                <w:sz w:val="20"/>
              </w:rPr>
              <w:t>2</w:t>
            </w:r>
            <w:r>
              <w:rPr>
                <w:rFonts w:ascii="宋体" w:cs="宋体" w:hint="eastAsia"/>
                <w:color w:val="000000"/>
                <w:kern w:val="0"/>
                <w:sz w:val="20"/>
              </w:rPr>
              <w:t>分</w:t>
            </w:r>
            <w:r>
              <w:rPr>
                <w:rFonts w:ascii="宋体" w:cs="宋体"/>
                <w:color w:val="000000"/>
                <w:kern w:val="0"/>
                <w:sz w:val="20"/>
              </w:rPr>
              <w:t>，部分国产化得1分</w:t>
            </w:r>
            <w:r>
              <w:rPr>
                <w:rFonts w:ascii="宋体" w:cs="宋体" w:hint="eastAsia"/>
                <w:color w:val="000000"/>
                <w:kern w:val="0"/>
                <w:sz w:val="20"/>
              </w:rPr>
              <w:t>。</w:t>
            </w:r>
          </w:p>
        </w:tc>
      </w:tr>
      <w:tr w:rsidR="004D14D1">
        <w:trPr>
          <w:trHeight w:val="1549"/>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5</w:t>
            </w:r>
          </w:p>
        </w:tc>
        <w:tc>
          <w:tcPr>
            <w:tcW w:w="709" w:type="dxa"/>
            <w:vMerge/>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D14D1">
            <w:pPr>
              <w:rPr>
                <w:rFonts w:hint="eastAsia"/>
              </w:rPr>
            </w:pPr>
          </w:p>
        </w:tc>
        <w:tc>
          <w:tcPr>
            <w:tcW w:w="708" w:type="dxa"/>
            <w:vMerge/>
            <w:tcBorders>
              <w:top w:val="nil"/>
              <w:left w:val="single" w:sz="4" w:space="0" w:color="auto"/>
              <w:bottom w:val="single" w:sz="4" w:space="0" w:color="000000"/>
              <w:right w:val="single" w:sz="4" w:space="0" w:color="auto"/>
              <w:tl2br w:val="nil"/>
              <w:tr2bl w:val="nil"/>
            </w:tcBorders>
            <w:vAlign w:val="center"/>
          </w:tcPr>
          <w:p w:rsidR="004D14D1" w:rsidRDefault="004D14D1">
            <w:pPr>
              <w:rPr>
                <w:rFonts w:hint="eastAsia"/>
              </w:rPr>
            </w:pP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服务承诺</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3</w:t>
            </w:r>
          </w:p>
        </w:tc>
        <w:tc>
          <w:tcPr>
            <w:tcW w:w="5245"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本项满分</w:t>
            </w:r>
            <w:r>
              <w:rPr>
                <w:rFonts w:ascii="宋体" w:cs="宋体"/>
                <w:color w:val="000000"/>
                <w:kern w:val="0"/>
                <w:sz w:val="20"/>
              </w:rPr>
              <w:t>3</w:t>
            </w:r>
            <w:r>
              <w:rPr>
                <w:rFonts w:ascii="宋体" w:cs="宋体" w:hint="eastAsia"/>
                <w:color w:val="000000"/>
                <w:kern w:val="0"/>
                <w:sz w:val="20"/>
              </w:rPr>
              <w:t>分</w:t>
            </w:r>
            <w:r>
              <w:rPr>
                <w:rFonts w:ascii="宋体" w:cs="宋体" w:hint="eastAsia"/>
                <w:color w:val="000000"/>
                <w:kern w:val="0"/>
                <w:sz w:val="20"/>
              </w:rPr>
              <w:br/>
              <w:t>本项目最终验收后，维</w:t>
            </w:r>
            <w:r>
              <w:rPr>
                <w:rFonts w:ascii="宋体" w:cs="宋体"/>
                <w:color w:val="000000"/>
                <w:kern w:val="0"/>
                <w:sz w:val="20"/>
              </w:rPr>
              <w:t>护</w:t>
            </w:r>
            <w:r>
              <w:rPr>
                <w:rFonts w:ascii="宋体" w:cs="宋体" w:hint="eastAsia"/>
                <w:color w:val="000000"/>
                <w:kern w:val="0"/>
                <w:sz w:val="20"/>
              </w:rPr>
              <w:t>期至少2年（维护期结束日需延期至到期当年的6月30日或12月31日中较近日期），期满后，每年维护费用不高于合同价的8%。</w:t>
            </w:r>
            <w:r>
              <w:rPr>
                <w:rFonts w:ascii="宋体" w:cs="宋体" w:hint="eastAsia"/>
                <w:color w:val="000000"/>
                <w:kern w:val="0"/>
                <w:sz w:val="20"/>
              </w:rPr>
              <w:br/>
              <w:t>维护期每增加1年得</w:t>
            </w:r>
            <w:r>
              <w:rPr>
                <w:rFonts w:ascii="宋体" w:cs="宋体"/>
                <w:color w:val="000000"/>
                <w:kern w:val="0"/>
                <w:sz w:val="20"/>
              </w:rPr>
              <w:t>1</w:t>
            </w:r>
            <w:r>
              <w:rPr>
                <w:rFonts w:ascii="宋体" w:cs="宋体" w:hint="eastAsia"/>
                <w:color w:val="000000"/>
                <w:kern w:val="0"/>
                <w:sz w:val="20"/>
              </w:rPr>
              <w:t>分</w:t>
            </w:r>
            <w:r>
              <w:rPr>
                <w:rFonts w:ascii="宋体" w:cs="宋体"/>
                <w:color w:val="000000"/>
                <w:kern w:val="0"/>
                <w:sz w:val="20"/>
              </w:rPr>
              <w:t>。</w:t>
            </w:r>
          </w:p>
        </w:tc>
      </w:tr>
      <w:tr w:rsidR="004D14D1">
        <w:trPr>
          <w:trHeight w:val="2406"/>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lastRenderedPageBreak/>
              <w:t>6</w:t>
            </w:r>
          </w:p>
        </w:tc>
        <w:tc>
          <w:tcPr>
            <w:tcW w:w="709" w:type="dxa"/>
            <w:vMerge/>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D14D1">
            <w:pPr>
              <w:rPr>
                <w:rFonts w:hint="eastAsia"/>
              </w:rPr>
            </w:pPr>
          </w:p>
        </w:tc>
        <w:tc>
          <w:tcPr>
            <w:tcW w:w="708" w:type="dxa"/>
            <w:vMerge/>
            <w:tcBorders>
              <w:top w:val="nil"/>
              <w:left w:val="single" w:sz="4" w:space="0" w:color="auto"/>
              <w:bottom w:val="single" w:sz="4" w:space="0" w:color="auto"/>
              <w:right w:val="single" w:sz="4" w:space="0" w:color="auto"/>
              <w:tl2br w:val="nil"/>
              <w:tr2bl w:val="nil"/>
            </w:tcBorders>
            <w:vAlign w:val="center"/>
          </w:tcPr>
          <w:p w:rsidR="004D14D1" w:rsidRDefault="004D14D1">
            <w:pPr>
              <w:rPr>
                <w:rFonts w:hint="eastAsia"/>
              </w:rPr>
            </w:pP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实施团队要求</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4</w:t>
            </w:r>
          </w:p>
        </w:tc>
        <w:tc>
          <w:tcPr>
            <w:tcW w:w="5245" w:type="dxa"/>
            <w:tcBorders>
              <w:top w:val="nil"/>
              <w:left w:val="nil"/>
              <w:bottom w:val="single" w:sz="4" w:space="0" w:color="auto"/>
              <w:right w:val="single" w:sz="4" w:space="0" w:color="auto"/>
              <w:tl2br w:val="nil"/>
              <w:tr2bl w:val="nil"/>
            </w:tcBorders>
            <w:shd w:val="clear" w:color="auto" w:fill="auto"/>
            <w:vAlign w:val="center"/>
          </w:tcPr>
          <w:p w:rsidR="004D14D1" w:rsidRDefault="004F4BA1">
            <w:pPr>
              <w:snapToGrid w:val="0"/>
              <w:rPr>
                <w:rFonts w:ascii="宋体" w:cs="宋体" w:hint="eastAsia"/>
                <w:color w:val="000000"/>
                <w:kern w:val="0"/>
                <w:sz w:val="20"/>
              </w:rPr>
            </w:pPr>
            <w:r>
              <w:rPr>
                <w:rFonts w:ascii="宋体" w:cs="宋体"/>
                <w:color w:val="000000"/>
                <w:kern w:val="0"/>
                <w:sz w:val="20"/>
              </w:rPr>
              <w:t>本项满分4分</w:t>
            </w:r>
          </w:p>
          <w:p w:rsidR="004D14D1" w:rsidRDefault="004F4BA1">
            <w:pPr>
              <w:snapToGrid w:val="0"/>
              <w:rPr>
                <w:rFonts w:ascii="宋体" w:cs="宋体" w:hint="eastAsia"/>
                <w:color w:val="000000"/>
                <w:kern w:val="0"/>
                <w:sz w:val="20"/>
              </w:rPr>
            </w:pPr>
            <w:r>
              <w:rPr>
                <w:rFonts w:ascii="宋体" w:cs="宋体" w:hint="eastAsia"/>
                <w:color w:val="000000"/>
                <w:kern w:val="0"/>
                <w:sz w:val="20"/>
              </w:rPr>
              <w:t>1.重庆本地有分公司或办事处且重庆本地社保员工超过5人，得</w:t>
            </w:r>
            <w:r>
              <w:rPr>
                <w:rFonts w:ascii="宋体" w:cs="宋体"/>
                <w:color w:val="000000"/>
                <w:kern w:val="0"/>
                <w:sz w:val="20"/>
              </w:rPr>
              <w:t>1</w:t>
            </w:r>
            <w:r>
              <w:rPr>
                <w:rFonts w:ascii="宋体" w:cs="宋体" w:hint="eastAsia"/>
                <w:color w:val="000000"/>
                <w:kern w:val="0"/>
                <w:sz w:val="20"/>
              </w:rPr>
              <w:t>分。</w:t>
            </w:r>
            <w:r>
              <w:rPr>
                <w:rFonts w:ascii="宋体" w:cs="宋体" w:hint="eastAsia"/>
                <w:color w:val="000000"/>
                <w:kern w:val="0"/>
                <w:sz w:val="20"/>
              </w:rPr>
              <w:br/>
              <w:t>2</w:t>
            </w:r>
            <w:r>
              <w:rPr>
                <w:rFonts w:ascii="宋体" w:cs="宋体"/>
                <w:color w:val="000000"/>
                <w:kern w:val="0"/>
                <w:sz w:val="20"/>
              </w:rPr>
              <w:t>.</w:t>
            </w:r>
            <w:r>
              <w:rPr>
                <w:rFonts w:ascii="宋体" w:cs="宋体" w:hint="eastAsia"/>
                <w:color w:val="000000"/>
                <w:kern w:val="0"/>
                <w:sz w:val="20"/>
              </w:rPr>
              <w:t>项目组成员是否在同类型系统</w:t>
            </w:r>
            <w:r>
              <w:rPr>
                <w:rFonts w:ascii="宋体" w:cs="宋体"/>
                <w:color w:val="000000"/>
                <w:kern w:val="0"/>
                <w:sz w:val="20"/>
              </w:rPr>
              <w:t>国产化</w:t>
            </w:r>
            <w:r>
              <w:rPr>
                <w:rFonts w:ascii="宋体" w:cs="宋体" w:hint="eastAsia"/>
                <w:color w:val="000000"/>
                <w:kern w:val="0"/>
                <w:sz w:val="20"/>
              </w:rPr>
              <w:t>方面</w:t>
            </w:r>
            <w:r>
              <w:rPr>
                <w:rFonts w:ascii="宋体" w:cs="宋体"/>
                <w:color w:val="000000"/>
                <w:kern w:val="0"/>
                <w:sz w:val="20"/>
              </w:rPr>
              <w:t>具有</w:t>
            </w:r>
            <w:r>
              <w:rPr>
                <w:rFonts w:ascii="宋体" w:cs="宋体" w:hint="eastAsia"/>
                <w:color w:val="000000"/>
                <w:kern w:val="0"/>
                <w:sz w:val="20"/>
              </w:rPr>
              <w:t>实施经验</w:t>
            </w:r>
            <w:r>
              <w:rPr>
                <w:rFonts w:ascii="宋体" w:cs="宋体"/>
                <w:color w:val="000000"/>
                <w:kern w:val="0"/>
                <w:sz w:val="20"/>
              </w:rPr>
              <w:t>：</w:t>
            </w:r>
          </w:p>
          <w:p w:rsidR="004D14D1" w:rsidRDefault="004F4BA1">
            <w:pPr>
              <w:snapToGrid w:val="0"/>
              <w:ind w:firstLineChars="200" w:firstLine="400"/>
              <w:rPr>
                <w:rFonts w:ascii="宋体" w:cs="宋体" w:hint="eastAsia"/>
                <w:color w:val="000000"/>
                <w:kern w:val="0"/>
                <w:sz w:val="20"/>
              </w:rPr>
            </w:pPr>
            <w:r>
              <w:rPr>
                <w:rFonts w:ascii="宋体" w:cs="宋体" w:hint="eastAsia"/>
                <w:color w:val="000000"/>
                <w:kern w:val="0"/>
                <w:sz w:val="20"/>
              </w:rPr>
              <w:t>5名（含）以上得2分。</w:t>
            </w:r>
          </w:p>
          <w:p w:rsidR="004D14D1" w:rsidRDefault="004F4BA1">
            <w:pPr>
              <w:snapToGrid w:val="0"/>
              <w:ind w:firstLineChars="200" w:firstLine="400"/>
              <w:rPr>
                <w:rFonts w:ascii="宋体" w:cs="宋体" w:hint="eastAsia"/>
                <w:color w:val="000000"/>
                <w:kern w:val="0"/>
                <w:sz w:val="20"/>
              </w:rPr>
            </w:pPr>
            <w:r>
              <w:rPr>
                <w:rFonts w:ascii="宋体" w:cs="宋体" w:hint="eastAsia"/>
                <w:color w:val="000000"/>
                <w:kern w:val="0"/>
                <w:sz w:val="20"/>
              </w:rPr>
              <w:t>3名（含）到5名得1分。</w:t>
            </w:r>
          </w:p>
          <w:p w:rsidR="004D14D1" w:rsidRDefault="004F4BA1">
            <w:pPr>
              <w:snapToGrid w:val="0"/>
              <w:ind w:firstLineChars="200" w:firstLine="400"/>
              <w:rPr>
                <w:rFonts w:ascii="宋体" w:cs="宋体" w:hint="eastAsia"/>
                <w:color w:val="000000"/>
                <w:kern w:val="0"/>
                <w:sz w:val="20"/>
              </w:rPr>
            </w:pPr>
            <w:r>
              <w:rPr>
                <w:rFonts w:ascii="宋体" w:cs="宋体" w:hint="eastAsia"/>
                <w:color w:val="000000"/>
                <w:kern w:val="0"/>
                <w:sz w:val="20"/>
              </w:rPr>
              <w:t>低于3名得0分。</w:t>
            </w:r>
          </w:p>
          <w:p w:rsidR="004D14D1" w:rsidRDefault="004F4BA1">
            <w:pPr>
              <w:widowControl/>
              <w:snapToGrid w:val="0"/>
              <w:jc w:val="left"/>
              <w:rPr>
                <w:rFonts w:ascii="宋体" w:cs="宋体" w:hint="eastAsia"/>
                <w:color w:val="000000"/>
                <w:kern w:val="0"/>
                <w:sz w:val="20"/>
              </w:rPr>
            </w:pPr>
            <w:r>
              <w:rPr>
                <w:rFonts w:ascii="宋体" w:cs="宋体"/>
                <w:color w:val="000000"/>
                <w:kern w:val="0"/>
                <w:sz w:val="20"/>
              </w:rPr>
              <w:t>3</w:t>
            </w:r>
            <w:r>
              <w:rPr>
                <w:rFonts w:ascii="宋体" w:cs="宋体" w:hint="eastAsia"/>
                <w:color w:val="000000"/>
                <w:kern w:val="0"/>
                <w:sz w:val="20"/>
              </w:rPr>
              <w:t>.项目经理具有PMP证书得1分。</w:t>
            </w:r>
          </w:p>
        </w:tc>
      </w:tr>
      <w:tr w:rsidR="004D14D1">
        <w:trPr>
          <w:trHeight w:val="841"/>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snapToGrid w:val="0"/>
              <w:jc w:val="center"/>
              <w:rPr>
                <w:rFonts w:ascii="宋体" w:cs="宋体" w:hint="eastAsia"/>
                <w:color w:val="000000"/>
                <w:kern w:val="0"/>
                <w:sz w:val="20"/>
              </w:rPr>
            </w:pPr>
            <w:r>
              <w:rPr>
                <w:rFonts w:ascii="宋体" w:cs="宋体"/>
                <w:color w:val="000000"/>
                <w:kern w:val="0"/>
                <w:sz w:val="20"/>
              </w:rPr>
              <w:t>7</w:t>
            </w:r>
          </w:p>
        </w:tc>
        <w:tc>
          <w:tcPr>
            <w:tcW w:w="709" w:type="dxa"/>
            <w:vMerge w:val="restart"/>
            <w:tcBorders>
              <w:top w:val="nil"/>
              <w:left w:val="single" w:sz="4" w:space="0" w:color="auto"/>
              <w:bottom w:val="single" w:sz="4" w:space="0" w:color="000000"/>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技术评分</w:t>
            </w:r>
          </w:p>
        </w:tc>
        <w:tc>
          <w:tcPr>
            <w:tcW w:w="708" w:type="dxa"/>
            <w:vMerge w:val="restart"/>
            <w:tcBorders>
              <w:top w:val="single" w:sz="4" w:space="0" w:color="auto"/>
              <w:left w:val="single" w:sz="4" w:space="0" w:color="auto"/>
              <w:bottom w:val="single" w:sz="4" w:space="0" w:color="000000"/>
              <w:right w:val="single" w:sz="4" w:space="0" w:color="auto"/>
              <w:tl2br w:val="nil"/>
              <w:tr2bl w:val="nil"/>
            </w:tcBorders>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项目实施方案</w:t>
            </w:r>
          </w:p>
        </w:tc>
        <w:tc>
          <w:tcPr>
            <w:tcW w:w="709"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需求理解</w:t>
            </w:r>
          </w:p>
        </w:tc>
        <w:tc>
          <w:tcPr>
            <w:tcW w:w="709" w:type="dxa"/>
            <w:tcBorders>
              <w:top w:val="single" w:sz="4" w:space="0" w:color="auto"/>
              <w:left w:val="nil"/>
              <w:bottom w:val="single" w:sz="4" w:space="0" w:color="auto"/>
              <w:right w:val="single" w:sz="4" w:space="0" w:color="auto"/>
              <w:tl2br w:val="nil"/>
              <w:tr2bl w:val="nil"/>
            </w:tcBorders>
            <w:shd w:val="clear" w:color="auto" w:fill="auto"/>
            <w:noWrap/>
            <w:vAlign w:val="center"/>
          </w:tcPr>
          <w:p w:rsidR="004D14D1" w:rsidRDefault="004F4BA1">
            <w:pPr>
              <w:snapToGrid w:val="0"/>
              <w:jc w:val="center"/>
              <w:rPr>
                <w:rFonts w:ascii="宋体" w:cs="宋体" w:hint="eastAsia"/>
                <w:color w:val="000000"/>
                <w:kern w:val="0"/>
                <w:sz w:val="20"/>
              </w:rPr>
            </w:pPr>
            <w:r>
              <w:rPr>
                <w:rFonts w:ascii="宋体" w:cs="宋体" w:hint="eastAsia"/>
                <w:color w:val="000000"/>
                <w:kern w:val="0"/>
                <w:sz w:val="20"/>
              </w:rPr>
              <w:t>5</w:t>
            </w:r>
          </w:p>
        </w:tc>
        <w:tc>
          <w:tcPr>
            <w:tcW w:w="5245" w:type="dxa"/>
            <w:tcBorders>
              <w:top w:val="single" w:sz="4" w:space="0" w:color="auto"/>
              <w:left w:val="nil"/>
              <w:bottom w:val="single" w:sz="4" w:space="0" w:color="auto"/>
              <w:right w:val="single" w:sz="4" w:space="0" w:color="auto"/>
              <w:tl2br w:val="nil"/>
              <w:tr2bl w:val="nil"/>
            </w:tcBorders>
            <w:shd w:val="clear" w:color="auto" w:fill="auto"/>
          </w:tcPr>
          <w:p w:rsidR="004D14D1" w:rsidRDefault="004F4BA1">
            <w:pPr>
              <w:snapToGrid w:val="0"/>
              <w:rPr>
                <w:rFonts w:ascii="宋体" w:cs="宋体" w:hint="eastAsia"/>
                <w:color w:val="000000"/>
                <w:kern w:val="0"/>
                <w:sz w:val="20"/>
              </w:rPr>
            </w:pPr>
            <w:r>
              <w:rPr>
                <w:rFonts w:ascii="宋体" w:cs="宋体" w:hint="eastAsia"/>
                <w:color w:val="000000"/>
                <w:kern w:val="0"/>
                <w:sz w:val="20"/>
              </w:rPr>
              <w:t>1.对整体</w:t>
            </w:r>
            <w:r>
              <w:rPr>
                <w:rFonts w:ascii="宋体" w:cs="宋体"/>
                <w:color w:val="000000"/>
                <w:kern w:val="0"/>
                <w:sz w:val="20"/>
              </w:rPr>
              <w:t>需求</w:t>
            </w:r>
            <w:r>
              <w:rPr>
                <w:rFonts w:ascii="宋体" w:cs="宋体" w:hint="eastAsia"/>
                <w:color w:val="000000"/>
                <w:kern w:val="0"/>
                <w:sz w:val="20"/>
              </w:rPr>
              <w:t>理解深刻</w:t>
            </w:r>
            <w:r>
              <w:rPr>
                <w:rFonts w:ascii="宋体" w:cs="宋体"/>
                <w:color w:val="000000"/>
                <w:kern w:val="0"/>
                <w:sz w:val="20"/>
              </w:rPr>
              <w:t>3</w:t>
            </w:r>
            <w:r>
              <w:rPr>
                <w:rFonts w:ascii="宋体" w:cs="宋体" w:hint="eastAsia"/>
                <w:color w:val="000000"/>
                <w:kern w:val="0"/>
                <w:sz w:val="20"/>
              </w:rPr>
              <w:t>-</w:t>
            </w:r>
            <w:r>
              <w:rPr>
                <w:rFonts w:ascii="宋体" w:cs="宋体"/>
                <w:color w:val="000000"/>
                <w:kern w:val="0"/>
                <w:sz w:val="20"/>
              </w:rPr>
              <w:t>5</w:t>
            </w:r>
            <w:r>
              <w:rPr>
                <w:rFonts w:ascii="宋体" w:cs="宋体" w:hint="eastAsia"/>
                <w:color w:val="000000"/>
                <w:kern w:val="0"/>
                <w:sz w:val="20"/>
              </w:rPr>
              <w:t>分。</w:t>
            </w:r>
          </w:p>
          <w:p w:rsidR="004D14D1" w:rsidRDefault="004F4BA1">
            <w:pPr>
              <w:snapToGrid w:val="0"/>
              <w:rPr>
                <w:rFonts w:ascii="宋体" w:cs="宋体" w:hint="eastAsia"/>
                <w:color w:val="000000"/>
                <w:kern w:val="0"/>
                <w:sz w:val="20"/>
              </w:rPr>
            </w:pPr>
            <w:r>
              <w:rPr>
                <w:rFonts w:ascii="宋体" w:cs="宋体" w:hint="eastAsia"/>
                <w:color w:val="000000"/>
                <w:kern w:val="0"/>
                <w:sz w:val="20"/>
              </w:rPr>
              <w:t>2.对整体</w:t>
            </w:r>
            <w:r>
              <w:rPr>
                <w:rFonts w:ascii="宋体" w:cs="宋体"/>
                <w:color w:val="000000"/>
                <w:kern w:val="0"/>
                <w:sz w:val="20"/>
              </w:rPr>
              <w:t>需求</w:t>
            </w:r>
            <w:r>
              <w:rPr>
                <w:rFonts w:ascii="宋体" w:cs="宋体" w:hint="eastAsia"/>
                <w:color w:val="000000"/>
                <w:kern w:val="0"/>
                <w:sz w:val="20"/>
              </w:rPr>
              <w:t>理解一般0-</w:t>
            </w:r>
            <w:r>
              <w:rPr>
                <w:rFonts w:ascii="宋体" w:cs="宋体"/>
                <w:color w:val="000000"/>
                <w:kern w:val="0"/>
                <w:sz w:val="20"/>
              </w:rPr>
              <w:t>2</w:t>
            </w:r>
            <w:r>
              <w:rPr>
                <w:rFonts w:ascii="宋体" w:cs="宋体" w:hint="eastAsia"/>
                <w:color w:val="000000"/>
                <w:kern w:val="0"/>
                <w:sz w:val="20"/>
              </w:rPr>
              <w:t>分。</w:t>
            </w:r>
          </w:p>
        </w:tc>
      </w:tr>
      <w:tr w:rsidR="004D14D1">
        <w:trPr>
          <w:trHeight w:val="1861"/>
        </w:trPr>
        <w:tc>
          <w:tcPr>
            <w:tcW w:w="568"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8</w:t>
            </w:r>
          </w:p>
        </w:tc>
        <w:tc>
          <w:tcPr>
            <w:tcW w:w="709" w:type="dxa"/>
            <w:vMerge/>
            <w:tcBorders>
              <w:top w:val="nil"/>
              <w:left w:val="single" w:sz="4" w:space="0" w:color="auto"/>
              <w:bottom w:val="single" w:sz="4" w:space="0" w:color="auto"/>
              <w:right w:val="single" w:sz="4" w:space="0" w:color="auto"/>
              <w:tl2br w:val="nil"/>
              <w:tr2bl w:val="nil"/>
            </w:tcBorders>
            <w:vAlign w:val="center"/>
          </w:tcPr>
          <w:p w:rsidR="004D14D1" w:rsidRDefault="004D14D1">
            <w:pPr>
              <w:rPr>
                <w:rFonts w:hint="eastAsia"/>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4D14D1" w:rsidRDefault="004D14D1">
            <w:pPr>
              <w:rPr>
                <w:rFonts w:hint="eastAsia"/>
              </w:rPr>
            </w:pP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实施</w:t>
            </w:r>
            <w:r>
              <w:rPr>
                <w:rFonts w:ascii="宋体" w:cs="宋体"/>
                <w:color w:val="000000"/>
                <w:kern w:val="0"/>
                <w:sz w:val="20"/>
              </w:rPr>
              <w:t>方案</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snapToGrid w:val="0"/>
              <w:jc w:val="center"/>
              <w:rPr>
                <w:rFonts w:ascii="宋体" w:cs="宋体" w:hint="eastAsia"/>
                <w:color w:val="000000"/>
                <w:kern w:val="0"/>
                <w:sz w:val="20"/>
              </w:rPr>
            </w:pPr>
            <w:r>
              <w:rPr>
                <w:rFonts w:ascii="宋体" w:cs="宋体"/>
                <w:color w:val="000000"/>
                <w:kern w:val="0"/>
                <w:sz w:val="20"/>
              </w:rPr>
              <w:t>7</w:t>
            </w:r>
          </w:p>
        </w:tc>
        <w:tc>
          <w:tcPr>
            <w:tcW w:w="5245" w:type="dxa"/>
            <w:tcBorders>
              <w:top w:val="nil"/>
              <w:left w:val="nil"/>
              <w:bottom w:val="single" w:sz="4" w:space="0" w:color="auto"/>
              <w:right w:val="single" w:sz="4" w:space="0" w:color="auto"/>
              <w:tl2br w:val="nil"/>
              <w:tr2bl w:val="nil"/>
            </w:tcBorders>
            <w:shd w:val="clear" w:color="auto" w:fill="auto"/>
          </w:tcPr>
          <w:p w:rsidR="004D14D1" w:rsidRDefault="004F4BA1">
            <w:pPr>
              <w:snapToGrid w:val="0"/>
              <w:rPr>
                <w:rFonts w:ascii="宋体" w:cs="宋体" w:hint="eastAsia"/>
                <w:color w:val="000000"/>
                <w:kern w:val="0"/>
                <w:sz w:val="20"/>
              </w:rPr>
            </w:pPr>
            <w:r>
              <w:rPr>
                <w:rFonts w:ascii="宋体" w:cs="宋体" w:hint="eastAsia"/>
                <w:color w:val="000000"/>
                <w:kern w:val="0"/>
                <w:sz w:val="20"/>
              </w:rPr>
              <w:t>1.参选人所提供的实施方案完整、详细，实施步骤、计划明确，符合项目建设要求，可行性强 （</w:t>
            </w:r>
            <w:r>
              <w:rPr>
                <w:rFonts w:ascii="宋体" w:cs="宋体"/>
                <w:color w:val="000000"/>
                <w:kern w:val="0"/>
                <w:sz w:val="20"/>
              </w:rPr>
              <w:t>4-7</w:t>
            </w:r>
            <w:r>
              <w:rPr>
                <w:rFonts w:ascii="宋体" w:cs="宋体" w:hint="eastAsia"/>
                <w:color w:val="000000"/>
                <w:kern w:val="0"/>
                <w:sz w:val="20"/>
              </w:rPr>
              <w:t>分）。</w:t>
            </w:r>
          </w:p>
          <w:p w:rsidR="004D14D1" w:rsidRDefault="004F4BA1">
            <w:pPr>
              <w:snapToGrid w:val="0"/>
              <w:rPr>
                <w:rFonts w:ascii="宋体" w:cs="宋体" w:hint="eastAsia"/>
                <w:color w:val="000000"/>
                <w:kern w:val="0"/>
                <w:sz w:val="20"/>
              </w:rPr>
            </w:pPr>
            <w:r>
              <w:rPr>
                <w:rFonts w:ascii="宋体" w:cs="宋体" w:hint="eastAsia"/>
                <w:color w:val="000000"/>
                <w:kern w:val="0"/>
                <w:sz w:val="20"/>
              </w:rPr>
              <w:t>2.参选人所提供的实施方案较完整，实施步骤、计划较明确，基本符合项目建设要求，可行性一般 （1</w:t>
            </w:r>
            <w:r>
              <w:rPr>
                <w:rFonts w:ascii="宋体" w:cs="宋体"/>
                <w:color w:val="000000"/>
                <w:kern w:val="0"/>
                <w:sz w:val="20"/>
              </w:rPr>
              <w:t>-3</w:t>
            </w:r>
            <w:r>
              <w:rPr>
                <w:rFonts w:ascii="宋体" w:cs="宋体" w:hint="eastAsia"/>
                <w:color w:val="000000"/>
                <w:kern w:val="0"/>
                <w:sz w:val="20"/>
              </w:rPr>
              <w:t>分）。</w:t>
            </w:r>
          </w:p>
          <w:p w:rsidR="004D14D1" w:rsidRDefault="004F4BA1">
            <w:pPr>
              <w:snapToGrid w:val="0"/>
              <w:rPr>
                <w:rFonts w:ascii="宋体" w:cs="宋体" w:hint="eastAsia"/>
                <w:color w:val="000000"/>
                <w:kern w:val="0"/>
                <w:sz w:val="20"/>
              </w:rPr>
            </w:pPr>
            <w:r>
              <w:rPr>
                <w:rFonts w:ascii="宋体" w:cs="宋体" w:hint="eastAsia"/>
                <w:color w:val="000000"/>
                <w:kern w:val="0"/>
                <w:sz w:val="20"/>
              </w:rPr>
              <w:t>3.参选人所提供的实施方案不够完整，实施计划不够明确，可行性较差（0分）。</w:t>
            </w:r>
          </w:p>
        </w:tc>
      </w:tr>
      <w:tr w:rsidR="004D14D1">
        <w:trPr>
          <w:trHeight w:val="613"/>
        </w:trPr>
        <w:tc>
          <w:tcPr>
            <w:tcW w:w="568"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color w:val="000000"/>
                <w:kern w:val="0"/>
                <w:sz w:val="20"/>
              </w:rPr>
              <w:t>9</w:t>
            </w:r>
          </w:p>
        </w:tc>
        <w:tc>
          <w:tcPr>
            <w:tcW w:w="709" w:type="dxa"/>
            <w:vMerge/>
            <w:tcBorders>
              <w:top w:val="nil"/>
              <w:left w:val="single" w:sz="4" w:space="0" w:color="auto"/>
              <w:bottom w:val="single" w:sz="4" w:space="0" w:color="auto"/>
              <w:right w:val="single" w:sz="4" w:space="0" w:color="auto"/>
              <w:tl2br w:val="nil"/>
              <w:tr2bl w:val="nil"/>
            </w:tcBorders>
            <w:vAlign w:val="center"/>
          </w:tcPr>
          <w:p w:rsidR="004D14D1" w:rsidRDefault="004D14D1">
            <w:pPr>
              <w:rPr>
                <w:rFonts w:hint="eastAsia"/>
              </w:rPr>
            </w:pPr>
          </w:p>
        </w:tc>
        <w:tc>
          <w:tcPr>
            <w:tcW w:w="708"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功能满足度</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color w:val="000000"/>
                <w:kern w:val="0"/>
                <w:sz w:val="20"/>
              </w:rPr>
              <w:t>POC</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2</w:t>
            </w:r>
            <w:r>
              <w:rPr>
                <w:rFonts w:ascii="宋体" w:cs="宋体"/>
                <w:color w:val="000000"/>
                <w:kern w:val="0"/>
                <w:sz w:val="20"/>
              </w:rPr>
              <w:t>5</w:t>
            </w:r>
          </w:p>
        </w:tc>
        <w:tc>
          <w:tcPr>
            <w:tcW w:w="5245"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left"/>
              <w:rPr>
                <w:rFonts w:ascii="宋体" w:cs="宋体" w:hint="eastAsia"/>
                <w:color w:val="000000"/>
                <w:kern w:val="0"/>
                <w:sz w:val="20"/>
              </w:rPr>
            </w:pPr>
            <w:r>
              <w:rPr>
                <w:rFonts w:ascii="宋体" w:cs="宋体" w:hint="eastAsia"/>
                <w:color w:val="000000"/>
                <w:kern w:val="0"/>
                <w:sz w:val="20"/>
              </w:rPr>
              <w:t>根据POC测试评分表中的得分*0.2</w:t>
            </w:r>
            <w:r>
              <w:rPr>
                <w:rFonts w:ascii="宋体" w:cs="宋体"/>
                <w:color w:val="000000"/>
                <w:kern w:val="0"/>
                <w:sz w:val="20"/>
              </w:rPr>
              <w:t>5</w:t>
            </w:r>
            <w:r>
              <w:rPr>
                <w:rFonts w:ascii="宋体" w:cs="宋体" w:hint="eastAsia"/>
                <w:color w:val="000000"/>
                <w:kern w:val="0"/>
                <w:sz w:val="20"/>
              </w:rPr>
              <w:t>即为本项得分</w:t>
            </w:r>
          </w:p>
          <w:p w:rsidR="004D14D1" w:rsidRDefault="004F4BA1">
            <w:pPr>
              <w:widowControl/>
              <w:snapToGrid w:val="0"/>
              <w:jc w:val="left"/>
              <w:rPr>
                <w:rFonts w:ascii="宋体" w:cs="宋体" w:hint="eastAsia"/>
                <w:color w:val="000000"/>
                <w:kern w:val="0"/>
                <w:sz w:val="20"/>
              </w:rPr>
            </w:pPr>
            <w:r>
              <w:rPr>
                <w:rFonts w:ascii="宋体" w:cs="宋体"/>
                <w:color w:val="000000"/>
                <w:kern w:val="0"/>
                <w:sz w:val="20"/>
              </w:rPr>
              <w:t>注：参选截止日到期后，比选人将统一组织参选人进行POC</w:t>
            </w:r>
          </w:p>
        </w:tc>
      </w:tr>
      <w:tr w:rsidR="004D14D1">
        <w:trPr>
          <w:trHeight w:val="576"/>
        </w:trPr>
        <w:tc>
          <w:tcPr>
            <w:tcW w:w="2694" w:type="dxa"/>
            <w:gridSpan w:val="4"/>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合计</w:t>
            </w:r>
          </w:p>
        </w:tc>
        <w:tc>
          <w:tcPr>
            <w:tcW w:w="709" w:type="dxa"/>
            <w:tcBorders>
              <w:top w:val="nil"/>
              <w:left w:val="nil"/>
              <w:bottom w:val="single" w:sz="4" w:space="0" w:color="auto"/>
              <w:right w:val="single" w:sz="4" w:space="0" w:color="auto"/>
              <w:tl2br w:val="nil"/>
              <w:tr2bl w:val="nil"/>
            </w:tcBorders>
            <w:shd w:val="clear" w:color="auto" w:fill="auto"/>
            <w:noWrap/>
            <w:vAlign w:val="center"/>
          </w:tcPr>
          <w:p w:rsidR="004D14D1" w:rsidRDefault="004F4BA1">
            <w:pPr>
              <w:widowControl/>
              <w:snapToGrid w:val="0"/>
              <w:jc w:val="center"/>
              <w:rPr>
                <w:rFonts w:ascii="宋体" w:cs="宋体" w:hint="eastAsia"/>
                <w:color w:val="000000"/>
                <w:kern w:val="0"/>
                <w:sz w:val="20"/>
              </w:rPr>
            </w:pPr>
            <w:r>
              <w:rPr>
                <w:rFonts w:ascii="宋体" w:cs="宋体" w:hint="eastAsia"/>
                <w:color w:val="000000"/>
                <w:kern w:val="0"/>
                <w:sz w:val="20"/>
              </w:rPr>
              <w:t>100</w:t>
            </w:r>
          </w:p>
        </w:tc>
        <w:tc>
          <w:tcPr>
            <w:tcW w:w="5245" w:type="dxa"/>
            <w:tcBorders>
              <w:top w:val="nil"/>
              <w:left w:val="nil"/>
              <w:bottom w:val="single" w:sz="4" w:space="0" w:color="auto"/>
              <w:right w:val="single" w:sz="4" w:space="0" w:color="auto"/>
              <w:tl2br w:val="nil"/>
              <w:tr2bl w:val="nil"/>
            </w:tcBorders>
            <w:shd w:val="clear" w:color="auto" w:fill="auto"/>
            <w:noWrap/>
            <w:vAlign w:val="center"/>
          </w:tcPr>
          <w:p w:rsidR="004D14D1" w:rsidRDefault="004D14D1">
            <w:pPr>
              <w:widowControl/>
              <w:snapToGrid w:val="0"/>
              <w:jc w:val="left"/>
              <w:rPr>
                <w:rFonts w:ascii="宋体" w:cs="宋体" w:hint="eastAsia"/>
                <w:color w:val="000000"/>
                <w:kern w:val="0"/>
                <w:sz w:val="20"/>
              </w:rPr>
            </w:pPr>
          </w:p>
        </w:tc>
      </w:tr>
    </w:tbl>
    <w:p w:rsidR="004D14D1" w:rsidRDefault="004D14D1">
      <w:pPr>
        <w:snapToGrid w:val="0"/>
        <w:spacing w:line="360" w:lineRule="auto"/>
        <w:rPr>
          <w:rFonts w:cs="宋体" w:hint="eastAsia"/>
          <w:b/>
          <w:sz w:val="24"/>
          <w:szCs w:val="24"/>
        </w:rPr>
      </w:pPr>
    </w:p>
    <w:p w:rsidR="004D14D1" w:rsidRDefault="004F4BA1" w:rsidP="002E126C">
      <w:pPr>
        <w:pStyle w:val="2"/>
        <w:snapToGrid w:val="0"/>
        <w:ind w:firstLine="482"/>
        <w:rPr>
          <w:rFonts w:ascii="Times New Roman" w:hAnsi="Times New Roman" w:cs="宋体"/>
          <w:snapToGrid/>
        </w:rPr>
      </w:pPr>
      <w:bookmarkStart w:id="88" w:name="_Toc45204764"/>
      <w:bookmarkStart w:id="89" w:name="_Toc11439"/>
      <w:bookmarkStart w:id="90" w:name="_Toc440628924"/>
      <w:bookmarkStart w:id="91" w:name="_Toc89675157"/>
      <w:bookmarkStart w:id="92" w:name="_Toc275199618"/>
      <w:bookmarkEnd w:id="81"/>
      <w:bookmarkEnd w:id="82"/>
      <w:r>
        <w:rPr>
          <w:rFonts w:ascii="Times New Roman" w:hAnsi="Times New Roman" w:cs="宋体" w:hint="eastAsia"/>
          <w:snapToGrid/>
        </w:rPr>
        <w:t>三、无效</w:t>
      </w:r>
      <w:r>
        <w:rPr>
          <w:rFonts w:ascii="Times New Roman" w:hAnsi="Times New Roman" w:cs="宋体"/>
          <w:snapToGrid/>
        </w:rPr>
        <w:t>参选</w:t>
      </w:r>
      <w:r>
        <w:rPr>
          <w:rFonts w:ascii="Times New Roman" w:hAnsi="Times New Roman" w:cs="宋体" w:hint="eastAsia"/>
          <w:snapToGrid/>
        </w:rPr>
        <w:t>条款</w:t>
      </w:r>
      <w:bookmarkEnd w:id="88"/>
      <w:bookmarkEnd w:id="89"/>
      <w:bookmarkEnd w:id="90"/>
      <w:bookmarkEnd w:id="91"/>
      <w:bookmarkEnd w:id="92"/>
    </w:p>
    <w:p w:rsidR="004D14D1" w:rsidRDefault="004F4BA1">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4D14D1" w:rsidRDefault="004F4BA1">
      <w:pPr>
        <w:pStyle w:val="a7"/>
        <w:numPr>
          <w:ilvl w:val="2"/>
          <w:numId w:val="47"/>
        </w:numPr>
        <w:snapToGrid w:val="0"/>
        <w:spacing w:line="360" w:lineRule="auto"/>
        <w:ind w:left="0" w:firstLineChars="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参选人未通过资格性检查或参选文件未通过符合性检查的；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参选人超出其营业执照或事业单位法人证书上经营范围（业务范围）参选的；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单位负责人为同一人或者存在直接控股、管理关系的不同参选人，不得参加同一合同项下的采购活动，上述参选人的参选均无效；</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同一分包的软件，制造商参与参选，再委托代理商参与参选的；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参选文件不满足比选文件第六章参选文件格式中所规定签字、盖章的；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参选文件出现多个参选方案或参选报价的；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参选报价超出最高限价的；</w:t>
      </w:r>
    </w:p>
    <w:p w:rsidR="004D14D1" w:rsidRDefault="004F4BA1">
      <w:pPr>
        <w:pStyle w:val="a7"/>
        <w:numPr>
          <w:ilvl w:val="2"/>
          <w:numId w:val="47"/>
        </w:numPr>
        <w:snapToGrid w:val="0"/>
        <w:spacing w:line="360" w:lineRule="auto"/>
        <w:ind w:left="0" w:firstLineChars="0" w:firstLine="480"/>
        <w:rPr>
          <w:rFonts w:ascii="宋体" w:cs="宋体" w:hint="eastAsia"/>
          <w:snapToGrid w:val="0"/>
          <w:kern w:val="0"/>
          <w:sz w:val="24"/>
          <w:szCs w:val="24"/>
        </w:rPr>
      </w:pPr>
      <w:r>
        <w:rPr>
          <w:rFonts w:ascii="宋体" w:cs="宋体" w:hint="eastAsia"/>
          <w:snapToGrid w:val="0"/>
          <w:kern w:val="0"/>
          <w:sz w:val="24"/>
          <w:szCs w:val="24"/>
        </w:rPr>
        <w:t>参选文件含有违反国家法律、法规的内容，或附有比选人不能接受的条件的。</w:t>
      </w:r>
    </w:p>
    <w:p w:rsidR="004D14D1" w:rsidRDefault="004F4BA1" w:rsidP="002E126C">
      <w:pPr>
        <w:pStyle w:val="2"/>
        <w:snapToGrid w:val="0"/>
        <w:ind w:firstLine="482"/>
        <w:rPr>
          <w:rFonts w:ascii="Times New Roman" w:hAnsi="Times New Roman" w:cs="宋体"/>
          <w:snapToGrid/>
        </w:rPr>
      </w:pPr>
      <w:bookmarkStart w:id="93" w:name="_Toc12224"/>
      <w:bookmarkStart w:id="94" w:name="_Toc447618249"/>
      <w:bookmarkStart w:id="95" w:name="_Toc89675158"/>
      <w:bookmarkStart w:id="96" w:name="_Toc45204765"/>
      <w:r>
        <w:rPr>
          <w:rFonts w:ascii="Times New Roman" w:hAnsi="Times New Roman" w:cs="宋体" w:hint="eastAsia"/>
          <w:snapToGrid/>
        </w:rPr>
        <w:t>四、废</w:t>
      </w:r>
      <w:r>
        <w:rPr>
          <w:rFonts w:ascii="Times New Roman" w:hAnsi="Times New Roman" w:cs="宋体"/>
          <w:snapToGrid/>
        </w:rPr>
        <w:t>选</w:t>
      </w:r>
      <w:r>
        <w:rPr>
          <w:rFonts w:ascii="Times New Roman" w:hAnsi="Times New Roman" w:cs="宋体" w:hint="eastAsia"/>
          <w:snapToGrid/>
        </w:rPr>
        <w:t>条款</w:t>
      </w:r>
      <w:bookmarkEnd w:id="93"/>
      <w:bookmarkEnd w:id="94"/>
      <w:bookmarkEnd w:id="95"/>
      <w:bookmarkEnd w:id="96"/>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评审时出现以下情况之一的，应予废选：</w:t>
      </w:r>
    </w:p>
    <w:p w:rsidR="004D14D1" w:rsidRDefault="004F4BA1">
      <w:pPr>
        <w:pStyle w:val="a7"/>
        <w:numPr>
          <w:ilvl w:val="2"/>
          <w:numId w:val="48"/>
        </w:numPr>
        <w:snapToGrid w:val="0"/>
        <w:spacing w:line="360" w:lineRule="auto"/>
        <w:ind w:left="0" w:firstLineChars="0" w:firstLine="480"/>
        <w:rPr>
          <w:rFonts w:ascii="宋体" w:hint="eastAsia"/>
          <w:snapToGrid w:val="0"/>
          <w:kern w:val="0"/>
          <w:sz w:val="24"/>
          <w:szCs w:val="24"/>
        </w:rPr>
      </w:pPr>
      <w:r>
        <w:rPr>
          <w:rFonts w:ascii="宋体" w:hint="eastAsia"/>
          <w:snapToGrid w:val="0"/>
          <w:kern w:val="0"/>
          <w:sz w:val="24"/>
          <w:szCs w:val="24"/>
        </w:rPr>
        <w:t>参选人的报价均超出最高限价，比选人不能支付的；</w:t>
      </w:r>
    </w:p>
    <w:p w:rsidR="004D14D1" w:rsidRDefault="004F4BA1">
      <w:pPr>
        <w:pStyle w:val="a7"/>
        <w:numPr>
          <w:ilvl w:val="2"/>
          <w:numId w:val="48"/>
        </w:numPr>
        <w:snapToGrid w:val="0"/>
        <w:spacing w:line="360" w:lineRule="auto"/>
        <w:ind w:left="0" w:firstLineChars="0" w:firstLine="480"/>
        <w:rPr>
          <w:rFonts w:ascii="宋体" w:hint="eastAsia"/>
          <w:snapToGrid w:val="0"/>
          <w:kern w:val="0"/>
          <w:sz w:val="24"/>
          <w:szCs w:val="24"/>
        </w:rPr>
      </w:pPr>
      <w:r>
        <w:rPr>
          <w:rFonts w:ascii="宋体" w:hint="eastAsia"/>
          <w:snapToGrid w:val="0"/>
          <w:kern w:val="0"/>
          <w:sz w:val="24"/>
          <w:szCs w:val="24"/>
        </w:rPr>
        <w:t>出现影响比选公正的违法、违规行为的；</w:t>
      </w:r>
    </w:p>
    <w:p w:rsidR="004D14D1" w:rsidRDefault="004F4BA1">
      <w:pPr>
        <w:pStyle w:val="a7"/>
        <w:numPr>
          <w:ilvl w:val="2"/>
          <w:numId w:val="48"/>
        </w:numPr>
        <w:snapToGrid w:val="0"/>
        <w:spacing w:line="360" w:lineRule="auto"/>
        <w:ind w:left="0" w:firstLineChars="0" w:firstLine="480"/>
        <w:rPr>
          <w:rFonts w:ascii="宋体" w:hint="eastAsia"/>
          <w:snapToGrid w:val="0"/>
          <w:kern w:val="0"/>
          <w:sz w:val="24"/>
          <w:szCs w:val="24"/>
        </w:rPr>
      </w:pPr>
      <w:r>
        <w:rPr>
          <w:rFonts w:ascii="宋体" w:hint="eastAsia"/>
          <w:snapToGrid w:val="0"/>
          <w:kern w:val="0"/>
          <w:sz w:val="24"/>
          <w:szCs w:val="24"/>
        </w:rPr>
        <w:t>因重大变故，比选任务取消的。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4D14D1" w:rsidRDefault="004D14D1">
      <w:pPr>
        <w:spacing w:line="360" w:lineRule="auto"/>
        <w:ind w:firstLineChars="200" w:firstLine="480"/>
        <w:rPr>
          <w:rFonts w:ascii="宋体" w:hint="eastAsia"/>
          <w:snapToGrid w:val="0"/>
          <w:kern w:val="0"/>
          <w:sz w:val="24"/>
          <w:szCs w:val="24"/>
        </w:rPr>
      </w:pPr>
    </w:p>
    <w:p w:rsidR="004D14D1" w:rsidRDefault="004F4BA1">
      <w:pPr>
        <w:pStyle w:val="1"/>
        <w:spacing w:before="0"/>
        <w:ind w:rightChars="0" w:right="0"/>
        <w:rPr>
          <w:rFonts w:hint="eastAsia"/>
        </w:rPr>
      </w:pPr>
      <w:bookmarkStart w:id="97" w:name="_Toc303066033"/>
      <w:bookmarkStart w:id="98" w:name="_Toc89675159"/>
      <w:bookmarkStart w:id="99" w:name="_Toc124761289"/>
      <w:r>
        <w:rPr>
          <w:rFonts w:hint="eastAsia"/>
        </w:rPr>
        <w:t>第六章 参选人须知</w:t>
      </w:r>
      <w:bookmarkEnd w:id="97"/>
      <w:bookmarkEnd w:id="98"/>
      <w:bookmarkEnd w:id="99"/>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0" w:name="_Toc89675160"/>
      <w:r>
        <w:rPr>
          <w:rFonts w:ascii="宋体" w:hint="eastAsia"/>
          <w:b/>
          <w:snapToGrid w:val="0"/>
          <w:kern w:val="0"/>
          <w:sz w:val="24"/>
          <w:szCs w:val="24"/>
        </w:rPr>
        <w:t>一、</w:t>
      </w:r>
      <w:r>
        <w:rPr>
          <w:rFonts w:ascii="宋体"/>
          <w:b/>
          <w:snapToGrid w:val="0"/>
          <w:kern w:val="0"/>
          <w:sz w:val="24"/>
          <w:szCs w:val="24"/>
        </w:rPr>
        <w:t>参选</w:t>
      </w:r>
      <w:r>
        <w:rPr>
          <w:rFonts w:ascii="宋体" w:hint="eastAsia"/>
          <w:b/>
          <w:snapToGrid w:val="0"/>
          <w:kern w:val="0"/>
          <w:sz w:val="24"/>
          <w:szCs w:val="24"/>
        </w:rPr>
        <w:t>费用</w:t>
      </w:r>
      <w:bookmarkEnd w:id="100"/>
    </w:p>
    <w:p w:rsidR="004D14D1" w:rsidRDefault="004F4BA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1" w:name="_Toc89675161"/>
      <w:r>
        <w:rPr>
          <w:rFonts w:ascii="宋体" w:hint="eastAsia"/>
          <w:b/>
          <w:snapToGrid w:val="0"/>
          <w:kern w:val="0"/>
          <w:sz w:val="24"/>
          <w:szCs w:val="24"/>
        </w:rPr>
        <w:t>二、</w:t>
      </w:r>
      <w:r>
        <w:rPr>
          <w:rFonts w:ascii="宋体"/>
          <w:b/>
          <w:snapToGrid w:val="0"/>
          <w:kern w:val="0"/>
          <w:sz w:val="24"/>
          <w:szCs w:val="24"/>
        </w:rPr>
        <w:t>参选</w:t>
      </w:r>
      <w:r>
        <w:rPr>
          <w:rFonts w:ascii="宋体" w:hint="eastAsia"/>
          <w:b/>
          <w:snapToGrid w:val="0"/>
          <w:kern w:val="0"/>
          <w:sz w:val="24"/>
          <w:szCs w:val="24"/>
        </w:rPr>
        <w:t>人</w:t>
      </w:r>
      <w:bookmarkEnd w:id="101"/>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（一）</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（二）</w:t>
      </w:r>
      <w:r>
        <w:rPr>
          <w:rFonts w:ascii="宋体" w:cs="Cambria" w:hint="eastAsia"/>
          <w:snapToGrid w:val="0"/>
          <w:kern w:val="0"/>
          <w:sz w:val="24"/>
          <w:szCs w:val="24"/>
        </w:rPr>
        <w:t>参选</w:t>
      </w:r>
      <w:r>
        <w:rPr>
          <w:rFonts w:ascii="宋体" w:hint="eastAsia"/>
          <w:snapToGrid w:val="0"/>
          <w:kern w:val="0"/>
          <w:sz w:val="24"/>
          <w:szCs w:val="24"/>
        </w:rPr>
        <w:t>人的风险</w:t>
      </w:r>
    </w:p>
    <w:p w:rsidR="004D14D1" w:rsidRDefault="004F4BA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2" w:name="_Toc89675162"/>
      <w:r>
        <w:rPr>
          <w:rFonts w:ascii="宋体" w:hint="eastAsia"/>
          <w:b/>
          <w:snapToGrid w:val="0"/>
          <w:kern w:val="0"/>
          <w:sz w:val="24"/>
          <w:szCs w:val="24"/>
        </w:rPr>
        <w:t>三、比选文件</w:t>
      </w:r>
      <w:bookmarkEnd w:id="102"/>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（一）</w:t>
      </w:r>
      <w:r>
        <w:rPr>
          <w:rFonts w:ascii="宋体" w:hint="eastAsia"/>
          <w:snapToGrid w:val="0"/>
          <w:kern w:val="0"/>
          <w:sz w:val="24"/>
          <w:szCs w:val="24"/>
        </w:rPr>
        <w:t>本行对比选文件所作的一切有效的书面通知、修改及补充，都是比选文件不可分割的部分。</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（二）</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3" w:name="_Toc89675163"/>
      <w:r>
        <w:rPr>
          <w:rFonts w:ascii="宋体" w:hint="eastAsia"/>
          <w:b/>
          <w:snapToGrid w:val="0"/>
          <w:kern w:val="0"/>
          <w:sz w:val="24"/>
          <w:szCs w:val="24"/>
        </w:rPr>
        <w:t>四、</w:t>
      </w:r>
      <w:r>
        <w:rPr>
          <w:rFonts w:ascii="宋体"/>
          <w:b/>
          <w:snapToGrid w:val="0"/>
          <w:kern w:val="0"/>
          <w:sz w:val="24"/>
          <w:szCs w:val="24"/>
        </w:rPr>
        <w:t>参选</w:t>
      </w:r>
      <w:bookmarkEnd w:id="103"/>
    </w:p>
    <w:p w:rsidR="004D14D1" w:rsidRDefault="004F4BA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（一）</w:t>
      </w:r>
      <w:r>
        <w:rPr>
          <w:rFonts w:ascii="宋体" w:cs="Cambria" w:hint="eastAsia"/>
          <w:snapToGrid w:val="0"/>
          <w:kern w:val="0"/>
          <w:sz w:val="24"/>
          <w:szCs w:val="24"/>
        </w:rPr>
        <w:t>参选</w:t>
      </w:r>
      <w:r>
        <w:rPr>
          <w:rFonts w:ascii="宋体" w:hint="eastAsia"/>
          <w:snapToGrid w:val="0"/>
          <w:kern w:val="0"/>
          <w:sz w:val="24"/>
          <w:szCs w:val="24"/>
        </w:rPr>
        <w:t>文件组成</w:t>
      </w:r>
    </w:p>
    <w:p w:rsidR="004D14D1" w:rsidRDefault="004F4BA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4D14D1" w:rsidRDefault="004F4BA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4D14D1" w:rsidRDefault="004F4BA1">
      <w:pPr>
        <w:pStyle w:val="a7"/>
        <w:numPr>
          <w:ilvl w:val="1"/>
          <w:numId w:val="49"/>
        </w:numPr>
        <w:snapToGrid w:val="0"/>
        <w:spacing w:line="360" w:lineRule="auto"/>
        <w:ind w:left="0" w:firstLineChars="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4D14D1" w:rsidRDefault="004F4BA1">
      <w:pPr>
        <w:pStyle w:val="a7"/>
        <w:numPr>
          <w:ilvl w:val="1"/>
          <w:numId w:val="49"/>
        </w:numPr>
        <w:snapToGrid w:val="0"/>
        <w:spacing w:line="360" w:lineRule="auto"/>
        <w:ind w:left="0" w:firstLineChars="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4D14D1" w:rsidRDefault="004F4BA1">
      <w:pPr>
        <w:pStyle w:val="a7"/>
        <w:numPr>
          <w:ilvl w:val="1"/>
          <w:numId w:val="49"/>
        </w:numPr>
        <w:snapToGrid w:val="0"/>
        <w:spacing w:line="360" w:lineRule="auto"/>
        <w:ind w:left="0" w:firstLineChars="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有效期过后30天内继续有效。</w:t>
      </w:r>
    </w:p>
    <w:p w:rsidR="004D14D1" w:rsidRDefault="004F4BA1">
      <w:pPr>
        <w:pStyle w:val="a7"/>
        <w:numPr>
          <w:ilvl w:val="1"/>
          <w:numId w:val="49"/>
        </w:numPr>
        <w:snapToGrid w:val="0"/>
        <w:spacing w:line="360" w:lineRule="auto"/>
        <w:ind w:left="0" w:firstLineChars="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4D14D1" w:rsidRDefault="004F4BA1">
      <w:pPr>
        <w:pStyle w:val="a7"/>
        <w:numPr>
          <w:ilvl w:val="1"/>
          <w:numId w:val="49"/>
        </w:numPr>
        <w:snapToGrid w:val="0"/>
        <w:spacing w:line="360" w:lineRule="auto"/>
        <w:ind w:left="0" w:firstLineChars="0" w:firstLine="480"/>
        <w:rPr>
          <w:rFonts w:ascii="宋体" w:hint="eastAsia"/>
          <w:snapToGrid w:val="0"/>
          <w:kern w:val="0"/>
          <w:sz w:val="24"/>
          <w:szCs w:val="24"/>
        </w:rPr>
      </w:pP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4D14D1" w:rsidRDefault="004F4BA1">
      <w:pPr>
        <w:pStyle w:val="a7"/>
        <w:numPr>
          <w:ilvl w:val="1"/>
          <w:numId w:val="49"/>
        </w:numPr>
        <w:snapToGrid w:val="0"/>
        <w:spacing w:line="360" w:lineRule="auto"/>
        <w:ind w:left="0" w:firstLineChars="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（3）中选人无正当理由不与比选人签订合同的；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（5）中选人拒绝履行合同义务的；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（6）其他严重扰乱比选程序的；</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4D14D1" w:rsidRDefault="004F4BA1">
      <w:pPr>
        <w:pStyle w:val="a7"/>
        <w:numPr>
          <w:ilvl w:val="1"/>
          <w:numId w:val="50"/>
        </w:numPr>
        <w:snapToGrid w:val="0"/>
        <w:spacing w:line="360" w:lineRule="auto"/>
        <w:ind w:left="0" w:firstLineChars="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4D14D1" w:rsidRDefault="004F4BA1">
      <w:pPr>
        <w:pStyle w:val="a7"/>
        <w:numPr>
          <w:ilvl w:val="1"/>
          <w:numId w:val="50"/>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参选文件正本中，每一页均应由参选人加盖公章，其中规定格式的文件应当按要求签名和加盖参选人公章。</w:t>
      </w:r>
    </w:p>
    <w:p w:rsidR="004D14D1" w:rsidRDefault="004F4BA1">
      <w:pPr>
        <w:pStyle w:val="a7"/>
        <w:numPr>
          <w:ilvl w:val="1"/>
          <w:numId w:val="50"/>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若参选人对参选文件的错处作必要修改，则应在修改处加盖参选人公章</w:t>
      </w:r>
      <w:r>
        <w:rPr>
          <w:rFonts w:ascii="宋体" w:cs="Cambria" w:hint="eastAsia"/>
          <w:snapToGrid w:val="0"/>
          <w:kern w:val="0"/>
          <w:sz w:val="24"/>
          <w:szCs w:val="24"/>
        </w:rPr>
        <w:lastRenderedPageBreak/>
        <w:t>或由法人或法人授权代表签字确认。</w:t>
      </w:r>
    </w:p>
    <w:p w:rsidR="004D14D1" w:rsidRDefault="004F4BA1">
      <w:pPr>
        <w:pStyle w:val="a7"/>
        <w:numPr>
          <w:ilvl w:val="1"/>
          <w:numId w:val="50"/>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电报、电话、传真形式的参选文件概不接受。</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4D14D1" w:rsidRDefault="004F4BA1">
      <w:pPr>
        <w:pStyle w:val="a7"/>
        <w:numPr>
          <w:ilvl w:val="1"/>
          <w:numId w:val="51"/>
        </w:numPr>
        <w:snapToGrid w:val="0"/>
        <w:spacing w:line="360" w:lineRule="auto"/>
        <w:ind w:firstLineChars="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4D14D1" w:rsidRDefault="004F4BA1">
      <w:pPr>
        <w:pStyle w:val="a7"/>
        <w:numPr>
          <w:ilvl w:val="1"/>
          <w:numId w:val="51"/>
        </w:numPr>
        <w:snapToGrid w:val="0"/>
        <w:spacing w:line="360" w:lineRule="auto"/>
        <w:ind w:firstLineChars="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4D14D1" w:rsidRDefault="004F4BA1">
      <w:pPr>
        <w:pStyle w:val="a7"/>
        <w:numPr>
          <w:ilvl w:val="1"/>
          <w:numId w:val="51"/>
        </w:numPr>
        <w:snapToGrid w:val="0"/>
        <w:spacing w:line="360" w:lineRule="auto"/>
        <w:ind w:firstLineChars="0"/>
        <w:rPr>
          <w:rFonts w:ascii="宋体" w:hint="eastAsia"/>
          <w:snapToGrid w:val="0"/>
          <w:kern w:val="0"/>
          <w:sz w:val="24"/>
          <w:szCs w:val="24"/>
        </w:rPr>
      </w:pP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4D14D1" w:rsidRDefault="004F4BA1">
      <w:pPr>
        <w:pStyle w:val="a7"/>
        <w:numPr>
          <w:ilvl w:val="1"/>
          <w:numId w:val="52"/>
        </w:numPr>
        <w:snapToGrid w:val="0"/>
        <w:spacing w:line="360" w:lineRule="auto"/>
        <w:ind w:firstLineChars="0"/>
        <w:rPr>
          <w:rFonts w:ascii="宋体" w:hint="eastAsia"/>
          <w:snapToGrid w:val="0"/>
          <w:kern w:val="0"/>
          <w:sz w:val="24"/>
          <w:szCs w:val="24"/>
        </w:rPr>
      </w:pP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4D14D1" w:rsidRDefault="004F4BA1">
      <w:pPr>
        <w:pStyle w:val="a7"/>
        <w:numPr>
          <w:ilvl w:val="1"/>
          <w:numId w:val="52"/>
        </w:numPr>
        <w:snapToGrid w:val="0"/>
        <w:spacing w:line="360" w:lineRule="auto"/>
        <w:ind w:firstLineChars="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4D14D1" w:rsidRDefault="004F4BA1">
      <w:pPr>
        <w:pStyle w:val="a7"/>
        <w:numPr>
          <w:ilvl w:val="1"/>
          <w:numId w:val="52"/>
        </w:numPr>
        <w:snapToGrid w:val="0"/>
        <w:spacing w:line="360" w:lineRule="auto"/>
        <w:ind w:firstLineChars="0"/>
        <w:rPr>
          <w:rFonts w:ascii="宋体" w:hint="eastAsia"/>
          <w:snapToGrid w:val="0"/>
          <w:kern w:val="0"/>
          <w:sz w:val="24"/>
          <w:szCs w:val="24"/>
        </w:rPr>
      </w:pPr>
      <w:r>
        <w:rPr>
          <w:rFonts w:ascii="宋体" w:hint="eastAsia"/>
          <w:snapToGrid w:val="0"/>
          <w:kern w:val="0"/>
          <w:sz w:val="24"/>
          <w:szCs w:val="24"/>
        </w:rPr>
        <w:t>总价金额与按单价汇总金额不一致的，以单价金额计算结果为准；</w:t>
      </w:r>
    </w:p>
    <w:p w:rsidR="004D14D1" w:rsidRDefault="004F4BA1">
      <w:pPr>
        <w:pStyle w:val="a7"/>
        <w:numPr>
          <w:ilvl w:val="1"/>
          <w:numId w:val="52"/>
        </w:numPr>
        <w:snapToGrid w:val="0"/>
        <w:spacing w:line="360" w:lineRule="auto"/>
        <w:ind w:firstLineChars="0"/>
        <w:rPr>
          <w:rFonts w:ascii="宋体" w:hint="eastAsia"/>
          <w:snapToGrid w:val="0"/>
          <w:kern w:val="0"/>
          <w:sz w:val="24"/>
          <w:szCs w:val="24"/>
        </w:rPr>
      </w:pPr>
      <w:r>
        <w:rPr>
          <w:rFonts w:ascii="宋体" w:hint="eastAsia"/>
          <w:snapToGrid w:val="0"/>
          <w:kern w:val="0"/>
          <w:sz w:val="24"/>
          <w:szCs w:val="24"/>
        </w:rPr>
        <w:t>单价金额小数点有明显错位的，应以总价为准，并修正单价；</w:t>
      </w:r>
    </w:p>
    <w:p w:rsidR="004D14D1" w:rsidRDefault="004F4BA1">
      <w:pPr>
        <w:pStyle w:val="a7"/>
        <w:numPr>
          <w:ilvl w:val="1"/>
          <w:numId w:val="52"/>
        </w:numPr>
        <w:snapToGrid w:val="0"/>
        <w:spacing w:line="360" w:lineRule="auto"/>
        <w:ind w:firstLineChars="0"/>
        <w:rPr>
          <w:rFonts w:ascii="宋体" w:hint="eastAsia"/>
          <w:snapToGrid w:val="0"/>
          <w:kern w:val="0"/>
          <w:sz w:val="24"/>
          <w:szCs w:val="24"/>
        </w:rPr>
      </w:pP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4D14D1" w:rsidRDefault="004F4BA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文件的密封与标记。</w:t>
      </w: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4D14D1" w:rsidRDefault="004F4BA1">
      <w:pPr>
        <w:autoSpaceDE w:val="0"/>
        <w:autoSpaceDN w:val="0"/>
        <w:snapToGrid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4" w:name="_Toc89675164"/>
      <w:r>
        <w:rPr>
          <w:rFonts w:ascii="宋体" w:hint="eastAsia"/>
          <w:b/>
          <w:snapToGrid w:val="0"/>
          <w:kern w:val="0"/>
          <w:sz w:val="24"/>
          <w:szCs w:val="24"/>
        </w:rPr>
        <w:t>五、开</w:t>
      </w:r>
      <w:bookmarkEnd w:id="104"/>
      <w:r>
        <w:rPr>
          <w:rFonts w:ascii="宋体" w:hint="eastAsia"/>
          <w:b/>
          <w:snapToGrid w:val="0"/>
          <w:kern w:val="0"/>
          <w:sz w:val="24"/>
          <w:szCs w:val="24"/>
        </w:rPr>
        <w:t>标</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开标由比选人物资采购管理委员会组织按照本行相关开标流程开标。</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5" w:name="_Toc89675165"/>
      <w:r>
        <w:rPr>
          <w:rFonts w:ascii="宋体" w:hint="eastAsia"/>
          <w:b/>
          <w:snapToGrid w:val="0"/>
          <w:kern w:val="0"/>
          <w:sz w:val="24"/>
          <w:szCs w:val="24"/>
        </w:rPr>
        <w:t>六、评</w:t>
      </w:r>
      <w:r>
        <w:rPr>
          <w:rFonts w:ascii="宋体"/>
          <w:b/>
          <w:snapToGrid w:val="0"/>
          <w:kern w:val="0"/>
          <w:sz w:val="24"/>
          <w:szCs w:val="24"/>
        </w:rPr>
        <w:t>选</w:t>
      </w:r>
      <w:bookmarkEnd w:id="105"/>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w:t>
      </w:r>
      <w:bookmarkStart w:id="106" w:name="_Hlk59456309"/>
      <w:r>
        <w:rPr>
          <w:rFonts w:ascii="宋体" w:hint="eastAsia"/>
          <w:snapToGrid w:val="0"/>
          <w:kern w:val="0"/>
          <w:sz w:val="24"/>
          <w:szCs w:val="24"/>
        </w:rPr>
        <w:t>五</w:t>
      </w:r>
      <w:bookmarkEnd w:id="106"/>
      <w:r>
        <w:rPr>
          <w:rFonts w:ascii="宋体" w:hint="eastAsia"/>
          <w:snapToGrid w:val="0"/>
          <w:kern w:val="0"/>
          <w:sz w:val="24"/>
          <w:szCs w:val="24"/>
        </w:rPr>
        <w:t>章内容。</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7" w:name="_Toc89675166"/>
      <w:r>
        <w:rPr>
          <w:rFonts w:ascii="宋体" w:hint="eastAsia"/>
          <w:b/>
          <w:snapToGrid w:val="0"/>
          <w:kern w:val="0"/>
          <w:sz w:val="24"/>
          <w:szCs w:val="24"/>
        </w:rPr>
        <w:t>七、定</w:t>
      </w:r>
      <w:r>
        <w:rPr>
          <w:rFonts w:ascii="宋体"/>
          <w:b/>
          <w:snapToGrid w:val="0"/>
          <w:kern w:val="0"/>
          <w:sz w:val="24"/>
          <w:szCs w:val="24"/>
        </w:rPr>
        <w:t>选</w:t>
      </w:r>
      <w:bookmarkEnd w:id="107"/>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（一）</w:t>
      </w:r>
      <w:r>
        <w:rPr>
          <w:rFonts w:ascii="宋体" w:hint="eastAsia"/>
          <w:snapToGrid w:val="0"/>
          <w:kern w:val="0"/>
          <w:sz w:val="24"/>
          <w:szCs w:val="24"/>
        </w:rPr>
        <w:t>定选原则</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lastRenderedPageBreak/>
        <w:t>（二）</w:t>
      </w:r>
      <w:r>
        <w:rPr>
          <w:rFonts w:ascii="宋体" w:hint="eastAsia"/>
          <w:snapToGrid w:val="0"/>
          <w:kern w:val="0"/>
          <w:sz w:val="24"/>
          <w:szCs w:val="24"/>
        </w:rPr>
        <w:t>不承诺最低价格中选。</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（三）</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4D14D1" w:rsidRDefault="004F4BA1" w:rsidP="002E126C">
      <w:pPr>
        <w:snapToGrid w:val="0"/>
        <w:spacing w:line="360" w:lineRule="auto"/>
        <w:ind w:firstLineChars="200" w:firstLine="482"/>
        <w:jc w:val="left"/>
        <w:outlineLvl w:val="1"/>
        <w:rPr>
          <w:rFonts w:ascii="宋体" w:hint="eastAsia"/>
          <w:b/>
          <w:snapToGrid w:val="0"/>
          <w:kern w:val="0"/>
          <w:sz w:val="24"/>
          <w:szCs w:val="24"/>
        </w:rPr>
      </w:pPr>
      <w:bookmarkStart w:id="108" w:name="_Toc12245"/>
      <w:bookmarkStart w:id="109" w:name="_Toc89675168"/>
      <w:r>
        <w:rPr>
          <w:rFonts w:ascii="宋体" w:hint="eastAsia"/>
          <w:b/>
          <w:snapToGrid w:val="0"/>
          <w:kern w:val="0"/>
          <w:sz w:val="24"/>
          <w:szCs w:val="24"/>
        </w:rPr>
        <w:t>八、签订合同</w:t>
      </w:r>
      <w:bookmarkEnd w:id="108"/>
      <w:bookmarkEnd w:id="109"/>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（一）</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（二）</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（三）</w:t>
      </w:r>
      <w:r>
        <w:rPr>
          <w:rFonts w:ascii="宋体" w:hint="eastAsia"/>
          <w:snapToGrid w:val="0"/>
          <w:kern w:val="0"/>
          <w:sz w:val="24"/>
          <w:szCs w:val="24"/>
        </w:rPr>
        <w:t>合同生效条款由供需双方约定，法律、行政法规规定应当办理批准、登记等手续后生效的合同，依照其规定。</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（四）</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4D14D1" w:rsidRDefault="004F4BA1" w:rsidP="002E126C">
      <w:pPr>
        <w:pStyle w:val="2"/>
        <w:snapToGrid w:val="0"/>
        <w:ind w:firstLine="482"/>
        <w:rPr>
          <w:rFonts w:cs="Cambria" w:hint="eastAsia"/>
          <w:bCs w:val="0"/>
          <w:snapToGrid/>
        </w:rPr>
      </w:pPr>
      <w:r>
        <w:rPr>
          <w:rFonts w:cs="Cambria" w:hint="eastAsia"/>
          <w:bCs w:val="0"/>
          <w:snapToGrid/>
        </w:rPr>
        <w:t>九、纪律与要求</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snapToGrid w:val="0"/>
          <w:kern w:val="0"/>
          <w:sz w:val="24"/>
          <w:szCs w:val="24"/>
        </w:rPr>
        <w:t>（一）</w:t>
      </w:r>
      <w:r>
        <w:rPr>
          <w:rFonts w:ascii="宋体" w:cs="Cambria" w:hint="eastAsia"/>
          <w:snapToGrid w:val="0"/>
          <w:kern w:val="0"/>
          <w:sz w:val="24"/>
          <w:szCs w:val="24"/>
        </w:rPr>
        <w:t>有下列情形之一的，属于参选人相互串通参选：</w:t>
      </w:r>
    </w:p>
    <w:p w:rsidR="004D14D1" w:rsidRDefault="004F4BA1">
      <w:pPr>
        <w:pStyle w:val="a7"/>
        <w:numPr>
          <w:ilvl w:val="1"/>
          <w:numId w:val="53"/>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参选人之间协商参选报价等参选文件的实质性内容；</w:t>
      </w:r>
    </w:p>
    <w:p w:rsidR="004D14D1" w:rsidRDefault="004F4BA1">
      <w:pPr>
        <w:pStyle w:val="a7"/>
        <w:numPr>
          <w:ilvl w:val="1"/>
          <w:numId w:val="53"/>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参选人之间约定中选人；</w:t>
      </w:r>
    </w:p>
    <w:p w:rsidR="004D14D1" w:rsidRDefault="004F4BA1">
      <w:pPr>
        <w:pStyle w:val="a7"/>
        <w:numPr>
          <w:ilvl w:val="1"/>
          <w:numId w:val="53"/>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参选人之间约定部分参选人放弃参选或者中选；</w:t>
      </w:r>
    </w:p>
    <w:p w:rsidR="004D14D1" w:rsidRDefault="004F4BA1">
      <w:pPr>
        <w:pStyle w:val="a7"/>
        <w:numPr>
          <w:ilvl w:val="1"/>
          <w:numId w:val="53"/>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属于同一集团、协会、商会等组织成员的参选人按照该组织要求协同参选；</w:t>
      </w:r>
    </w:p>
    <w:p w:rsidR="004D14D1" w:rsidRDefault="004F4BA1">
      <w:pPr>
        <w:pStyle w:val="a7"/>
        <w:numPr>
          <w:ilvl w:val="1"/>
          <w:numId w:val="53"/>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参选人之间为谋取中选或者排斥特定参选人而采取的其他联合行动。</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snapToGrid w:val="0"/>
          <w:kern w:val="0"/>
          <w:sz w:val="24"/>
          <w:szCs w:val="24"/>
        </w:rPr>
        <w:t>（二）</w:t>
      </w:r>
      <w:r>
        <w:rPr>
          <w:rFonts w:ascii="宋体" w:cs="Cambria" w:hint="eastAsia"/>
          <w:snapToGrid w:val="0"/>
          <w:kern w:val="0"/>
          <w:sz w:val="24"/>
          <w:szCs w:val="24"/>
        </w:rPr>
        <w:t>有下列情形之一的，视为参选人相互串通参选：</w:t>
      </w:r>
    </w:p>
    <w:p w:rsidR="004D14D1" w:rsidRDefault="004F4BA1">
      <w:pPr>
        <w:pStyle w:val="a7"/>
        <w:numPr>
          <w:ilvl w:val="1"/>
          <w:numId w:val="54"/>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不同参选人的参选文件由同一单位或者个人编制；</w:t>
      </w:r>
    </w:p>
    <w:p w:rsidR="004D14D1" w:rsidRDefault="004F4BA1">
      <w:pPr>
        <w:pStyle w:val="a7"/>
        <w:numPr>
          <w:ilvl w:val="1"/>
          <w:numId w:val="54"/>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不同参选人委托同一单位或者个人办理参选事宜；</w:t>
      </w:r>
    </w:p>
    <w:p w:rsidR="004D14D1" w:rsidRDefault="004F4BA1">
      <w:pPr>
        <w:pStyle w:val="a7"/>
        <w:numPr>
          <w:ilvl w:val="1"/>
          <w:numId w:val="54"/>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不同参选人的参选文件载明的项目管理成员为同一人；</w:t>
      </w:r>
    </w:p>
    <w:p w:rsidR="004D14D1" w:rsidRDefault="004F4BA1">
      <w:pPr>
        <w:pStyle w:val="a7"/>
        <w:numPr>
          <w:ilvl w:val="1"/>
          <w:numId w:val="54"/>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不同参选人的参选文件异常一致或者参选报价呈规律性差异；</w:t>
      </w:r>
    </w:p>
    <w:p w:rsidR="004D14D1" w:rsidRDefault="004F4BA1">
      <w:pPr>
        <w:pStyle w:val="a7"/>
        <w:numPr>
          <w:ilvl w:val="1"/>
          <w:numId w:val="54"/>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t>不同参选人的参选文件相互混装；</w:t>
      </w:r>
    </w:p>
    <w:p w:rsidR="004D14D1" w:rsidRDefault="004F4BA1">
      <w:pPr>
        <w:pStyle w:val="a7"/>
        <w:numPr>
          <w:ilvl w:val="1"/>
          <w:numId w:val="54"/>
        </w:numPr>
        <w:snapToGrid w:val="0"/>
        <w:spacing w:line="360" w:lineRule="auto"/>
        <w:ind w:left="0" w:firstLineChars="0" w:firstLine="480"/>
        <w:rPr>
          <w:rFonts w:ascii="宋体" w:cs="Cambria" w:hint="eastAsia"/>
          <w:snapToGrid w:val="0"/>
          <w:kern w:val="0"/>
          <w:sz w:val="24"/>
          <w:szCs w:val="24"/>
        </w:rPr>
      </w:pPr>
      <w:r>
        <w:rPr>
          <w:rFonts w:ascii="宋体" w:cs="Cambria" w:hint="eastAsia"/>
          <w:snapToGrid w:val="0"/>
          <w:kern w:val="0"/>
          <w:sz w:val="24"/>
          <w:szCs w:val="24"/>
        </w:rPr>
        <w:lastRenderedPageBreak/>
        <w:t>不同参选人的参选保证金从同一单位或者个人的账户转出。</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snapToGrid w:val="0"/>
          <w:kern w:val="0"/>
          <w:sz w:val="24"/>
          <w:szCs w:val="24"/>
        </w:rPr>
        <w:t>（三）</w:t>
      </w:r>
      <w:r>
        <w:rPr>
          <w:rFonts w:ascii="宋体" w:cs="Cambria" w:hint="eastAsia"/>
          <w:snapToGrid w:val="0"/>
          <w:kern w:val="0"/>
          <w:sz w:val="24"/>
          <w:szCs w:val="24"/>
        </w:rPr>
        <w:t>使用通过受让或者租借等方式获取的资格、资质证书参选的，属于以他人名义参选。</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snapToGrid w:val="0"/>
          <w:kern w:val="0"/>
          <w:sz w:val="24"/>
          <w:szCs w:val="24"/>
        </w:rPr>
        <w:t>（四）</w:t>
      </w:r>
      <w:r>
        <w:rPr>
          <w:rFonts w:ascii="宋体" w:cs="Cambria" w:hint="eastAsia"/>
          <w:snapToGrid w:val="0"/>
          <w:kern w:val="0"/>
          <w:sz w:val="24"/>
          <w:szCs w:val="24"/>
        </w:rPr>
        <w:t>参选人有下列情形之一的，属于招标投标法第三十三条规定的以其他方式弄虚作假的行为：</w:t>
      </w:r>
    </w:p>
    <w:p w:rsidR="004D14D1" w:rsidRDefault="004F4BA1">
      <w:pPr>
        <w:pStyle w:val="a7"/>
        <w:numPr>
          <w:ilvl w:val="1"/>
          <w:numId w:val="55"/>
        </w:numPr>
        <w:snapToGrid w:val="0"/>
        <w:spacing w:line="360" w:lineRule="auto"/>
        <w:ind w:firstLineChars="0"/>
        <w:rPr>
          <w:rFonts w:ascii="宋体" w:cs="Cambria" w:hint="eastAsia"/>
          <w:snapToGrid w:val="0"/>
          <w:kern w:val="0"/>
          <w:sz w:val="24"/>
          <w:szCs w:val="24"/>
        </w:rPr>
      </w:pPr>
      <w:r>
        <w:rPr>
          <w:rFonts w:ascii="宋体" w:cs="Cambria" w:hint="eastAsia"/>
          <w:snapToGrid w:val="0"/>
          <w:kern w:val="0"/>
          <w:sz w:val="24"/>
          <w:szCs w:val="24"/>
        </w:rPr>
        <w:t>使用伪造、变造的许可证件；</w:t>
      </w:r>
    </w:p>
    <w:p w:rsidR="004D14D1" w:rsidRDefault="004F4BA1">
      <w:pPr>
        <w:pStyle w:val="a7"/>
        <w:numPr>
          <w:ilvl w:val="1"/>
          <w:numId w:val="55"/>
        </w:numPr>
        <w:snapToGrid w:val="0"/>
        <w:spacing w:line="360" w:lineRule="auto"/>
        <w:ind w:firstLineChars="0"/>
        <w:rPr>
          <w:rFonts w:ascii="宋体" w:cs="Cambria" w:hint="eastAsia"/>
          <w:snapToGrid w:val="0"/>
          <w:kern w:val="0"/>
          <w:sz w:val="24"/>
          <w:szCs w:val="24"/>
        </w:rPr>
      </w:pPr>
      <w:r>
        <w:rPr>
          <w:rFonts w:ascii="宋体" w:cs="Cambria" w:hint="eastAsia"/>
          <w:snapToGrid w:val="0"/>
          <w:kern w:val="0"/>
          <w:sz w:val="24"/>
          <w:szCs w:val="24"/>
        </w:rPr>
        <w:t>提供虚假的财务状况或者虚假业绩；</w:t>
      </w:r>
    </w:p>
    <w:p w:rsidR="004D14D1" w:rsidRDefault="004F4BA1">
      <w:pPr>
        <w:pStyle w:val="a7"/>
        <w:numPr>
          <w:ilvl w:val="1"/>
          <w:numId w:val="55"/>
        </w:numPr>
        <w:snapToGrid w:val="0"/>
        <w:spacing w:line="360" w:lineRule="auto"/>
        <w:ind w:firstLineChars="0"/>
        <w:rPr>
          <w:rFonts w:ascii="宋体" w:cs="Cambria" w:hint="eastAsia"/>
          <w:snapToGrid w:val="0"/>
          <w:kern w:val="0"/>
          <w:sz w:val="24"/>
          <w:szCs w:val="24"/>
        </w:rPr>
      </w:pPr>
      <w:r>
        <w:rPr>
          <w:rFonts w:ascii="宋体" w:cs="Cambria" w:hint="eastAsia"/>
          <w:snapToGrid w:val="0"/>
          <w:kern w:val="0"/>
          <w:sz w:val="24"/>
          <w:szCs w:val="24"/>
        </w:rPr>
        <w:t>提供虚假的项目负责人或者主要技术人员简历、劳动关系证明；</w:t>
      </w:r>
    </w:p>
    <w:p w:rsidR="004D14D1" w:rsidRDefault="004F4BA1">
      <w:pPr>
        <w:pStyle w:val="a7"/>
        <w:numPr>
          <w:ilvl w:val="1"/>
          <w:numId w:val="55"/>
        </w:numPr>
        <w:snapToGrid w:val="0"/>
        <w:spacing w:line="360" w:lineRule="auto"/>
        <w:ind w:firstLineChars="0"/>
        <w:rPr>
          <w:rFonts w:ascii="宋体" w:cs="Cambria" w:hint="eastAsia"/>
          <w:snapToGrid w:val="0"/>
          <w:kern w:val="0"/>
          <w:sz w:val="24"/>
          <w:szCs w:val="24"/>
        </w:rPr>
      </w:pPr>
      <w:r>
        <w:rPr>
          <w:rFonts w:ascii="宋体" w:cs="Cambria" w:hint="eastAsia"/>
          <w:snapToGrid w:val="0"/>
          <w:kern w:val="0"/>
          <w:sz w:val="24"/>
          <w:szCs w:val="24"/>
        </w:rPr>
        <w:t>提供虚假的信用状况；</w:t>
      </w:r>
    </w:p>
    <w:p w:rsidR="004D14D1" w:rsidRDefault="004F4BA1">
      <w:pPr>
        <w:pStyle w:val="a7"/>
        <w:numPr>
          <w:ilvl w:val="1"/>
          <w:numId w:val="55"/>
        </w:numPr>
        <w:snapToGrid w:val="0"/>
        <w:spacing w:line="360" w:lineRule="auto"/>
        <w:ind w:firstLineChars="0"/>
        <w:rPr>
          <w:rFonts w:ascii="宋体" w:cs="Cambria" w:hint="eastAsia"/>
          <w:snapToGrid w:val="0"/>
          <w:kern w:val="0"/>
          <w:sz w:val="24"/>
          <w:szCs w:val="24"/>
        </w:rPr>
      </w:pPr>
      <w:r>
        <w:rPr>
          <w:rFonts w:ascii="宋体" w:cs="Cambria" w:hint="eastAsia"/>
          <w:snapToGrid w:val="0"/>
          <w:kern w:val="0"/>
          <w:sz w:val="24"/>
          <w:szCs w:val="24"/>
        </w:rPr>
        <w:t>其它弄虚作假的行为。</w:t>
      </w:r>
    </w:p>
    <w:p w:rsidR="004D14D1" w:rsidRDefault="004F4BA1">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4D14D1" w:rsidRDefault="004F4BA1" w:rsidP="002E126C">
      <w:pPr>
        <w:pStyle w:val="2"/>
        <w:snapToGrid w:val="0"/>
        <w:ind w:firstLine="482"/>
        <w:rPr>
          <w:rFonts w:cs="Cambria" w:hint="eastAsia"/>
          <w:b w:val="0"/>
          <w:snapToGrid/>
        </w:rPr>
      </w:pPr>
      <w:bookmarkStart w:id="110" w:name="_Toc89675169"/>
      <w:r>
        <w:rPr>
          <w:rFonts w:cs="Cambria" w:hint="eastAsia"/>
          <w:bCs w:val="0"/>
          <w:snapToGrid/>
        </w:rPr>
        <w:t>十、质疑、投诉</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（一）</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（二）</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（三）</w:t>
      </w:r>
      <w:r>
        <w:rPr>
          <w:rFonts w:ascii="宋体" w:hint="eastAsia"/>
          <w:snapToGrid w:val="0"/>
          <w:kern w:val="0"/>
          <w:sz w:val="24"/>
          <w:szCs w:val="24"/>
        </w:rPr>
        <w:t>参选人对比选人的答复不满意或者有异议， 可向本行纪检监察部投诉。</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4D14D1" w:rsidRDefault="004F4BA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111"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11"/>
    </w:p>
    <w:p w:rsidR="004D14D1" w:rsidRDefault="004F4BA1" w:rsidP="002E126C">
      <w:pPr>
        <w:pStyle w:val="2"/>
        <w:snapToGrid w:val="0"/>
        <w:ind w:firstLine="482"/>
        <w:rPr>
          <w:rFonts w:cs="Cambria" w:hint="eastAsia"/>
          <w:bCs w:val="0"/>
          <w:snapToGrid/>
        </w:rPr>
      </w:pPr>
      <w:r>
        <w:rPr>
          <w:rFonts w:cs="Cambria" w:hint="eastAsia"/>
          <w:bCs w:val="0"/>
          <w:snapToGrid/>
        </w:rPr>
        <w:t>十一、终止</w:t>
      </w:r>
      <w:r>
        <w:rPr>
          <w:rFonts w:cs="Cambria"/>
          <w:bCs w:val="0"/>
          <w:snapToGrid/>
        </w:rPr>
        <w:t>比选</w:t>
      </w:r>
      <w:bookmarkEnd w:id="110"/>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（一）</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4D14D1" w:rsidRDefault="004F4BA1">
      <w:pPr>
        <w:snapToGrid w:val="0"/>
        <w:spacing w:line="360" w:lineRule="auto"/>
        <w:ind w:firstLineChars="200" w:firstLine="480"/>
        <w:rPr>
          <w:rFonts w:ascii="宋体" w:hint="eastAsia"/>
          <w:snapToGrid w:val="0"/>
          <w:kern w:val="0"/>
          <w:sz w:val="24"/>
          <w:szCs w:val="24"/>
        </w:rPr>
      </w:pPr>
      <w:r>
        <w:rPr>
          <w:rFonts w:ascii="宋体"/>
          <w:snapToGrid w:val="0"/>
          <w:kern w:val="0"/>
          <w:sz w:val="24"/>
          <w:szCs w:val="24"/>
        </w:rPr>
        <w:t>（二）</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4D14D1" w:rsidRDefault="004F4BA1">
      <w:pPr>
        <w:widowControl/>
        <w:jc w:val="left"/>
        <w:rPr>
          <w:rFonts w:ascii="宋体" w:cs="Cambria" w:hint="eastAsia"/>
          <w:snapToGrid w:val="0"/>
          <w:kern w:val="0"/>
          <w:szCs w:val="28"/>
        </w:rPr>
      </w:pPr>
      <w:r>
        <w:rPr>
          <w:rFonts w:ascii="宋体" w:cs="Cambria"/>
          <w:snapToGrid w:val="0"/>
          <w:kern w:val="0"/>
          <w:szCs w:val="28"/>
        </w:rPr>
        <w:br w:type="page"/>
      </w:r>
    </w:p>
    <w:p w:rsidR="004D14D1" w:rsidRDefault="004F4BA1">
      <w:pPr>
        <w:pStyle w:val="1"/>
        <w:spacing w:before="0"/>
        <w:ind w:rightChars="0" w:right="0"/>
        <w:rPr>
          <w:rFonts w:hint="eastAsia"/>
        </w:rPr>
      </w:pPr>
      <w:bookmarkStart w:id="112" w:name="_Toc303066034"/>
      <w:bookmarkStart w:id="113" w:name="_Toc89675170"/>
      <w:bookmarkStart w:id="114" w:name="_Toc124761290"/>
      <w:r>
        <w:rPr>
          <w:rFonts w:hint="eastAsia"/>
        </w:rPr>
        <w:lastRenderedPageBreak/>
        <w:t>第七章 参选文件</w:t>
      </w:r>
      <w:bookmarkStart w:id="115" w:name="_Toc303066035"/>
      <w:bookmarkEnd w:id="112"/>
      <w:bookmarkEnd w:id="113"/>
      <w:r>
        <w:rPr>
          <w:rFonts w:hint="eastAsia"/>
        </w:rPr>
        <w:t>格式</w:t>
      </w:r>
      <w:bookmarkEnd w:id="114"/>
    </w:p>
    <w:bookmarkEnd w:id="115"/>
    <w:p w:rsidR="004D14D1" w:rsidRDefault="004D14D1" w:rsidP="002E126C">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4D14D1" w:rsidRDefault="004F4BA1">
      <w:pPr>
        <w:tabs>
          <w:tab w:val="left" w:pos="6516"/>
        </w:tabs>
        <w:autoSpaceDE w:val="0"/>
        <w:autoSpaceDN w:val="0"/>
        <w:adjustRightInd w:val="0"/>
        <w:snapToGrid w:val="0"/>
        <w:spacing w:line="360" w:lineRule="auto"/>
        <w:jc w:val="center"/>
        <w:rPr>
          <w:rFonts w:ascii="宋体" w:hint="eastAsia"/>
          <w:b/>
          <w:kern w:val="0"/>
          <w:sz w:val="40"/>
        </w:rPr>
      </w:pPr>
      <w:r>
        <w:rPr>
          <w:rFonts w:ascii="宋体"/>
          <w:b/>
          <w:kern w:val="0"/>
          <w:sz w:val="40"/>
        </w:rPr>
        <w:t>重庆三峡银行信息科技项目管理平台</w:t>
      </w:r>
      <w:r>
        <w:rPr>
          <w:rFonts w:ascii="宋体" w:hint="eastAsia"/>
          <w:b/>
          <w:kern w:val="0"/>
          <w:sz w:val="40"/>
        </w:rPr>
        <w:t>项目</w:t>
      </w:r>
    </w:p>
    <w:p w:rsidR="004D14D1" w:rsidRDefault="004D14D1">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4D14D1" w:rsidRDefault="004D14D1">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4D14D1" w:rsidRDefault="004D14D1">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4D14D1" w:rsidRDefault="004F4BA1">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  选  文  件</w:t>
      </w:r>
    </w:p>
    <w:p w:rsidR="004D14D1" w:rsidRDefault="004D14D1">
      <w:pPr>
        <w:autoSpaceDE w:val="0"/>
        <w:autoSpaceDN w:val="0"/>
        <w:adjustRightInd w:val="0"/>
        <w:snapToGrid w:val="0"/>
        <w:spacing w:line="360" w:lineRule="auto"/>
        <w:rPr>
          <w:rFonts w:ascii="宋体" w:hint="eastAsia"/>
          <w:kern w:val="0"/>
          <w:sz w:val="16"/>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D14D1">
      <w:pPr>
        <w:autoSpaceDE w:val="0"/>
        <w:autoSpaceDN w:val="0"/>
        <w:adjustRightInd w:val="0"/>
        <w:snapToGrid w:val="0"/>
        <w:spacing w:line="360" w:lineRule="auto"/>
        <w:rPr>
          <w:rFonts w:ascii="宋体" w:hint="eastAsia"/>
          <w:b/>
          <w:kern w:val="0"/>
          <w:sz w:val="20"/>
        </w:rPr>
      </w:pPr>
    </w:p>
    <w:p w:rsidR="004D14D1" w:rsidRDefault="004F4BA1">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rsidR="004D14D1" w:rsidRDefault="004F4BA1">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99"/>
          <w:kern w:val="0"/>
        </w:rPr>
        <w:t>（签字）</w:t>
      </w:r>
    </w:p>
    <w:p w:rsidR="004D14D1" w:rsidRDefault="004F4BA1">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rPr>
        <w:t>年月日</w:t>
      </w:r>
    </w:p>
    <w:p w:rsidR="004D14D1" w:rsidRDefault="004D14D1">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4D14D1" w:rsidRDefault="004D14D1">
      <w:pPr>
        <w:tabs>
          <w:tab w:val="left" w:pos="6300"/>
        </w:tabs>
        <w:snapToGrid w:val="0"/>
        <w:spacing w:line="360" w:lineRule="auto"/>
        <w:ind w:rightChars="-14" w:right="-39"/>
        <w:jc w:val="center"/>
        <w:rPr>
          <w:rFonts w:ascii="宋体" w:hint="eastAsia"/>
          <w:snapToGrid w:val="0"/>
          <w:kern w:val="0"/>
          <w:szCs w:val="28"/>
        </w:rPr>
      </w:pPr>
    </w:p>
    <w:p w:rsidR="004D14D1" w:rsidRDefault="004D14D1">
      <w:pPr>
        <w:tabs>
          <w:tab w:val="left" w:pos="6300"/>
        </w:tabs>
        <w:snapToGrid w:val="0"/>
        <w:spacing w:line="360" w:lineRule="auto"/>
        <w:jc w:val="center"/>
        <w:rPr>
          <w:rFonts w:ascii="宋体" w:hint="eastAsia"/>
          <w:snapToGrid w:val="0"/>
          <w:kern w:val="0"/>
          <w:szCs w:val="28"/>
        </w:rPr>
      </w:pPr>
    </w:p>
    <w:p w:rsidR="004D14D1" w:rsidRDefault="004D14D1">
      <w:pPr>
        <w:tabs>
          <w:tab w:val="left" w:pos="6300"/>
        </w:tabs>
        <w:snapToGrid w:val="0"/>
        <w:spacing w:line="360" w:lineRule="auto"/>
        <w:jc w:val="center"/>
        <w:rPr>
          <w:rFonts w:ascii="宋体" w:hint="eastAsia"/>
          <w:snapToGrid w:val="0"/>
          <w:kern w:val="0"/>
          <w:szCs w:val="28"/>
        </w:rPr>
      </w:pPr>
    </w:p>
    <w:p w:rsidR="004D14D1" w:rsidRDefault="004D14D1">
      <w:pPr>
        <w:tabs>
          <w:tab w:val="left" w:pos="6300"/>
        </w:tabs>
        <w:snapToGrid w:val="0"/>
        <w:spacing w:line="360" w:lineRule="auto"/>
        <w:jc w:val="center"/>
        <w:rPr>
          <w:rFonts w:ascii="宋体" w:hint="eastAsia"/>
          <w:snapToGrid w:val="0"/>
          <w:kern w:val="0"/>
          <w:szCs w:val="28"/>
        </w:rPr>
      </w:pPr>
    </w:p>
    <w:p w:rsidR="004D14D1" w:rsidRDefault="004F4BA1">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  录</w:t>
      </w:r>
    </w:p>
    <w:p w:rsidR="004D14D1" w:rsidRDefault="004D14D1">
      <w:pPr>
        <w:snapToGrid w:val="0"/>
        <w:spacing w:line="360" w:lineRule="auto"/>
        <w:ind w:firstLineChars="200" w:firstLine="480"/>
        <w:rPr>
          <w:rFonts w:ascii="宋体" w:hint="eastAsia"/>
          <w:snapToGrid w:val="0"/>
          <w:kern w:val="0"/>
          <w:sz w:val="24"/>
          <w:szCs w:val="24"/>
        </w:rPr>
      </w:pPr>
    </w:p>
    <w:p w:rsidR="004D14D1" w:rsidRDefault="004F4BA1">
      <w:pPr>
        <w:numPr>
          <w:ilvl w:val="0"/>
          <w:numId w:val="56"/>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4D14D1" w:rsidRDefault="004F4BA1">
      <w:pPr>
        <w:numPr>
          <w:ilvl w:val="0"/>
          <w:numId w:val="56"/>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4D14D1" w:rsidRDefault="004F4BA1">
      <w:pPr>
        <w:numPr>
          <w:ilvl w:val="0"/>
          <w:numId w:val="56"/>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系统设计和项目实施方案</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售后服务方案</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4D14D1" w:rsidRDefault="004F4BA1">
      <w:pPr>
        <w:numPr>
          <w:ilvl w:val="0"/>
          <w:numId w:val="56"/>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4D14D1" w:rsidRDefault="004F4BA1">
      <w:pPr>
        <w:numPr>
          <w:ilvl w:val="0"/>
          <w:numId w:val="56"/>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协议（SLA）</w:t>
      </w:r>
    </w:p>
    <w:p w:rsidR="004D14D1" w:rsidRDefault="004F4BA1">
      <w:pPr>
        <w:numPr>
          <w:ilvl w:val="0"/>
          <w:numId w:val="56"/>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4D14D1" w:rsidRDefault="004F4BA1">
      <w:pPr>
        <w:pStyle w:val="2"/>
        <w:numPr>
          <w:ilvl w:val="0"/>
          <w:numId w:val="57"/>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4D14D1" w:rsidRDefault="004D14D1">
      <w:pPr>
        <w:tabs>
          <w:tab w:val="left" w:pos="6300"/>
        </w:tabs>
        <w:snapToGrid w:val="0"/>
        <w:spacing w:line="360" w:lineRule="auto"/>
        <w:ind w:rightChars="-14" w:right="-39"/>
        <w:rPr>
          <w:rFonts w:ascii="宋体" w:hint="eastAsia"/>
          <w:snapToGrid w:val="0"/>
          <w:kern w:val="0"/>
          <w:sz w:val="24"/>
          <w:szCs w:val="24"/>
          <w:u w:val="single"/>
        </w:rPr>
      </w:pPr>
    </w:p>
    <w:p w:rsidR="004D14D1" w:rsidRDefault="004F4BA1">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4D14D1" w:rsidRDefault="004F4BA1">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4、我方愿意提供比选文件中要求的所有资料，并对其真实性负责。</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5、我方理解最低价格不是中选的唯一条件。</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4D14D1" w:rsidRDefault="004D14D1">
      <w:pPr>
        <w:tabs>
          <w:tab w:val="left" w:pos="6300"/>
        </w:tabs>
        <w:snapToGrid w:val="0"/>
        <w:spacing w:line="360" w:lineRule="auto"/>
        <w:ind w:rightChars="-14" w:right="-39" w:firstLine="570"/>
        <w:rPr>
          <w:rFonts w:ascii="宋体" w:hint="eastAsia"/>
          <w:snapToGrid w:val="0"/>
          <w:kern w:val="0"/>
          <w:sz w:val="24"/>
          <w:szCs w:val="24"/>
        </w:rPr>
      </w:pPr>
    </w:p>
    <w:p w:rsidR="004D14D1" w:rsidRDefault="004D14D1">
      <w:pPr>
        <w:tabs>
          <w:tab w:val="left" w:pos="6300"/>
        </w:tabs>
        <w:snapToGrid w:val="0"/>
        <w:spacing w:line="360" w:lineRule="auto"/>
        <w:ind w:rightChars="-14" w:right="-39"/>
        <w:rPr>
          <w:rFonts w:ascii="宋体" w:hint="eastAsia"/>
          <w:snapToGrid w:val="0"/>
          <w:kern w:val="0"/>
          <w:sz w:val="24"/>
          <w:szCs w:val="24"/>
        </w:rPr>
      </w:pP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地址：  </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                           传真：</w:t>
      </w:r>
    </w:p>
    <w:p w:rsidR="004D14D1" w:rsidRDefault="004F4BA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网址：                         </w:t>
      </w:r>
    </w:p>
    <w:p w:rsidR="004D14D1" w:rsidRDefault="004D14D1">
      <w:pPr>
        <w:tabs>
          <w:tab w:val="left" w:pos="6300"/>
        </w:tabs>
        <w:snapToGrid w:val="0"/>
        <w:spacing w:line="360" w:lineRule="auto"/>
        <w:ind w:rightChars="-14" w:right="-39" w:firstLineChars="2725" w:firstLine="6540"/>
        <w:rPr>
          <w:rFonts w:ascii="宋体" w:hint="eastAsia"/>
          <w:snapToGrid w:val="0"/>
          <w:kern w:val="0"/>
          <w:sz w:val="24"/>
          <w:szCs w:val="24"/>
        </w:rPr>
      </w:pPr>
    </w:p>
    <w:p w:rsidR="004D14D1" w:rsidRDefault="004F4BA1">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     月     日</w:t>
      </w:r>
    </w:p>
    <w:p w:rsidR="004D14D1" w:rsidRDefault="004D14D1">
      <w:pPr>
        <w:widowControl/>
        <w:spacing w:line="360" w:lineRule="auto"/>
        <w:jc w:val="left"/>
        <w:rPr>
          <w:rFonts w:ascii="宋体" w:hint="eastAsia"/>
          <w:snapToGrid w:val="0"/>
          <w:kern w:val="0"/>
          <w:sz w:val="24"/>
          <w:szCs w:val="24"/>
        </w:rPr>
      </w:pPr>
    </w:p>
    <w:p w:rsidR="004D14D1" w:rsidRDefault="004D14D1">
      <w:pPr>
        <w:tabs>
          <w:tab w:val="left" w:pos="6300"/>
        </w:tabs>
        <w:snapToGrid w:val="0"/>
        <w:spacing w:line="360" w:lineRule="auto"/>
        <w:rPr>
          <w:rFonts w:ascii="宋体" w:hint="eastAsia"/>
          <w:snapToGrid w:val="0"/>
          <w:kern w:val="0"/>
          <w:sz w:val="24"/>
          <w:szCs w:val="24"/>
        </w:rPr>
      </w:pPr>
    </w:p>
    <w:p w:rsidR="004D14D1" w:rsidRDefault="004D14D1">
      <w:pPr>
        <w:widowControl/>
        <w:spacing w:line="360" w:lineRule="auto"/>
        <w:jc w:val="left"/>
        <w:rPr>
          <w:rFonts w:ascii="宋体" w:hint="eastAsia"/>
          <w:snapToGrid w:val="0"/>
          <w:kern w:val="0"/>
          <w:sz w:val="24"/>
          <w:szCs w:val="24"/>
        </w:rPr>
      </w:pPr>
    </w:p>
    <w:p w:rsidR="004D14D1" w:rsidRDefault="004D14D1">
      <w:pPr>
        <w:widowControl/>
        <w:spacing w:line="360" w:lineRule="auto"/>
        <w:jc w:val="left"/>
        <w:rPr>
          <w:rFonts w:ascii="宋体" w:hint="eastAsia"/>
          <w:snapToGrid w:val="0"/>
          <w:kern w:val="0"/>
          <w:sz w:val="24"/>
          <w:szCs w:val="24"/>
        </w:rPr>
      </w:pPr>
    </w:p>
    <w:p w:rsidR="004D14D1" w:rsidRDefault="004D14D1">
      <w:pPr>
        <w:widowControl/>
        <w:spacing w:line="360" w:lineRule="auto"/>
        <w:jc w:val="left"/>
        <w:rPr>
          <w:rFonts w:ascii="宋体" w:hint="eastAsia"/>
          <w:snapToGrid w:val="0"/>
          <w:kern w:val="0"/>
          <w:sz w:val="24"/>
          <w:szCs w:val="24"/>
        </w:rPr>
      </w:pPr>
    </w:p>
    <w:p w:rsidR="004D14D1" w:rsidRDefault="004D14D1">
      <w:pPr>
        <w:widowControl/>
        <w:spacing w:line="360" w:lineRule="auto"/>
        <w:jc w:val="left"/>
        <w:rPr>
          <w:rFonts w:ascii="宋体" w:hint="eastAsia"/>
          <w:snapToGrid w:val="0"/>
          <w:kern w:val="0"/>
          <w:sz w:val="24"/>
          <w:szCs w:val="24"/>
        </w:rPr>
      </w:pPr>
    </w:p>
    <w:p w:rsidR="004D14D1" w:rsidRDefault="004F4BA1">
      <w:pPr>
        <w:pStyle w:val="2"/>
        <w:numPr>
          <w:ilvl w:val="0"/>
          <w:numId w:val="57"/>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4D14D1">
        <w:trPr>
          <w:trHeight w:val="716"/>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4D14D1" w:rsidRDefault="004D14D1">
            <w:pPr>
              <w:spacing w:line="360" w:lineRule="auto"/>
              <w:jc w:val="center"/>
              <w:rPr>
                <w:rFonts w:ascii="宋体" w:hint="eastAsia"/>
                <w:sz w:val="22"/>
                <w:szCs w:val="24"/>
              </w:rPr>
            </w:pPr>
          </w:p>
        </w:tc>
      </w:tr>
      <w:tr w:rsidR="004D14D1">
        <w:trPr>
          <w:trHeight w:val="450"/>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4D14D1" w:rsidRDefault="004D14D1">
            <w:pPr>
              <w:spacing w:line="360" w:lineRule="auto"/>
              <w:jc w:val="center"/>
              <w:rPr>
                <w:rFonts w:ascii="宋体" w:hint="eastAsia"/>
                <w:sz w:val="22"/>
                <w:szCs w:val="24"/>
              </w:rPr>
            </w:pPr>
          </w:p>
        </w:tc>
        <w:tc>
          <w:tcPr>
            <w:tcW w:w="1325" w:type="dxa"/>
            <w:vAlign w:val="center"/>
          </w:tcPr>
          <w:p w:rsidR="004D14D1" w:rsidRDefault="004F4BA1">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4D14D1" w:rsidRDefault="004D14D1">
            <w:pPr>
              <w:spacing w:line="360" w:lineRule="auto"/>
              <w:jc w:val="center"/>
              <w:rPr>
                <w:rFonts w:ascii="宋体" w:hint="eastAsia"/>
                <w:sz w:val="22"/>
                <w:szCs w:val="24"/>
              </w:rPr>
            </w:pPr>
          </w:p>
        </w:tc>
      </w:tr>
      <w:tr w:rsidR="004D14D1">
        <w:trPr>
          <w:trHeight w:val="600"/>
          <w:jc w:val="center"/>
        </w:trPr>
        <w:tc>
          <w:tcPr>
            <w:tcW w:w="1980" w:type="dxa"/>
            <w:vMerge w:val="restart"/>
            <w:vAlign w:val="center"/>
          </w:tcPr>
          <w:p w:rsidR="004D14D1" w:rsidRDefault="004F4BA1">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4D14D1" w:rsidRDefault="004F4BA1">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4D14D1" w:rsidRDefault="004D14D1">
            <w:pPr>
              <w:spacing w:line="360" w:lineRule="auto"/>
              <w:jc w:val="center"/>
              <w:rPr>
                <w:rFonts w:ascii="宋体" w:hint="eastAsia"/>
                <w:sz w:val="22"/>
                <w:szCs w:val="24"/>
              </w:rPr>
            </w:pPr>
          </w:p>
        </w:tc>
        <w:tc>
          <w:tcPr>
            <w:tcW w:w="1325" w:type="dxa"/>
            <w:vAlign w:val="center"/>
          </w:tcPr>
          <w:p w:rsidR="004D14D1" w:rsidRDefault="004F4BA1">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4D14D1" w:rsidRDefault="004D14D1">
            <w:pPr>
              <w:spacing w:line="360" w:lineRule="auto"/>
              <w:jc w:val="center"/>
              <w:rPr>
                <w:rFonts w:ascii="宋体" w:hint="eastAsia"/>
                <w:sz w:val="22"/>
                <w:szCs w:val="24"/>
              </w:rPr>
            </w:pPr>
          </w:p>
        </w:tc>
      </w:tr>
      <w:tr w:rsidR="004D14D1">
        <w:trPr>
          <w:trHeight w:val="614"/>
          <w:jc w:val="center"/>
        </w:trPr>
        <w:tc>
          <w:tcPr>
            <w:tcW w:w="1980" w:type="dxa"/>
            <w:vMerge/>
            <w:vAlign w:val="center"/>
          </w:tcPr>
          <w:p w:rsidR="004D14D1" w:rsidRDefault="004D14D1">
            <w:pPr>
              <w:rPr>
                <w:rFonts w:hint="eastAsia"/>
              </w:rPr>
            </w:pPr>
          </w:p>
        </w:tc>
        <w:tc>
          <w:tcPr>
            <w:tcW w:w="1077" w:type="dxa"/>
            <w:vAlign w:val="center"/>
          </w:tcPr>
          <w:p w:rsidR="004D14D1" w:rsidRDefault="004F4BA1">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4D14D1" w:rsidRDefault="004D14D1">
            <w:pPr>
              <w:spacing w:line="360" w:lineRule="auto"/>
              <w:jc w:val="center"/>
              <w:rPr>
                <w:rFonts w:ascii="宋体" w:hint="eastAsia"/>
                <w:sz w:val="22"/>
                <w:szCs w:val="24"/>
              </w:rPr>
            </w:pPr>
          </w:p>
        </w:tc>
        <w:tc>
          <w:tcPr>
            <w:tcW w:w="1325" w:type="dxa"/>
            <w:vAlign w:val="center"/>
          </w:tcPr>
          <w:p w:rsidR="004D14D1" w:rsidRDefault="004F4BA1">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4D14D1" w:rsidRDefault="004D14D1">
            <w:pPr>
              <w:spacing w:line="360" w:lineRule="auto"/>
              <w:jc w:val="center"/>
              <w:rPr>
                <w:rFonts w:ascii="宋体" w:hint="eastAsia"/>
                <w:sz w:val="22"/>
                <w:szCs w:val="24"/>
              </w:rPr>
            </w:pPr>
          </w:p>
        </w:tc>
      </w:tr>
      <w:tr w:rsidR="004D14D1">
        <w:trPr>
          <w:trHeight w:val="613"/>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4D14D1" w:rsidRDefault="004D14D1">
            <w:pPr>
              <w:spacing w:line="360" w:lineRule="auto"/>
              <w:jc w:val="center"/>
              <w:rPr>
                <w:rFonts w:ascii="宋体" w:hint="eastAsia"/>
                <w:sz w:val="22"/>
                <w:szCs w:val="24"/>
              </w:rPr>
            </w:pPr>
          </w:p>
        </w:tc>
      </w:tr>
      <w:tr w:rsidR="004D14D1">
        <w:trPr>
          <w:trHeight w:val="601"/>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4D14D1" w:rsidRDefault="004F4BA1">
            <w:pPr>
              <w:spacing w:line="360" w:lineRule="auto"/>
              <w:jc w:val="center"/>
              <w:rPr>
                <w:rFonts w:ascii="宋体" w:hint="eastAsia"/>
                <w:sz w:val="22"/>
                <w:szCs w:val="24"/>
              </w:rPr>
            </w:pPr>
            <w:r>
              <w:rPr>
                <w:rFonts w:ascii="宋体" w:hint="eastAsia"/>
                <w:sz w:val="22"/>
                <w:szCs w:val="24"/>
              </w:rPr>
              <w:t>姓名</w:t>
            </w:r>
          </w:p>
        </w:tc>
        <w:tc>
          <w:tcPr>
            <w:tcW w:w="1803" w:type="dxa"/>
          </w:tcPr>
          <w:p w:rsidR="004D14D1" w:rsidRDefault="004D14D1">
            <w:pPr>
              <w:spacing w:line="360" w:lineRule="auto"/>
              <w:jc w:val="center"/>
              <w:rPr>
                <w:rFonts w:ascii="宋体" w:hint="eastAsia"/>
                <w:sz w:val="22"/>
                <w:szCs w:val="24"/>
              </w:rPr>
            </w:pPr>
          </w:p>
        </w:tc>
        <w:tc>
          <w:tcPr>
            <w:tcW w:w="1252" w:type="dxa"/>
            <w:gridSpan w:val="2"/>
            <w:vAlign w:val="center"/>
          </w:tcPr>
          <w:p w:rsidR="004D14D1" w:rsidRDefault="004F4BA1">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4D14D1" w:rsidRDefault="004D14D1">
            <w:pPr>
              <w:spacing w:line="360" w:lineRule="auto"/>
              <w:jc w:val="center"/>
              <w:rPr>
                <w:rFonts w:ascii="宋体" w:hint="eastAsia"/>
                <w:sz w:val="22"/>
                <w:szCs w:val="24"/>
              </w:rPr>
            </w:pPr>
          </w:p>
        </w:tc>
        <w:tc>
          <w:tcPr>
            <w:tcW w:w="723" w:type="dxa"/>
            <w:vAlign w:val="center"/>
          </w:tcPr>
          <w:p w:rsidR="004D14D1" w:rsidRDefault="004F4BA1">
            <w:pPr>
              <w:spacing w:line="360" w:lineRule="auto"/>
              <w:jc w:val="center"/>
              <w:rPr>
                <w:rFonts w:ascii="宋体" w:hint="eastAsia"/>
                <w:sz w:val="22"/>
                <w:szCs w:val="24"/>
              </w:rPr>
            </w:pPr>
            <w:r>
              <w:rPr>
                <w:rFonts w:ascii="宋体" w:hint="eastAsia"/>
                <w:sz w:val="22"/>
                <w:szCs w:val="24"/>
              </w:rPr>
              <w:t>电话</w:t>
            </w:r>
          </w:p>
        </w:tc>
        <w:tc>
          <w:tcPr>
            <w:tcW w:w="1430" w:type="dxa"/>
          </w:tcPr>
          <w:p w:rsidR="004D14D1" w:rsidRDefault="004D14D1">
            <w:pPr>
              <w:spacing w:line="360" w:lineRule="auto"/>
              <w:jc w:val="center"/>
              <w:rPr>
                <w:rFonts w:ascii="宋体" w:hint="eastAsia"/>
                <w:sz w:val="22"/>
                <w:szCs w:val="24"/>
              </w:rPr>
            </w:pPr>
          </w:p>
        </w:tc>
      </w:tr>
      <w:tr w:rsidR="004D14D1">
        <w:trPr>
          <w:trHeight w:val="626"/>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4D14D1" w:rsidRDefault="004F4BA1">
            <w:pPr>
              <w:spacing w:line="360" w:lineRule="auto"/>
              <w:jc w:val="center"/>
              <w:rPr>
                <w:rFonts w:ascii="宋体" w:hint="eastAsia"/>
                <w:sz w:val="22"/>
                <w:szCs w:val="24"/>
              </w:rPr>
            </w:pPr>
            <w:r>
              <w:rPr>
                <w:rFonts w:ascii="宋体" w:hint="eastAsia"/>
                <w:sz w:val="22"/>
                <w:szCs w:val="24"/>
              </w:rPr>
              <w:t>姓名</w:t>
            </w:r>
          </w:p>
        </w:tc>
        <w:tc>
          <w:tcPr>
            <w:tcW w:w="1803" w:type="dxa"/>
          </w:tcPr>
          <w:p w:rsidR="004D14D1" w:rsidRDefault="004D14D1">
            <w:pPr>
              <w:spacing w:line="360" w:lineRule="auto"/>
              <w:jc w:val="center"/>
              <w:rPr>
                <w:rFonts w:ascii="宋体" w:hint="eastAsia"/>
                <w:sz w:val="22"/>
                <w:szCs w:val="24"/>
              </w:rPr>
            </w:pPr>
          </w:p>
        </w:tc>
        <w:tc>
          <w:tcPr>
            <w:tcW w:w="1252" w:type="dxa"/>
            <w:gridSpan w:val="2"/>
            <w:vAlign w:val="center"/>
          </w:tcPr>
          <w:p w:rsidR="004D14D1" w:rsidRDefault="004F4BA1">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4D14D1" w:rsidRDefault="004D14D1">
            <w:pPr>
              <w:spacing w:line="360" w:lineRule="auto"/>
              <w:jc w:val="center"/>
              <w:rPr>
                <w:rFonts w:ascii="宋体" w:hint="eastAsia"/>
                <w:sz w:val="22"/>
                <w:szCs w:val="24"/>
              </w:rPr>
            </w:pPr>
          </w:p>
        </w:tc>
        <w:tc>
          <w:tcPr>
            <w:tcW w:w="723" w:type="dxa"/>
            <w:vAlign w:val="center"/>
          </w:tcPr>
          <w:p w:rsidR="004D14D1" w:rsidRDefault="004F4BA1">
            <w:pPr>
              <w:spacing w:line="360" w:lineRule="auto"/>
              <w:jc w:val="center"/>
              <w:rPr>
                <w:rFonts w:ascii="宋体" w:hint="eastAsia"/>
                <w:sz w:val="22"/>
                <w:szCs w:val="24"/>
              </w:rPr>
            </w:pPr>
            <w:r>
              <w:rPr>
                <w:rFonts w:ascii="宋体" w:hint="eastAsia"/>
                <w:sz w:val="22"/>
                <w:szCs w:val="24"/>
              </w:rPr>
              <w:t>电话</w:t>
            </w:r>
          </w:p>
        </w:tc>
        <w:tc>
          <w:tcPr>
            <w:tcW w:w="1430" w:type="dxa"/>
          </w:tcPr>
          <w:p w:rsidR="004D14D1" w:rsidRDefault="004D14D1">
            <w:pPr>
              <w:spacing w:line="360" w:lineRule="auto"/>
              <w:jc w:val="center"/>
              <w:rPr>
                <w:rFonts w:ascii="宋体" w:hint="eastAsia"/>
                <w:sz w:val="22"/>
                <w:szCs w:val="24"/>
              </w:rPr>
            </w:pPr>
          </w:p>
        </w:tc>
      </w:tr>
      <w:tr w:rsidR="004D14D1">
        <w:trPr>
          <w:trHeight w:val="613"/>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4D14D1" w:rsidRDefault="004D14D1">
            <w:pPr>
              <w:spacing w:line="360" w:lineRule="auto"/>
              <w:jc w:val="center"/>
              <w:rPr>
                <w:rFonts w:ascii="宋体" w:hint="eastAsia"/>
                <w:sz w:val="22"/>
                <w:szCs w:val="24"/>
              </w:rPr>
            </w:pPr>
          </w:p>
        </w:tc>
        <w:tc>
          <w:tcPr>
            <w:tcW w:w="4906" w:type="dxa"/>
            <w:gridSpan w:val="6"/>
          </w:tcPr>
          <w:p w:rsidR="004D14D1" w:rsidRDefault="004F4BA1">
            <w:pPr>
              <w:spacing w:line="360" w:lineRule="auto"/>
              <w:jc w:val="center"/>
              <w:rPr>
                <w:rFonts w:ascii="宋体" w:hint="eastAsia"/>
                <w:sz w:val="22"/>
                <w:szCs w:val="24"/>
              </w:rPr>
            </w:pPr>
            <w:r>
              <w:rPr>
                <w:rFonts w:ascii="宋体" w:hint="eastAsia"/>
                <w:sz w:val="22"/>
                <w:szCs w:val="24"/>
              </w:rPr>
              <w:t>员工总人数：</w:t>
            </w:r>
          </w:p>
        </w:tc>
      </w:tr>
      <w:tr w:rsidR="004D14D1">
        <w:trPr>
          <w:trHeight w:val="613"/>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4D14D1" w:rsidRDefault="004D14D1">
            <w:pPr>
              <w:spacing w:line="360" w:lineRule="auto"/>
              <w:jc w:val="center"/>
              <w:rPr>
                <w:rFonts w:ascii="宋体" w:hint="eastAsia"/>
                <w:sz w:val="22"/>
                <w:szCs w:val="24"/>
              </w:rPr>
            </w:pPr>
          </w:p>
        </w:tc>
        <w:tc>
          <w:tcPr>
            <w:tcW w:w="714" w:type="dxa"/>
            <w:vMerge w:val="restart"/>
            <w:vAlign w:val="center"/>
          </w:tcPr>
          <w:p w:rsidR="004D14D1" w:rsidRDefault="004F4BA1">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4D14D1" w:rsidRDefault="004F4BA1">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4D14D1" w:rsidRDefault="004D14D1">
            <w:pPr>
              <w:spacing w:line="360" w:lineRule="auto"/>
              <w:jc w:val="center"/>
              <w:rPr>
                <w:rFonts w:ascii="宋体" w:hint="eastAsia"/>
                <w:sz w:val="22"/>
                <w:szCs w:val="24"/>
              </w:rPr>
            </w:pPr>
          </w:p>
        </w:tc>
      </w:tr>
      <w:tr w:rsidR="004D14D1">
        <w:trPr>
          <w:trHeight w:val="763"/>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4D14D1" w:rsidRDefault="004D14D1">
            <w:pPr>
              <w:spacing w:line="360" w:lineRule="auto"/>
              <w:jc w:val="center"/>
              <w:rPr>
                <w:rFonts w:ascii="宋体" w:hint="eastAsia"/>
                <w:sz w:val="22"/>
                <w:szCs w:val="24"/>
              </w:rPr>
            </w:pPr>
          </w:p>
        </w:tc>
        <w:tc>
          <w:tcPr>
            <w:tcW w:w="714" w:type="dxa"/>
            <w:vMerge/>
          </w:tcPr>
          <w:p w:rsidR="004D14D1" w:rsidRDefault="004D14D1">
            <w:pPr>
              <w:rPr>
                <w:rFonts w:hint="eastAsia"/>
              </w:rPr>
            </w:pPr>
          </w:p>
        </w:tc>
        <w:tc>
          <w:tcPr>
            <w:tcW w:w="2039" w:type="dxa"/>
            <w:gridSpan w:val="3"/>
            <w:vAlign w:val="center"/>
          </w:tcPr>
          <w:p w:rsidR="004D14D1" w:rsidRDefault="004F4BA1">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4D14D1" w:rsidRDefault="004D14D1">
            <w:pPr>
              <w:spacing w:line="360" w:lineRule="auto"/>
              <w:jc w:val="center"/>
              <w:rPr>
                <w:rFonts w:ascii="宋体" w:hint="eastAsia"/>
                <w:sz w:val="22"/>
                <w:szCs w:val="24"/>
              </w:rPr>
            </w:pPr>
          </w:p>
        </w:tc>
      </w:tr>
      <w:tr w:rsidR="004D14D1">
        <w:trPr>
          <w:trHeight w:val="626"/>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4D14D1" w:rsidRDefault="004D14D1">
            <w:pPr>
              <w:spacing w:line="360" w:lineRule="auto"/>
              <w:jc w:val="center"/>
              <w:rPr>
                <w:rFonts w:ascii="宋体" w:hint="eastAsia"/>
                <w:sz w:val="22"/>
                <w:szCs w:val="24"/>
              </w:rPr>
            </w:pPr>
          </w:p>
        </w:tc>
        <w:tc>
          <w:tcPr>
            <w:tcW w:w="714" w:type="dxa"/>
            <w:vMerge/>
          </w:tcPr>
          <w:p w:rsidR="004D14D1" w:rsidRDefault="004D14D1">
            <w:pPr>
              <w:rPr>
                <w:rFonts w:hint="eastAsia"/>
              </w:rPr>
            </w:pPr>
          </w:p>
        </w:tc>
        <w:tc>
          <w:tcPr>
            <w:tcW w:w="2039" w:type="dxa"/>
            <w:gridSpan w:val="3"/>
            <w:vAlign w:val="center"/>
          </w:tcPr>
          <w:p w:rsidR="004D14D1" w:rsidRDefault="004F4BA1">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4D14D1" w:rsidRDefault="004D14D1">
            <w:pPr>
              <w:spacing w:line="360" w:lineRule="auto"/>
              <w:jc w:val="center"/>
              <w:rPr>
                <w:rFonts w:ascii="宋体" w:hint="eastAsia"/>
                <w:sz w:val="22"/>
                <w:szCs w:val="24"/>
              </w:rPr>
            </w:pPr>
          </w:p>
        </w:tc>
      </w:tr>
      <w:tr w:rsidR="004D14D1">
        <w:trPr>
          <w:trHeight w:val="763"/>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4D14D1" w:rsidRDefault="004D14D1">
            <w:pPr>
              <w:spacing w:line="360" w:lineRule="auto"/>
              <w:jc w:val="center"/>
              <w:rPr>
                <w:rFonts w:ascii="宋体" w:hint="eastAsia"/>
                <w:sz w:val="22"/>
                <w:szCs w:val="24"/>
              </w:rPr>
            </w:pPr>
          </w:p>
        </w:tc>
        <w:tc>
          <w:tcPr>
            <w:tcW w:w="714" w:type="dxa"/>
            <w:vMerge/>
          </w:tcPr>
          <w:p w:rsidR="004D14D1" w:rsidRDefault="004D14D1">
            <w:pPr>
              <w:rPr>
                <w:rFonts w:hint="eastAsia"/>
              </w:rPr>
            </w:pPr>
          </w:p>
        </w:tc>
        <w:tc>
          <w:tcPr>
            <w:tcW w:w="2039" w:type="dxa"/>
            <w:gridSpan w:val="3"/>
            <w:vAlign w:val="center"/>
          </w:tcPr>
          <w:p w:rsidR="004D14D1" w:rsidRDefault="004F4BA1">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4D14D1" w:rsidRDefault="004D14D1">
            <w:pPr>
              <w:spacing w:line="360" w:lineRule="auto"/>
              <w:jc w:val="center"/>
              <w:rPr>
                <w:rFonts w:ascii="宋体" w:hint="eastAsia"/>
                <w:sz w:val="22"/>
                <w:szCs w:val="24"/>
              </w:rPr>
            </w:pPr>
          </w:p>
        </w:tc>
      </w:tr>
      <w:tr w:rsidR="004D14D1">
        <w:trPr>
          <w:trHeight w:val="614"/>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4D14D1" w:rsidRDefault="004D14D1">
            <w:pPr>
              <w:spacing w:line="360" w:lineRule="auto"/>
              <w:jc w:val="center"/>
              <w:rPr>
                <w:rFonts w:ascii="宋体" w:hint="eastAsia"/>
                <w:sz w:val="22"/>
                <w:szCs w:val="24"/>
              </w:rPr>
            </w:pPr>
          </w:p>
        </w:tc>
        <w:tc>
          <w:tcPr>
            <w:tcW w:w="714" w:type="dxa"/>
            <w:vMerge/>
          </w:tcPr>
          <w:p w:rsidR="004D14D1" w:rsidRDefault="004D14D1">
            <w:pPr>
              <w:rPr>
                <w:rFonts w:hint="eastAsia"/>
              </w:rPr>
            </w:pPr>
          </w:p>
        </w:tc>
        <w:tc>
          <w:tcPr>
            <w:tcW w:w="2039" w:type="dxa"/>
            <w:gridSpan w:val="3"/>
            <w:vAlign w:val="center"/>
          </w:tcPr>
          <w:p w:rsidR="004D14D1" w:rsidRDefault="004F4BA1">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4D14D1" w:rsidRDefault="004D14D1">
            <w:pPr>
              <w:spacing w:line="360" w:lineRule="auto"/>
              <w:jc w:val="center"/>
              <w:rPr>
                <w:rFonts w:ascii="宋体" w:hint="eastAsia"/>
                <w:sz w:val="22"/>
                <w:szCs w:val="24"/>
              </w:rPr>
            </w:pPr>
          </w:p>
        </w:tc>
      </w:tr>
      <w:tr w:rsidR="004D14D1">
        <w:trPr>
          <w:trHeight w:val="2955"/>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4D14D1" w:rsidRDefault="004D14D1">
            <w:pPr>
              <w:spacing w:line="360" w:lineRule="auto"/>
              <w:ind w:firstLineChars="200" w:firstLine="440"/>
              <w:jc w:val="center"/>
              <w:rPr>
                <w:rFonts w:ascii="宋体" w:hint="eastAsia"/>
                <w:sz w:val="22"/>
                <w:szCs w:val="24"/>
              </w:rPr>
            </w:pPr>
          </w:p>
        </w:tc>
      </w:tr>
      <w:tr w:rsidR="004D14D1">
        <w:trPr>
          <w:trHeight w:val="765"/>
          <w:jc w:val="center"/>
        </w:trPr>
        <w:tc>
          <w:tcPr>
            <w:tcW w:w="1980" w:type="dxa"/>
            <w:vAlign w:val="center"/>
          </w:tcPr>
          <w:p w:rsidR="004D14D1" w:rsidRDefault="004F4BA1">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4D14D1" w:rsidRDefault="004D14D1">
            <w:pPr>
              <w:spacing w:line="360" w:lineRule="auto"/>
              <w:ind w:firstLineChars="200" w:firstLine="440"/>
              <w:jc w:val="center"/>
              <w:rPr>
                <w:rFonts w:ascii="宋体" w:hint="eastAsia"/>
                <w:sz w:val="22"/>
                <w:szCs w:val="24"/>
              </w:rPr>
            </w:pPr>
          </w:p>
        </w:tc>
      </w:tr>
    </w:tbl>
    <w:p w:rsidR="004D14D1" w:rsidRDefault="004F4BA1">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注：附营业执照（副本）、组织机构代码证复印件、资质证明复印件等。加盖鲜章。</w:t>
      </w:r>
    </w:p>
    <w:p w:rsidR="004D14D1" w:rsidRDefault="004F4BA1">
      <w:pPr>
        <w:pStyle w:val="2"/>
        <w:numPr>
          <w:ilvl w:val="0"/>
          <w:numId w:val="57"/>
        </w:numPr>
        <w:ind w:firstLineChars="0"/>
        <w:jc w:val="center"/>
        <w:rPr>
          <w:rFonts w:hint="eastAsia"/>
          <w:b w:val="0"/>
          <w:kern w:val="0"/>
          <w:szCs w:val="28"/>
        </w:rPr>
      </w:pPr>
      <w:r>
        <w:rPr>
          <w:rFonts w:hint="eastAsia"/>
          <w:kern w:val="0"/>
          <w:szCs w:val="28"/>
        </w:rPr>
        <w:br w:type="page"/>
      </w:r>
      <w:bookmarkStart w:id="116" w:name="_Toc378234584"/>
      <w:bookmarkStart w:id="117" w:name="_Toc378234770"/>
      <w:bookmarkStart w:id="118" w:name="_Toc472780356"/>
      <w:bookmarkStart w:id="119" w:name="_Toc478053903"/>
      <w:bookmarkStart w:id="120" w:name="_Toc478054435"/>
      <w:r>
        <w:rPr>
          <w:rFonts w:cs="Cambria" w:hint="eastAsia"/>
          <w:bCs w:val="0"/>
          <w:snapToGrid/>
          <w:sz w:val="28"/>
          <w:szCs w:val="28"/>
        </w:rPr>
        <w:lastRenderedPageBreak/>
        <w:t>法定代表人身份证明及授权委托书</w:t>
      </w:r>
      <w:bookmarkEnd w:id="116"/>
      <w:bookmarkEnd w:id="117"/>
      <w:bookmarkEnd w:id="118"/>
      <w:bookmarkEnd w:id="119"/>
      <w:bookmarkEnd w:id="120"/>
    </w:p>
    <w:p w:rsidR="004D14D1" w:rsidRDefault="004F4BA1">
      <w:pPr>
        <w:jc w:val="center"/>
        <w:rPr>
          <w:rFonts w:hint="eastAsia"/>
          <w:b/>
          <w:bCs/>
          <w:snapToGrid w:val="0"/>
        </w:rPr>
      </w:pPr>
      <w:r>
        <w:rPr>
          <w:rFonts w:hint="eastAsia"/>
          <w:b/>
          <w:bCs/>
          <w:snapToGrid w:val="0"/>
        </w:rPr>
        <w:t>法定代表人身份证明书</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重庆三峡银行股份有限公司  </w:t>
      </w:r>
      <w:r>
        <w:rPr>
          <w:rFonts w:ascii="宋体" w:hint="eastAsia"/>
          <w:snapToGrid w:val="0"/>
          <w:kern w:val="0"/>
          <w:sz w:val="24"/>
        </w:rPr>
        <w:t>：</w:t>
      </w: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人公章）</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年   月   日</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4D14D1" w:rsidRDefault="004F4BA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4D14D1" w:rsidRDefault="004F4BA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4D14D1" w:rsidRDefault="004F4BA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被授权人：                                 </w:t>
      </w:r>
      <w:r>
        <w:rPr>
          <w:rFonts w:ascii="宋体" w:cs="Cambria" w:hint="eastAsia"/>
          <w:snapToGrid w:val="0"/>
          <w:kern w:val="0"/>
          <w:sz w:val="24"/>
          <w:szCs w:val="24"/>
        </w:rPr>
        <w:t>参选</w:t>
      </w:r>
      <w:r>
        <w:rPr>
          <w:rFonts w:ascii="宋体" w:hint="eastAsia"/>
          <w:snapToGrid w:val="0"/>
          <w:kern w:val="0"/>
          <w:sz w:val="24"/>
        </w:rPr>
        <w:t>人法定代表人：</w:t>
      </w:r>
    </w:p>
    <w:p w:rsidR="004D14D1" w:rsidRDefault="004F4BA1">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                                （签字或盖章）</w:t>
      </w:r>
    </w:p>
    <w:p w:rsidR="004D14D1" w:rsidRDefault="004D14D1">
      <w:pPr>
        <w:tabs>
          <w:tab w:val="left" w:pos="6300"/>
        </w:tabs>
        <w:snapToGrid w:val="0"/>
        <w:spacing w:line="360" w:lineRule="auto"/>
        <w:ind w:firstLine="570"/>
        <w:rPr>
          <w:rFonts w:ascii="宋体" w:hint="eastAsia"/>
          <w:snapToGrid w:val="0"/>
          <w:kern w:val="0"/>
          <w:sz w:val="24"/>
          <w:szCs w:val="28"/>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D14D1">
      <w:pPr>
        <w:tabs>
          <w:tab w:val="left" w:pos="6300"/>
        </w:tabs>
        <w:snapToGrid w:val="0"/>
        <w:spacing w:line="360" w:lineRule="auto"/>
        <w:ind w:firstLine="570"/>
        <w:rPr>
          <w:rFonts w:ascii="宋体" w:hint="eastAsia"/>
          <w:snapToGrid w:val="0"/>
          <w:kern w:val="0"/>
          <w:sz w:val="24"/>
        </w:rPr>
      </w:pPr>
    </w:p>
    <w:p w:rsidR="004D14D1" w:rsidRDefault="004F4BA1">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4D14D1" w:rsidRDefault="004F4BA1">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   月   日</w:t>
      </w:r>
    </w:p>
    <w:p w:rsidR="004D14D1" w:rsidRDefault="004D14D1">
      <w:pPr>
        <w:widowControl/>
        <w:spacing w:line="360" w:lineRule="auto"/>
        <w:jc w:val="left"/>
        <w:rPr>
          <w:rFonts w:ascii="宋体" w:hint="eastAsia"/>
          <w:snapToGrid w:val="0"/>
          <w:kern w:val="0"/>
          <w:sz w:val="24"/>
          <w:szCs w:val="24"/>
        </w:rPr>
      </w:pPr>
    </w:p>
    <w:p w:rsidR="004D14D1" w:rsidRDefault="004F4BA1">
      <w:pPr>
        <w:pStyle w:val="2"/>
        <w:numPr>
          <w:ilvl w:val="0"/>
          <w:numId w:val="57"/>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4D14D1" w:rsidRDefault="004D14D1">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4019"/>
        <w:gridCol w:w="2416"/>
      </w:tblGrid>
      <w:tr w:rsidR="004D14D1">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D14D1" w:rsidRDefault="004D14D1">
            <w:pPr>
              <w:spacing w:line="360" w:lineRule="auto"/>
              <w:jc w:val="center"/>
              <w:rPr>
                <w:rFonts w:ascii="宋体" w:hint="eastAsia"/>
                <w:sz w:val="24"/>
                <w:szCs w:val="24"/>
              </w:rPr>
            </w:pPr>
          </w:p>
        </w:tc>
      </w:tr>
      <w:tr w:rsidR="004D14D1">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z w:val="24"/>
                <w:szCs w:val="24"/>
              </w:rPr>
            </w:pPr>
            <w:r>
              <w:rPr>
                <w:rFonts w:ascii="宋体" w:hint="eastAsia"/>
                <w:snapToGrid w:val="0"/>
                <w:sz w:val="24"/>
                <w:szCs w:val="24"/>
              </w:rPr>
              <w:t>参选</w:t>
            </w:r>
            <w:r>
              <w:rPr>
                <w:rFonts w:ascii="宋体" w:hint="eastAsia"/>
                <w:sz w:val="24"/>
                <w:szCs w:val="24"/>
              </w:rPr>
              <w:t>总价（含税）</w:t>
            </w:r>
          </w:p>
        </w:tc>
      </w:tr>
      <w:tr w:rsidR="004D14D1">
        <w:trPr>
          <w:cantSplit/>
          <w:trHeight w:val="598"/>
          <w:jc w:val="center"/>
        </w:trPr>
        <w:tc>
          <w:tcPr>
            <w:tcW w:w="2952" w:type="dxa"/>
            <w:vMerge w:val="restart"/>
            <w:tcBorders>
              <w:top w:val="single" w:sz="4" w:space="0" w:color="auto"/>
              <w:left w:val="single" w:sz="4" w:space="0" w:color="auto"/>
              <w:right w:val="single" w:sz="4" w:space="0" w:color="auto"/>
            </w:tcBorders>
            <w:vAlign w:val="center"/>
          </w:tcPr>
          <w:p w:rsidR="004D14D1" w:rsidRDefault="004D14D1">
            <w:pPr>
              <w:spacing w:line="360" w:lineRule="auto"/>
              <w:jc w:val="center"/>
              <w:rPr>
                <w:rFonts w:ascii="宋体" w:hint="eastAsia"/>
                <w:snapToGrid w:val="0"/>
                <w:kern w:val="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rPr>
                <w:rFonts w:ascii="宋体" w:hint="eastAsia"/>
                <w:sz w:val="24"/>
                <w:szCs w:val="24"/>
              </w:rPr>
            </w:pPr>
            <w:r>
              <w:rPr>
                <w:rFonts w:ascii="宋体" w:hint="eastAsia"/>
                <w:sz w:val="24"/>
                <w:szCs w:val="24"/>
              </w:rPr>
              <w:t>产品报价：</w:t>
            </w:r>
          </w:p>
        </w:tc>
        <w:tc>
          <w:tcPr>
            <w:tcW w:w="2417"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rPr>
                <w:rFonts w:ascii="宋体" w:hint="eastAsia"/>
                <w:sz w:val="24"/>
                <w:szCs w:val="24"/>
              </w:rPr>
            </w:pPr>
            <w:r>
              <w:rPr>
                <w:rFonts w:ascii="宋体"/>
                <w:sz w:val="24"/>
                <w:szCs w:val="24"/>
              </w:rPr>
              <w:t>税率</w:t>
            </w:r>
            <w:r>
              <w:rPr>
                <w:rFonts w:ascii="宋体" w:hint="eastAsia"/>
                <w:sz w:val="24"/>
                <w:szCs w:val="24"/>
              </w:rPr>
              <w:t>：1</w:t>
            </w:r>
            <w:r>
              <w:rPr>
                <w:rFonts w:ascii="宋体"/>
                <w:sz w:val="24"/>
                <w:szCs w:val="24"/>
              </w:rPr>
              <w:t>3</w:t>
            </w:r>
            <w:r>
              <w:rPr>
                <w:rFonts w:ascii="宋体" w:hint="eastAsia"/>
                <w:sz w:val="24"/>
                <w:szCs w:val="24"/>
              </w:rPr>
              <w:t>%</w:t>
            </w:r>
          </w:p>
        </w:tc>
      </w:tr>
      <w:tr w:rsidR="004D14D1">
        <w:trPr>
          <w:cantSplit/>
          <w:trHeight w:val="550"/>
          <w:jc w:val="center"/>
        </w:trPr>
        <w:tc>
          <w:tcPr>
            <w:tcW w:w="2952" w:type="dxa"/>
            <w:vMerge/>
            <w:tcBorders>
              <w:left w:val="single" w:sz="4" w:space="0" w:color="auto"/>
              <w:bottom w:val="single" w:sz="4" w:space="0" w:color="auto"/>
              <w:right w:val="single" w:sz="4" w:space="0" w:color="auto"/>
            </w:tcBorders>
            <w:vAlign w:val="center"/>
          </w:tcPr>
          <w:p w:rsidR="004D14D1" w:rsidRDefault="004D14D1">
            <w:pPr>
              <w:rPr>
                <w:rFonts w:hint="eastAsia"/>
              </w:rPr>
            </w:pPr>
          </w:p>
        </w:tc>
        <w:tc>
          <w:tcPr>
            <w:tcW w:w="4020"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rPr>
                <w:rFonts w:ascii="宋体" w:hint="eastAsia"/>
                <w:sz w:val="24"/>
                <w:szCs w:val="24"/>
              </w:rPr>
            </w:pPr>
            <w:r>
              <w:rPr>
                <w:rFonts w:ascii="宋体" w:hint="eastAsia"/>
                <w:sz w:val="24"/>
                <w:szCs w:val="24"/>
              </w:rPr>
              <w:t>定制开发报价：</w:t>
            </w:r>
          </w:p>
        </w:tc>
        <w:tc>
          <w:tcPr>
            <w:tcW w:w="2417"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rPr>
                <w:rFonts w:ascii="宋体" w:hint="eastAsia"/>
                <w:sz w:val="24"/>
                <w:szCs w:val="24"/>
              </w:rPr>
            </w:pPr>
            <w:r>
              <w:rPr>
                <w:rFonts w:ascii="宋体" w:hint="eastAsia"/>
                <w:sz w:val="24"/>
                <w:szCs w:val="24"/>
              </w:rPr>
              <w:t>税率：6%</w:t>
            </w:r>
          </w:p>
        </w:tc>
      </w:tr>
      <w:tr w:rsidR="004D14D1">
        <w:trPr>
          <w:cantSplit/>
          <w:trHeight w:val="649"/>
          <w:jc w:val="center"/>
        </w:trPr>
        <w:tc>
          <w:tcPr>
            <w:tcW w:w="2955"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napToGrid w:val="0"/>
                <w:kern w:val="0"/>
                <w:sz w:val="24"/>
                <w:szCs w:val="24"/>
              </w:rPr>
            </w:pPr>
            <w:r>
              <w:rPr>
                <w:rFonts w:ascii="宋体"/>
                <w:snapToGrid w:val="0"/>
                <w:kern w:val="0"/>
                <w:sz w:val="24"/>
                <w:szCs w:val="24"/>
              </w:rPr>
              <w:t>总报价</w:t>
            </w:r>
          </w:p>
        </w:tc>
        <w:tc>
          <w:tcPr>
            <w:tcW w:w="6434" w:type="dxa"/>
            <w:gridSpan w:val="2"/>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rPr>
                <w:rFonts w:ascii="宋体" w:hint="eastAsia"/>
                <w:snapToGrid w:val="0"/>
                <w:kern w:val="0"/>
                <w:sz w:val="24"/>
                <w:szCs w:val="24"/>
              </w:rPr>
            </w:pPr>
            <w:r>
              <w:rPr>
                <w:rFonts w:ascii="宋体"/>
                <w:snapToGrid w:val="0"/>
                <w:kern w:val="0"/>
                <w:sz w:val="24"/>
                <w:szCs w:val="24"/>
              </w:rPr>
              <w:t>小写</w:t>
            </w:r>
            <w:r>
              <w:rPr>
                <w:rFonts w:ascii="宋体" w:hint="eastAsia"/>
                <w:snapToGrid w:val="0"/>
                <w:kern w:val="0"/>
                <w:sz w:val="24"/>
                <w:szCs w:val="24"/>
              </w:rPr>
              <w:t>：</w:t>
            </w:r>
            <w:r>
              <w:rPr>
                <w:rFonts w:ascii="宋体"/>
                <w:snapToGrid w:val="0"/>
                <w:kern w:val="0"/>
                <w:sz w:val="24"/>
                <w:szCs w:val="24"/>
              </w:rPr>
              <w:t>人民币</w:t>
            </w:r>
          </w:p>
          <w:p w:rsidR="004D14D1" w:rsidRDefault="004F4BA1">
            <w:pPr>
              <w:spacing w:line="360" w:lineRule="auto"/>
              <w:rPr>
                <w:rFonts w:ascii="宋体" w:hint="eastAsia"/>
                <w:snapToGrid w:val="0"/>
                <w:kern w:val="0"/>
                <w:sz w:val="24"/>
                <w:szCs w:val="24"/>
              </w:rPr>
            </w:pPr>
            <w:r>
              <w:rPr>
                <w:rFonts w:ascii="宋体" w:hint="eastAsia"/>
                <w:snapToGrid w:val="0"/>
                <w:kern w:val="0"/>
                <w:sz w:val="24"/>
                <w:szCs w:val="24"/>
              </w:rPr>
              <w:t>大写：人民币</w:t>
            </w:r>
          </w:p>
        </w:tc>
      </w:tr>
      <w:tr w:rsidR="004D14D1">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D14D1" w:rsidRDefault="004D14D1">
            <w:pPr>
              <w:spacing w:line="360" w:lineRule="auto"/>
              <w:jc w:val="center"/>
              <w:rPr>
                <w:rFonts w:ascii="宋体" w:hint="eastAsia"/>
                <w:sz w:val="24"/>
                <w:szCs w:val="24"/>
              </w:rPr>
            </w:pPr>
          </w:p>
        </w:tc>
      </w:tr>
      <w:tr w:rsidR="004D14D1">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D14D1" w:rsidRDefault="004D14D1">
            <w:pPr>
              <w:spacing w:line="360" w:lineRule="auto"/>
              <w:jc w:val="center"/>
              <w:rPr>
                <w:rFonts w:ascii="宋体" w:hint="eastAsia"/>
                <w:sz w:val="24"/>
                <w:szCs w:val="24"/>
              </w:rPr>
            </w:pPr>
          </w:p>
        </w:tc>
      </w:tr>
      <w:tr w:rsidR="004D14D1">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D14D1" w:rsidRDefault="004F4BA1">
            <w:pPr>
              <w:spacing w:line="360" w:lineRule="auto"/>
              <w:jc w:val="center"/>
              <w:rPr>
                <w:rFonts w:ascii="宋体" w:hint="eastAsia"/>
                <w:sz w:val="24"/>
                <w:szCs w:val="24"/>
              </w:rPr>
            </w:pPr>
            <w:r>
              <w:rPr>
                <w:rFonts w:ascii="宋体" w:hint="eastAsia"/>
                <w:sz w:val="24"/>
                <w:szCs w:val="24"/>
              </w:rPr>
              <w:t>增值税专用发票</w:t>
            </w:r>
          </w:p>
        </w:tc>
      </w:tr>
      <w:tr w:rsidR="004D14D1">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4D14D1" w:rsidRDefault="004D14D1">
            <w:pPr>
              <w:pStyle w:val="ac"/>
              <w:spacing w:line="360" w:lineRule="auto"/>
              <w:rPr>
                <w:rFonts w:ascii="宋体"/>
                <w:snapToGrid w:val="0"/>
                <w:kern w:val="0"/>
                <w:sz w:val="24"/>
                <w:szCs w:val="24"/>
              </w:rPr>
            </w:pPr>
          </w:p>
          <w:p w:rsidR="004D14D1" w:rsidRDefault="004F4BA1">
            <w:pPr>
              <w:pStyle w:val="ac"/>
              <w:spacing w:line="360" w:lineRule="auto"/>
              <w:rPr>
                <w:rFonts w:ascii="宋体"/>
                <w:snapToGrid w:val="0"/>
                <w:kern w:val="0"/>
                <w:sz w:val="24"/>
                <w:szCs w:val="24"/>
              </w:rPr>
            </w:pPr>
            <w:r>
              <w:rPr>
                <w:rFonts w:ascii="宋体" w:hint="eastAsia"/>
                <w:snapToGrid w:val="0"/>
                <w:kern w:val="0"/>
                <w:sz w:val="24"/>
                <w:szCs w:val="24"/>
              </w:rPr>
              <w:t>备注：</w:t>
            </w:r>
          </w:p>
        </w:tc>
      </w:tr>
    </w:tbl>
    <w:p w:rsidR="004D14D1" w:rsidRDefault="004F4BA1">
      <w:pPr>
        <w:spacing w:line="360" w:lineRule="auto"/>
        <w:ind w:rightChars="-14" w:right="-39"/>
        <w:rPr>
          <w:rFonts w:ascii="宋体" w:hint="eastAsia"/>
          <w:sz w:val="24"/>
          <w:szCs w:val="28"/>
        </w:rPr>
      </w:pPr>
      <w:bookmarkStart w:id="121" w:name="_Hlk59456849"/>
      <w:r>
        <w:rPr>
          <w:rFonts w:ascii="宋体" w:hint="eastAsia"/>
          <w:sz w:val="24"/>
          <w:szCs w:val="28"/>
        </w:rPr>
        <w:t>注：上述税率为推荐税率，因国家政策产生的特殊情况除外，若有税收优惠请附相关凭证。若遇国家税率调整，则保持不含税价不变，重新计算含税价格。</w:t>
      </w:r>
    </w:p>
    <w:bookmarkEnd w:id="121"/>
    <w:p w:rsidR="004D14D1" w:rsidRDefault="004D14D1">
      <w:pPr>
        <w:spacing w:line="360" w:lineRule="auto"/>
        <w:ind w:rightChars="-14" w:right="-39"/>
        <w:rPr>
          <w:rFonts w:ascii="宋体" w:hint="eastAsia"/>
          <w:sz w:val="24"/>
          <w:szCs w:val="28"/>
        </w:rPr>
      </w:pPr>
    </w:p>
    <w:p w:rsidR="004D14D1" w:rsidRDefault="004F4BA1">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                            法人授权代表：</w:t>
      </w:r>
    </w:p>
    <w:p w:rsidR="004D14D1" w:rsidRDefault="004F4BA1">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（公章）                               （签章）</w:t>
      </w:r>
    </w:p>
    <w:p w:rsidR="004D14D1" w:rsidRDefault="004F4BA1">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年     月     日</w:t>
      </w:r>
    </w:p>
    <w:p w:rsidR="004D14D1" w:rsidRDefault="004D14D1">
      <w:pPr>
        <w:snapToGrid w:val="0"/>
        <w:spacing w:line="360" w:lineRule="auto"/>
        <w:rPr>
          <w:rFonts w:ascii="宋体" w:hint="eastAsia"/>
          <w:snapToGrid w:val="0"/>
          <w:kern w:val="0"/>
          <w:sz w:val="24"/>
          <w:szCs w:val="24"/>
        </w:rPr>
      </w:pPr>
    </w:p>
    <w:p w:rsidR="004D14D1" w:rsidRDefault="004D14D1">
      <w:pPr>
        <w:snapToGrid w:val="0"/>
        <w:spacing w:line="360" w:lineRule="auto"/>
        <w:rPr>
          <w:rFonts w:ascii="宋体" w:hint="eastAsia"/>
          <w:snapToGrid w:val="0"/>
          <w:kern w:val="0"/>
          <w:sz w:val="24"/>
          <w:szCs w:val="24"/>
        </w:rPr>
      </w:pPr>
    </w:p>
    <w:p w:rsidR="004D14D1" w:rsidRDefault="004F4BA1">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4D14D1" w:rsidRDefault="004F4BA1">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4D14D1" w:rsidRDefault="004F4BA1">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4D14D1" w:rsidRDefault="004F4BA1">
      <w:pPr>
        <w:pStyle w:val="2"/>
        <w:numPr>
          <w:ilvl w:val="0"/>
          <w:numId w:val="57"/>
        </w:numPr>
        <w:ind w:firstLineChars="0"/>
        <w:jc w:val="center"/>
        <w:rPr>
          <w:rFonts w:cs="Cambria" w:hint="eastAsia"/>
          <w:bCs w:val="0"/>
          <w:snapToGrid/>
          <w:sz w:val="28"/>
          <w:szCs w:val="28"/>
        </w:rPr>
      </w:pPr>
      <w:r>
        <w:rPr>
          <w:rFonts w:cs="Cambria" w:hint="eastAsia"/>
          <w:bCs w:val="0"/>
          <w:snapToGrid/>
          <w:sz w:val="28"/>
          <w:szCs w:val="28"/>
        </w:rPr>
        <w:lastRenderedPageBreak/>
        <w:t>分项报价明细表</w:t>
      </w:r>
    </w:p>
    <w:p w:rsidR="004D14D1" w:rsidRDefault="004F4BA1">
      <w:pPr>
        <w:jc w:val="center"/>
        <w:rPr>
          <w:rFonts w:ascii="宋体" w:cs="等线 Light" w:hint="eastAsia"/>
          <w:snapToGrid w:val="0"/>
          <w:kern w:val="0"/>
          <w:sz w:val="24"/>
          <w:szCs w:val="24"/>
        </w:rPr>
      </w:pPr>
      <w:r>
        <w:rPr>
          <w:rFonts w:ascii="宋体" w:cs="等线 Light" w:hint="eastAsia"/>
          <w:snapToGrid w:val="0"/>
          <w:kern w:val="0"/>
          <w:sz w:val="24"/>
          <w:szCs w:val="24"/>
        </w:rPr>
        <w:t>(自定义表格形式)</w:t>
      </w:r>
    </w:p>
    <w:p w:rsidR="004D14D1" w:rsidRDefault="004D14D1">
      <w:pPr>
        <w:rPr>
          <w:rFonts w:hint="eastAsia"/>
        </w:rPr>
      </w:pPr>
    </w:p>
    <w:p w:rsidR="004D14D1" w:rsidRDefault="004F4BA1">
      <w:pPr>
        <w:widowControl/>
        <w:jc w:val="left"/>
        <w:rPr>
          <w:rFonts w:hint="eastAsia"/>
        </w:rPr>
      </w:pPr>
      <w:r>
        <w:rPr>
          <w:rFonts w:hint="eastAsia"/>
        </w:rPr>
        <w:br w:type="page"/>
      </w:r>
    </w:p>
    <w:p w:rsidR="004D14D1" w:rsidRDefault="004F4BA1">
      <w:pPr>
        <w:pStyle w:val="2"/>
        <w:numPr>
          <w:ilvl w:val="0"/>
          <w:numId w:val="57"/>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4D14D1" w:rsidRDefault="004D14D1">
      <w:pPr>
        <w:tabs>
          <w:tab w:val="left" w:pos="6300"/>
        </w:tabs>
        <w:snapToGrid w:val="0"/>
        <w:spacing w:line="360" w:lineRule="auto"/>
        <w:ind w:firstLine="570"/>
        <w:rPr>
          <w:rFonts w:ascii="宋体" w:hint="eastAsia"/>
          <w:sz w:val="24"/>
        </w:rPr>
      </w:pPr>
    </w:p>
    <w:p w:rsidR="004D14D1" w:rsidRDefault="004F4BA1">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4D14D1" w:rsidRDefault="004D14D1">
      <w:pPr>
        <w:tabs>
          <w:tab w:val="left" w:pos="6300"/>
        </w:tabs>
        <w:snapToGrid w:val="0"/>
        <w:spacing w:line="360" w:lineRule="auto"/>
        <w:ind w:firstLine="570"/>
        <w:rPr>
          <w:rFonts w:ascii="宋体" w:hint="eastAsia"/>
          <w:sz w:val="24"/>
        </w:rPr>
      </w:pPr>
    </w:p>
    <w:p w:rsidR="004D14D1" w:rsidRDefault="004F4BA1">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4D14D1" w:rsidRDefault="004F4BA1">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4D14D1" w:rsidRDefault="004F4BA1">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4D14D1" w:rsidRDefault="004D14D1">
      <w:pPr>
        <w:tabs>
          <w:tab w:val="left" w:pos="6300"/>
        </w:tabs>
        <w:snapToGrid w:val="0"/>
        <w:spacing w:line="360" w:lineRule="auto"/>
        <w:ind w:firstLine="570"/>
        <w:rPr>
          <w:rFonts w:ascii="宋体" w:hint="eastAsia"/>
          <w:sz w:val="24"/>
        </w:rPr>
      </w:pPr>
    </w:p>
    <w:p w:rsidR="004D14D1" w:rsidRDefault="004D14D1">
      <w:pPr>
        <w:tabs>
          <w:tab w:val="left" w:pos="6300"/>
        </w:tabs>
        <w:snapToGrid w:val="0"/>
        <w:spacing w:line="360" w:lineRule="auto"/>
        <w:ind w:firstLine="570"/>
        <w:rPr>
          <w:rFonts w:ascii="宋体" w:hint="eastAsia"/>
          <w:sz w:val="24"/>
        </w:rPr>
      </w:pPr>
    </w:p>
    <w:p w:rsidR="004D14D1" w:rsidRDefault="004D14D1">
      <w:pPr>
        <w:tabs>
          <w:tab w:val="left" w:pos="6300"/>
        </w:tabs>
        <w:snapToGrid w:val="0"/>
        <w:spacing w:line="360" w:lineRule="auto"/>
        <w:ind w:firstLine="570"/>
        <w:rPr>
          <w:rFonts w:ascii="宋体" w:hint="eastAsia"/>
          <w:sz w:val="24"/>
        </w:rPr>
      </w:pPr>
    </w:p>
    <w:p w:rsidR="004D14D1" w:rsidRDefault="004F4BA1">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4D14D1" w:rsidRDefault="004F4BA1">
      <w:pPr>
        <w:tabs>
          <w:tab w:val="left" w:pos="6300"/>
        </w:tabs>
        <w:snapToGrid w:val="0"/>
        <w:spacing w:line="360" w:lineRule="auto"/>
        <w:ind w:right="480" w:firstLine="570"/>
        <w:jc w:val="right"/>
        <w:rPr>
          <w:rFonts w:ascii="宋体" w:hint="eastAsia"/>
          <w:sz w:val="24"/>
        </w:rPr>
      </w:pPr>
      <w:r>
        <w:rPr>
          <w:rFonts w:ascii="宋体" w:hint="eastAsia"/>
          <w:sz w:val="24"/>
        </w:rPr>
        <w:t>年   月   日</w:t>
      </w:r>
    </w:p>
    <w:p w:rsidR="004D14D1" w:rsidRDefault="004D14D1">
      <w:pPr>
        <w:spacing w:line="360" w:lineRule="auto"/>
        <w:jc w:val="left"/>
        <w:rPr>
          <w:rFonts w:ascii="宋体" w:cs="等线 Light" w:hint="eastAsia"/>
          <w:snapToGrid w:val="0"/>
          <w:kern w:val="0"/>
          <w:sz w:val="24"/>
          <w:szCs w:val="24"/>
        </w:rPr>
      </w:pPr>
    </w:p>
    <w:p w:rsidR="004D14D1" w:rsidRDefault="004D14D1">
      <w:pPr>
        <w:spacing w:line="360" w:lineRule="auto"/>
        <w:jc w:val="left"/>
        <w:rPr>
          <w:rFonts w:ascii="宋体" w:cs="等线 Light" w:hint="eastAsia"/>
          <w:snapToGrid w:val="0"/>
          <w:kern w:val="0"/>
          <w:sz w:val="24"/>
          <w:szCs w:val="24"/>
        </w:rPr>
      </w:pPr>
    </w:p>
    <w:p w:rsidR="004D14D1" w:rsidRDefault="004D14D1">
      <w:pPr>
        <w:spacing w:line="360" w:lineRule="auto"/>
        <w:jc w:val="left"/>
        <w:rPr>
          <w:rFonts w:ascii="宋体" w:cs="等线 Light" w:hint="eastAsia"/>
          <w:snapToGrid w:val="0"/>
          <w:kern w:val="0"/>
          <w:sz w:val="24"/>
          <w:szCs w:val="24"/>
        </w:rPr>
      </w:pPr>
    </w:p>
    <w:p w:rsidR="004D14D1" w:rsidRDefault="004D14D1">
      <w:pPr>
        <w:spacing w:line="360" w:lineRule="auto"/>
        <w:jc w:val="left"/>
        <w:rPr>
          <w:rFonts w:ascii="宋体" w:cs="等线 Light" w:hint="eastAsia"/>
          <w:snapToGrid w:val="0"/>
          <w:kern w:val="0"/>
          <w:sz w:val="24"/>
          <w:szCs w:val="24"/>
        </w:rPr>
      </w:pPr>
    </w:p>
    <w:p w:rsidR="004D14D1" w:rsidRDefault="004D14D1">
      <w:pPr>
        <w:spacing w:line="360" w:lineRule="auto"/>
        <w:jc w:val="left"/>
        <w:rPr>
          <w:rFonts w:ascii="宋体" w:cs="等线 Light" w:hint="eastAsia"/>
          <w:snapToGrid w:val="0"/>
          <w:kern w:val="0"/>
          <w:sz w:val="24"/>
          <w:szCs w:val="24"/>
        </w:rPr>
      </w:pPr>
    </w:p>
    <w:p w:rsidR="004D14D1" w:rsidRDefault="004D14D1">
      <w:pPr>
        <w:spacing w:line="360" w:lineRule="auto"/>
        <w:jc w:val="left"/>
        <w:rPr>
          <w:rFonts w:ascii="宋体" w:cs="等线 Light" w:hint="eastAsia"/>
          <w:snapToGrid w:val="0"/>
          <w:kern w:val="0"/>
          <w:sz w:val="24"/>
          <w:szCs w:val="24"/>
        </w:rPr>
      </w:pPr>
    </w:p>
    <w:p w:rsidR="004D14D1" w:rsidRDefault="004D14D1">
      <w:pPr>
        <w:spacing w:line="360" w:lineRule="auto"/>
        <w:jc w:val="left"/>
        <w:rPr>
          <w:rFonts w:ascii="宋体" w:cs="等线 Light" w:hint="eastAsia"/>
          <w:snapToGrid w:val="0"/>
          <w:kern w:val="0"/>
          <w:sz w:val="24"/>
          <w:szCs w:val="24"/>
        </w:rPr>
      </w:pPr>
    </w:p>
    <w:p w:rsidR="004D14D1" w:rsidRDefault="004F4BA1">
      <w:pPr>
        <w:pStyle w:val="2"/>
        <w:numPr>
          <w:ilvl w:val="0"/>
          <w:numId w:val="57"/>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4D14D1" w:rsidRDefault="004F4BA1">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4D14D1" w:rsidRDefault="004F4BA1">
      <w:pPr>
        <w:pStyle w:val="2"/>
        <w:numPr>
          <w:ilvl w:val="0"/>
          <w:numId w:val="57"/>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系统设计和项目实施方案</w:t>
      </w:r>
    </w:p>
    <w:p w:rsidR="004D14D1" w:rsidRDefault="004F4BA1">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4D14D1" w:rsidRDefault="004F4BA1">
      <w:pPr>
        <w:pStyle w:val="2"/>
        <w:numPr>
          <w:ilvl w:val="0"/>
          <w:numId w:val="57"/>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4D14D1" w:rsidRDefault="004F4BA1">
      <w:pPr>
        <w:pStyle w:val="2"/>
        <w:numPr>
          <w:ilvl w:val="0"/>
          <w:numId w:val="57"/>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4D14D1">
        <w:trPr>
          <w:trHeight w:val="575"/>
        </w:trPr>
        <w:tc>
          <w:tcPr>
            <w:tcW w:w="108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559" w:type="dxa"/>
            <w:vAlign w:val="center"/>
          </w:tcPr>
          <w:p w:rsidR="004D14D1" w:rsidRDefault="004D14D1">
            <w:pPr>
              <w:spacing w:line="480" w:lineRule="auto"/>
              <w:jc w:val="center"/>
              <w:rPr>
                <w:rFonts w:ascii="宋体" w:cs="等线 Light" w:hint="eastAsia"/>
                <w:sz w:val="21"/>
                <w:szCs w:val="21"/>
              </w:rPr>
            </w:pPr>
          </w:p>
        </w:tc>
      </w:tr>
    </w:tbl>
    <w:p w:rsidR="004D14D1" w:rsidRDefault="004F4BA1">
      <w:pPr>
        <w:widowControl/>
        <w:jc w:val="left"/>
        <w:rPr>
          <w:rFonts w:ascii="宋体" w:hint="eastAsia"/>
          <w:b/>
          <w:snapToGrid w:val="0"/>
          <w:kern w:val="0"/>
          <w:szCs w:val="28"/>
        </w:rPr>
      </w:pPr>
      <w:bookmarkStart w:id="122" w:name="_Hlk24116190"/>
      <w:r>
        <w:rPr>
          <w:rFonts w:ascii="宋体"/>
          <w:b/>
          <w:snapToGrid w:val="0"/>
          <w:kern w:val="0"/>
          <w:szCs w:val="28"/>
        </w:rPr>
        <w:br w:type="page"/>
      </w:r>
    </w:p>
    <w:p w:rsidR="004D14D1" w:rsidRDefault="004F4BA1">
      <w:pPr>
        <w:pStyle w:val="2"/>
        <w:numPr>
          <w:ilvl w:val="0"/>
          <w:numId w:val="57"/>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4D14D1">
        <w:trPr>
          <w:trHeight w:val="575"/>
        </w:trPr>
        <w:tc>
          <w:tcPr>
            <w:tcW w:w="1080" w:type="dxa"/>
            <w:vAlign w:val="center"/>
          </w:tcPr>
          <w:bookmarkEnd w:id="122"/>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4D14D1" w:rsidRDefault="004F4BA1">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r w:rsidR="004D14D1">
        <w:tc>
          <w:tcPr>
            <w:tcW w:w="1080" w:type="dxa"/>
            <w:vAlign w:val="center"/>
          </w:tcPr>
          <w:p w:rsidR="004D14D1" w:rsidRDefault="004D14D1">
            <w:pPr>
              <w:spacing w:line="480" w:lineRule="auto"/>
              <w:jc w:val="center"/>
              <w:rPr>
                <w:rFonts w:ascii="宋体" w:cs="等线 Light" w:hint="eastAsia"/>
                <w:sz w:val="21"/>
                <w:szCs w:val="21"/>
              </w:rPr>
            </w:pPr>
          </w:p>
        </w:tc>
        <w:tc>
          <w:tcPr>
            <w:tcW w:w="1980" w:type="dxa"/>
            <w:vAlign w:val="center"/>
          </w:tcPr>
          <w:p w:rsidR="004D14D1" w:rsidRDefault="004D14D1">
            <w:pPr>
              <w:spacing w:line="480" w:lineRule="auto"/>
              <w:jc w:val="center"/>
              <w:rPr>
                <w:rFonts w:ascii="宋体" w:cs="等线 Light" w:hint="eastAsia"/>
                <w:sz w:val="21"/>
                <w:szCs w:val="21"/>
              </w:rPr>
            </w:pPr>
          </w:p>
        </w:tc>
        <w:tc>
          <w:tcPr>
            <w:tcW w:w="1940" w:type="dxa"/>
            <w:vAlign w:val="center"/>
          </w:tcPr>
          <w:p w:rsidR="004D14D1" w:rsidRDefault="004D14D1">
            <w:pPr>
              <w:spacing w:line="480" w:lineRule="auto"/>
              <w:jc w:val="center"/>
              <w:rPr>
                <w:rFonts w:ascii="宋体" w:cs="等线 Light" w:hint="eastAsia"/>
                <w:sz w:val="21"/>
                <w:szCs w:val="21"/>
              </w:rPr>
            </w:pPr>
          </w:p>
        </w:tc>
        <w:tc>
          <w:tcPr>
            <w:tcW w:w="2410" w:type="dxa"/>
            <w:vAlign w:val="center"/>
          </w:tcPr>
          <w:p w:rsidR="004D14D1" w:rsidRDefault="004D14D1">
            <w:pPr>
              <w:spacing w:line="480" w:lineRule="auto"/>
              <w:jc w:val="center"/>
              <w:rPr>
                <w:rFonts w:ascii="宋体" w:cs="等线 Light" w:hint="eastAsia"/>
                <w:sz w:val="21"/>
                <w:szCs w:val="21"/>
              </w:rPr>
            </w:pPr>
          </w:p>
        </w:tc>
        <w:tc>
          <w:tcPr>
            <w:tcW w:w="1417" w:type="dxa"/>
            <w:vAlign w:val="center"/>
          </w:tcPr>
          <w:p w:rsidR="004D14D1" w:rsidRDefault="004D14D1">
            <w:pPr>
              <w:spacing w:line="480" w:lineRule="auto"/>
              <w:jc w:val="center"/>
              <w:rPr>
                <w:rFonts w:ascii="宋体" w:cs="等线 Light" w:hint="eastAsia"/>
                <w:sz w:val="21"/>
                <w:szCs w:val="21"/>
              </w:rPr>
            </w:pPr>
          </w:p>
        </w:tc>
      </w:tr>
    </w:tbl>
    <w:p w:rsidR="004D14D1" w:rsidRDefault="004F4BA1">
      <w:pPr>
        <w:widowControl/>
        <w:jc w:val="left"/>
        <w:rPr>
          <w:rFonts w:ascii="宋体" w:hint="eastAsia"/>
          <w:b/>
          <w:snapToGrid w:val="0"/>
          <w:kern w:val="0"/>
          <w:szCs w:val="28"/>
        </w:rPr>
      </w:pPr>
      <w:r>
        <w:rPr>
          <w:rFonts w:ascii="宋体"/>
          <w:b/>
          <w:snapToGrid w:val="0"/>
          <w:kern w:val="0"/>
          <w:szCs w:val="28"/>
        </w:rPr>
        <w:br w:type="page"/>
      </w:r>
    </w:p>
    <w:p w:rsidR="004D14D1" w:rsidRDefault="004F4BA1">
      <w:pPr>
        <w:pStyle w:val="2"/>
        <w:numPr>
          <w:ilvl w:val="0"/>
          <w:numId w:val="57"/>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4D14D1">
      <w:pPr>
        <w:spacing w:line="360" w:lineRule="auto"/>
        <w:rPr>
          <w:rFonts w:ascii="宋体" w:cs="等线 Light" w:hint="eastAsia"/>
        </w:rPr>
      </w:pPr>
    </w:p>
    <w:p w:rsidR="004D14D1" w:rsidRDefault="001D6BCD">
      <w:pPr>
        <w:autoSpaceDE w:val="0"/>
        <w:autoSpaceDN w:val="0"/>
        <w:adjustRightInd w:val="0"/>
        <w:snapToGrid w:val="0"/>
        <w:spacing w:line="360" w:lineRule="auto"/>
        <w:jc w:val="left"/>
        <w:rPr>
          <w:rFonts w:ascii="宋体" w:hint="eastAsia"/>
          <w:kern w:val="0"/>
        </w:rPr>
      </w:pPr>
      <w:r w:rsidRPr="001D6BCD">
        <w:rPr>
          <w:rFonts w:hint="eastAsia"/>
        </w:rPr>
        <w:pict>
          <v:line id="直接连接符 1 2" o:spid="_x0000_s1026" style="position:absolute;z-index:12;visibility:visible;mso-wrap-distance-left:3.17494mm;mso-wrap-distance-right:3.17494mm" from="-2.25pt,18.6pt" to="220.5pt,18.6pt" strokeweight=".25pt"/>
        </w:pict>
      </w:r>
    </w:p>
    <w:p w:rsidR="004D14D1" w:rsidRDefault="004F4BA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4D14D1" w:rsidRDefault="004D14D1">
      <w:pPr>
        <w:spacing w:line="360" w:lineRule="auto"/>
        <w:rPr>
          <w:rFonts w:ascii="宋体" w:cs="等线 Light" w:hint="eastAsia"/>
          <w:sz w:val="21"/>
          <w:szCs w:val="21"/>
        </w:rPr>
      </w:pPr>
    </w:p>
    <w:p w:rsidR="004D14D1" w:rsidRDefault="004D14D1">
      <w:pPr>
        <w:spacing w:line="360" w:lineRule="auto"/>
        <w:ind w:firstLine="2400"/>
        <w:rPr>
          <w:rFonts w:ascii="宋体" w:cs="等线 Light" w:hint="eastAsia"/>
          <w:sz w:val="21"/>
          <w:szCs w:val="21"/>
        </w:rPr>
      </w:pPr>
    </w:p>
    <w:p w:rsidR="004D14D1" w:rsidRDefault="004D14D1">
      <w:pPr>
        <w:spacing w:line="360" w:lineRule="auto"/>
        <w:ind w:firstLine="2400"/>
        <w:rPr>
          <w:rFonts w:ascii="宋体" w:cs="等线 Light" w:hint="eastAsia"/>
          <w:sz w:val="21"/>
          <w:szCs w:val="21"/>
        </w:rPr>
      </w:pPr>
    </w:p>
    <w:p w:rsidR="004D14D1" w:rsidRDefault="004F4BA1">
      <w:pPr>
        <w:spacing w:line="360" w:lineRule="auto"/>
        <w:jc w:val="center"/>
        <w:rPr>
          <w:rFonts w:ascii="宋体" w:hint="eastAsia"/>
          <w:b/>
          <w:sz w:val="44"/>
          <w:szCs w:val="44"/>
        </w:rPr>
      </w:pPr>
      <w:r>
        <w:rPr>
          <w:rFonts w:ascii="宋体" w:hint="eastAsia"/>
          <w:b/>
          <w:sz w:val="44"/>
          <w:szCs w:val="44"/>
        </w:rPr>
        <w:t>关于重庆三峡银行</w:t>
      </w:r>
    </w:p>
    <w:p w:rsidR="004D14D1" w:rsidRDefault="004F4BA1">
      <w:pPr>
        <w:spacing w:line="360" w:lineRule="auto"/>
        <w:jc w:val="center"/>
        <w:rPr>
          <w:rFonts w:ascii="宋体" w:hint="eastAsia"/>
          <w:b/>
          <w:sz w:val="44"/>
          <w:szCs w:val="44"/>
        </w:rPr>
      </w:pPr>
      <w:r>
        <w:rPr>
          <w:rFonts w:ascii="宋体"/>
          <w:b/>
          <w:sz w:val="44"/>
          <w:szCs w:val="44"/>
        </w:rPr>
        <w:t>信息科技项目管理平台</w:t>
      </w:r>
      <w:r>
        <w:rPr>
          <w:rFonts w:ascii="宋体" w:hint="eastAsia"/>
          <w:b/>
          <w:sz w:val="44"/>
          <w:szCs w:val="44"/>
        </w:rPr>
        <w:t>项目</w:t>
      </w:r>
    </w:p>
    <w:p w:rsidR="004D14D1" w:rsidRDefault="004F4BA1">
      <w:pPr>
        <w:spacing w:line="360" w:lineRule="auto"/>
        <w:jc w:val="center"/>
        <w:rPr>
          <w:rFonts w:ascii="宋体" w:hint="eastAsia"/>
          <w:b/>
          <w:sz w:val="44"/>
          <w:szCs w:val="44"/>
        </w:rPr>
      </w:pPr>
      <w:r>
        <w:rPr>
          <w:rFonts w:ascii="宋体" w:hint="eastAsia"/>
          <w:b/>
          <w:sz w:val="44"/>
          <w:szCs w:val="44"/>
        </w:rPr>
        <w:t>退还保证金申请书</w:t>
      </w:r>
    </w:p>
    <w:p w:rsidR="004D14D1" w:rsidRDefault="004D14D1">
      <w:pPr>
        <w:spacing w:line="360" w:lineRule="auto"/>
        <w:jc w:val="center"/>
        <w:rPr>
          <w:rFonts w:ascii="宋体" w:hint="eastAsia"/>
          <w:sz w:val="44"/>
          <w:szCs w:val="44"/>
        </w:rPr>
      </w:pPr>
    </w:p>
    <w:p w:rsidR="004D14D1" w:rsidRDefault="004F4BA1">
      <w:pPr>
        <w:spacing w:line="360" w:lineRule="auto"/>
        <w:jc w:val="left"/>
        <w:rPr>
          <w:rFonts w:ascii="宋体" w:hint="eastAsia"/>
          <w:sz w:val="30"/>
          <w:szCs w:val="30"/>
        </w:rPr>
      </w:pPr>
      <w:r>
        <w:rPr>
          <w:rFonts w:ascii="宋体" w:hint="eastAsia"/>
          <w:sz w:val="30"/>
          <w:szCs w:val="30"/>
        </w:rPr>
        <w:t>重庆三峡银行股份有限公司：</w:t>
      </w:r>
    </w:p>
    <w:p w:rsidR="004D14D1" w:rsidRDefault="004F4BA1">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4D14D1" w:rsidRDefault="004F4BA1">
      <w:pPr>
        <w:spacing w:line="360" w:lineRule="auto"/>
        <w:ind w:firstLine="600"/>
        <w:jc w:val="left"/>
        <w:rPr>
          <w:rFonts w:ascii="宋体" w:hint="eastAsia"/>
          <w:sz w:val="30"/>
          <w:szCs w:val="30"/>
        </w:rPr>
      </w:pPr>
      <w:r>
        <w:rPr>
          <w:rFonts w:ascii="宋体" w:hint="eastAsia"/>
          <w:sz w:val="30"/>
          <w:szCs w:val="30"/>
        </w:rPr>
        <w:t>单位名称：</w:t>
      </w:r>
    </w:p>
    <w:p w:rsidR="004D14D1" w:rsidRDefault="004F4BA1">
      <w:pPr>
        <w:spacing w:line="360" w:lineRule="auto"/>
        <w:ind w:firstLine="600"/>
        <w:jc w:val="left"/>
        <w:rPr>
          <w:rFonts w:ascii="宋体" w:hint="eastAsia"/>
          <w:sz w:val="30"/>
          <w:szCs w:val="30"/>
        </w:rPr>
      </w:pPr>
      <w:r>
        <w:rPr>
          <w:rFonts w:ascii="宋体" w:hint="eastAsia"/>
          <w:sz w:val="30"/>
          <w:szCs w:val="30"/>
        </w:rPr>
        <w:t>开户行：</w:t>
      </w:r>
    </w:p>
    <w:p w:rsidR="004D14D1" w:rsidRDefault="004F4BA1">
      <w:pPr>
        <w:spacing w:line="360" w:lineRule="auto"/>
        <w:ind w:firstLine="600"/>
        <w:jc w:val="left"/>
        <w:rPr>
          <w:rFonts w:ascii="宋体" w:hint="eastAsia"/>
          <w:sz w:val="30"/>
          <w:szCs w:val="30"/>
        </w:rPr>
      </w:pPr>
      <w:r>
        <w:rPr>
          <w:rFonts w:ascii="宋体" w:hint="eastAsia"/>
          <w:sz w:val="30"/>
          <w:szCs w:val="30"/>
        </w:rPr>
        <w:t>账号：</w:t>
      </w:r>
    </w:p>
    <w:p w:rsidR="004D14D1" w:rsidRDefault="004D14D1">
      <w:pPr>
        <w:spacing w:line="360" w:lineRule="auto"/>
        <w:ind w:firstLine="600"/>
        <w:jc w:val="left"/>
        <w:rPr>
          <w:rFonts w:ascii="宋体" w:hint="eastAsia"/>
          <w:sz w:val="30"/>
          <w:szCs w:val="30"/>
        </w:rPr>
      </w:pPr>
    </w:p>
    <w:p w:rsidR="004D14D1" w:rsidRDefault="004F4BA1">
      <w:pPr>
        <w:spacing w:line="360" w:lineRule="auto"/>
        <w:ind w:firstLine="600"/>
        <w:jc w:val="left"/>
        <w:rPr>
          <w:rFonts w:ascii="宋体" w:hint="eastAsia"/>
          <w:sz w:val="30"/>
          <w:szCs w:val="30"/>
        </w:rPr>
      </w:pPr>
      <w:r>
        <w:rPr>
          <w:rFonts w:ascii="宋体" w:hint="eastAsia"/>
          <w:sz w:val="30"/>
          <w:szCs w:val="30"/>
        </w:rPr>
        <w:t>附件：银行划款凭证（加盖公章）</w:t>
      </w:r>
    </w:p>
    <w:p w:rsidR="004D14D1" w:rsidRDefault="004D14D1">
      <w:pPr>
        <w:spacing w:line="360" w:lineRule="auto"/>
        <w:ind w:firstLine="600"/>
        <w:jc w:val="left"/>
        <w:rPr>
          <w:rFonts w:ascii="宋体" w:hint="eastAsia"/>
          <w:sz w:val="30"/>
          <w:szCs w:val="30"/>
        </w:rPr>
      </w:pPr>
    </w:p>
    <w:p w:rsidR="004D14D1" w:rsidRDefault="004F4BA1">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4D14D1" w:rsidRDefault="004D14D1">
      <w:pPr>
        <w:spacing w:line="360" w:lineRule="auto"/>
        <w:ind w:firstLine="600"/>
        <w:jc w:val="left"/>
        <w:rPr>
          <w:rFonts w:ascii="宋体" w:hint="eastAsia"/>
          <w:sz w:val="30"/>
          <w:szCs w:val="30"/>
        </w:rPr>
      </w:pPr>
    </w:p>
    <w:p w:rsidR="004D14D1" w:rsidRDefault="004D14D1">
      <w:pPr>
        <w:spacing w:line="360" w:lineRule="auto"/>
        <w:ind w:firstLine="600"/>
        <w:jc w:val="left"/>
        <w:rPr>
          <w:rFonts w:ascii="宋体" w:hint="eastAsia"/>
          <w:sz w:val="30"/>
          <w:szCs w:val="30"/>
        </w:rPr>
      </w:pPr>
    </w:p>
    <w:p w:rsidR="004D14D1" w:rsidRDefault="004D14D1">
      <w:pPr>
        <w:spacing w:line="360" w:lineRule="auto"/>
        <w:rPr>
          <w:rFonts w:ascii="宋体" w:cs="等线 Light" w:hint="eastAsia"/>
          <w:snapToGrid w:val="0"/>
          <w:kern w:val="0"/>
          <w:sz w:val="21"/>
          <w:szCs w:val="21"/>
        </w:rPr>
      </w:pPr>
    </w:p>
    <w:p w:rsidR="004D14D1" w:rsidRDefault="004D14D1">
      <w:pPr>
        <w:spacing w:line="360" w:lineRule="auto"/>
        <w:rPr>
          <w:rFonts w:ascii="宋体" w:cs="等线 Light" w:hint="eastAsia"/>
          <w:snapToGrid w:val="0"/>
          <w:kern w:val="0"/>
          <w:sz w:val="21"/>
          <w:szCs w:val="21"/>
        </w:rPr>
      </w:pPr>
    </w:p>
    <w:p w:rsidR="004D14D1" w:rsidRDefault="004D14D1">
      <w:pPr>
        <w:spacing w:line="360" w:lineRule="auto"/>
        <w:rPr>
          <w:rFonts w:ascii="宋体" w:cs="等线 Light" w:hint="eastAsia"/>
          <w:snapToGrid w:val="0"/>
          <w:kern w:val="0"/>
          <w:sz w:val="21"/>
          <w:szCs w:val="21"/>
        </w:rPr>
      </w:pPr>
    </w:p>
    <w:p w:rsidR="004D14D1" w:rsidRDefault="004F4BA1">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4D14D1" w:rsidRDefault="004F4BA1">
      <w:pPr>
        <w:widowControl/>
        <w:jc w:val="left"/>
        <w:rPr>
          <w:rFonts w:ascii="宋体" w:hint="eastAsia"/>
          <w:snapToGrid w:val="0"/>
          <w:kern w:val="0"/>
        </w:rPr>
      </w:pPr>
      <w:r>
        <w:rPr>
          <w:rFonts w:ascii="宋体"/>
          <w:snapToGrid w:val="0"/>
          <w:kern w:val="0"/>
        </w:rPr>
        <w:br w:type="page"/>
      </w:r>
    </w:p>
    <w:p w:rsidR="004D14D1" w:rsidRDefault="004F4BA1">
      <w:pPr>
        <w:pStyle w:val="2"/>
        <w:numPr>
          <w:ilvl w:val="0"/>
          <w:numId w:val="57"/>
        </w:numPr>
        <w:ind w:firstLineChars="0"/>
        <w:jc w:val="center"/>
        <w:rPr>
          <w:rFonts w:cs="Cambria" w:hint="eastAsia"/>
          <w:bCs w:val="0"/>
          <w:snapToGrid/>
          <w:sz w:val="28"/>
          <w:szCs w:val="28"/>
        </w:rPr>
      </w:pPr>
      <w:r>
        <w:rPr>
          <w:rFonts w:cs="Cambria" w:hint="eastAsia"/>
          <w:bCs w:val="0"/>
          <w:snapToGrid/>
          <w:sz w:val="28"/>
          <w:szCs w:val="28"/>
        </w:rPr>
        <w:lastRenderedPageBreak/>
        <w:t>服务水平协议（SLA）</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710"/>
        <w:gridCol w:w="1134"/>
        <w:gridCol w:w="1417"/>
        <w:gridCol w:w="1701"/>
        <w:gridCol w:w="1843"/>
        <w:gridCol w:w="1984"/>
      </w:tblGrid>
      <w:tr w:rsidR="004D14D1">
        <w:trPr>
          <w:trHeight w:val="510"/>
        </w:trPr>
        <w:tc>
          <w:tcPr>
            <w:tcW w:w="567" w:type="dxa"/>
            <w:shd w:val="clear" w:color="auto" w:fill="auto"/>
            <w:vAlign w:val="center"/>
          </w:tcPr>
          <w:p w:rsidR="004D14D1" w:rsidRDefault="004F4BA1">
            <w:pPr>
              <w:widowControl/>
              <w:snapToGrid w:val="0"/>
              <w:jc w:val="center"/>
              <w:rPr>
                <w:rFonts w:ascii="宋体" w:hint="eastAsia"/>
                <w:b/>
                <w:sz w:val="21"/>
                <w:szCs w:val="21"/>
              </w:rPr>
            </w:pPr>
            <w:r>
              <w:rPr>
                <w:rFonts w:ascii="宋体" w:hint="eastAsia"/>
                <w:b/>
                <w:sz w:val="21"/>
                <w:szCs w:val="21"/>
              </w:rPr>
              <w:t>序号</w:t>
            </w:r>
          </w:p>
        </w:tc>
        <w:tc>
          <w:tcPr>
            <w:tcW w:w="710" w:type="dxa"/>
            <w:shd w:val="clear" w:color="auto" w:fill="auto"/>
            <w:vAlign w:val="center"/>
          </w:tcPr>
          <w:p w:rsidR="004D14D1" w:rsidRDefault="004F4BA1">
            <w:pPr>
              <w:widowControl/>
              <w:snapToGrid w:val="0"/>
              <w:jc w:val="center"/>
              <w:rPr>
                <w:rFonts w:ascii="宋体" w:hint="eastAsia"/>
                <w:b/>
                <w:sz w:val="21"/>
                <w:szCs w:val="21"/>
              </w:rPr>
            </w:pPr>
            <w:r>
              <w:rPr>
                <w:rFonts w:ascii="宋体" w:hint="eastAsia"/>
                <w:b/>
                <w:sz w:val="21"/>
                <w:szCs w:val="21"/>
              </w:rPr>
              <w:t>服务内容</w:t>
            </w:r>
          </w:p>
        </w:tc>
        <w:tc>
          <w:tcPr>
            <w:tcW w:w="1134" w:type="dxa"/>
            <w:shd w:val="clear" w:color="auto" w:fill="auto"/>
            <w:vAlign w:val="center"/>
          </w:tcPr>
          <w:p w:rsidR="004D14D1" w:rsidRDefault="004F4BA1">
            <w:pPr>
              <w:widowControl/>
              <w:snapToGrid w:val="0"/>
              <w:jc w:val="center"/>
              <w:rPr>
                <w:rFonts w:ascii="宋体" w:hint="eastAsia"/>
                <w:b/>
                <w:sz w:val="21"/>
                <w:szCs w:val="21"/>
              </w:rPr>
            </w:pPr>
            <w:r>
              <w:rPr>
                <w:rFonts w:ascii="宋体" w:hint="eastAsia"/>
                <w:b/>
                <w:sz w:val="21"/>
                <w:szCs w:val="21"/>
              </w:rPr>
              <w:t>服务定义</w:t>
            </w:r>
          </w:p>
        </w:tc>
        <w:tc>
          <w:tcPr>
            <w:tcW w:w="1417" w:type="dxa"/>
            <w:shd w:val="clear" w:color="auto" w:fill="auto"/>
            <w:vAlign w:val="center"/>
          </w:tcPr>
          <w:p w:rsidR="004D14D1" w:rsidRDefault="004F4BA1">
            <w:pPr>
              <w:widowControl/>
              <w:snapToGrid w:val="0"/>
              <w:jc w:val="center"/>
              <w:rPr>
                <w:rFonts w:ascii="宋体" w:hint="eastAsia"/>
                <w:b/>
                <w:sz w:val="21"/>
                <w:szCs w:val="21"/>
              </w:rPr>
            </w:pPr>
            <w:r>
              <w:rPr>
                <w:rFonts w:ascii="宋体" w:hint="eastAsia"/>
                <w:b/>
                <w:sz w:val="21"/>
                <w:szCs w:val="21"/>
              </w:rPr>
              <w:t>服务标准</w:t>
            </w:r>
          </w:p>
        </w:tc>
        <w:tc>
          <w:tcPr>
            <w:tcW w:w="1701" w:type="dxa"/>
            <w:shd w:val="clear" w:color="auto" w:fill="auto"/>
            <w:vAlign w:val="center"/>
          </w:tcPr>
          <w:p w:rsidR="004D14D1" w:rsidRDefault="004F4BA1">
            <w:pPr>
              <w:widowControl/>
              <w:snapToGrid w:val="0"/>
              <w:jc w:val="center"/>
              <w:rPr>
                <w:rFonts w:ascii="宋体" w:hint="eastAsia"/>
                <w:b/>
                <w:sz w:val="21"/>
                <w:szCs w:val="21"/>
              </w:rPr>
            </w:pPr>
            <w:r>
              <w:rPr>
                <w:rFonts w:ascii="宋体" w:hint="eastAsia"/>
                <w:b/>
                <w:sz w:val="21"/>
                <w:szCs w:val="21"/>
              </w:rPr>
              <w:t>指标计算</w:t>
            </w:r>
          </w:p>
        </w:tc>
        <w:tc>
          <w:tcPr>
            <w:tcW w:w="1843" w:type="dxa"/>
            <w:shd w:val="clear" w:color="auto" w:fill="auto"/>
            <w:vAlign w:val="center"/>
          </w:tcPr>
          <w:p w:rsidR="004D14D1" w:rsidRDefault="004F4BA1">
            <w:pPr>
              <w:widowControl/>
              <w:snapToGrid w:val="0"/>
              <w:jc w:val="center"/>
              <w:rPr>
                <w:rFonts w:ascii="宋体" w:hint="eastAsia"/>
                <w:b/>
                <w:bCs/>
                <w:sz w:val="21"/>
                <w:szCs w:val="21"/>
              </w:rPr>
            </w:pPr>
            <w:r>
              <w:rPr>
                <w:rFonts w:ascii="宋体" w:hint="eastAsia"/>
                <w:b/>
                <w:bCs/>
                <w:sz w:val="21"/>
                <w:szCs w:val="21"/>
              </w:rPr>
              <w:t>服务水平要求</w:t>
            </w:r>
          </w:p>
        </w:tc>
        <w:tc>
          <w:tcPr>
            <w:tcW w:w="1984" w:type="dxa"/>
            <w:shd w:val="clear" w:color="auto" w:fill="auto"/>
            <w:vAlign w:val="center"/>
          </w:tcPr>
          <w:p w:rsidR="004D14D1" w:rsidRDefault="004F4BA1">
            <w:pPr>
              <w:widowControl/>
              <w:snapToGrid w:val="0"/>
              <w:jc w:val="center"/>
              <w:rPr>
                <w:rFonts w:ascii="宋体" w:hint="eastAsia"/>
                <w:b/>
                <w:sz w:val="21"/>
                <w:szCs w:val="21"/>
              </w:rPr>
            </w:pPr>
            <w:r>
              <w:rPr>
                <w:rFonts w:ascii="宋体" w:hint="eastAsia"/>
                <w:b/>
                <w:sz w:val="21"/>
                <w:szCs w:val="21"/>
              </w:rPr>
              <w:t>违约金标准</w:t>
            </w:r>
          </w:p>
        </w:tc>
      </w:tr>
      <w:tr w:rsidR="004D14D1">
        <w:trPr>
          <w:trHeight w:val="1530"/>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1</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任务响应</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衡量乙方在需求与问题响应方面的能力</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乙方在收到甲方任务后2个工作日内，向甲方反馈确认任务的实施方案、计划和工作量等</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甲方应当明确任务提出时间，乙方应当向甲方发出一个确认任务响应信息</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乙方不得违反承诺响应时间</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如违反承诺的响应时间要求，每次扣除1000元违约金</w:t>
            </w:r>
          </w:p>
        </w:tc>
      </w:tr>
      <w:tr w:rsidR="004D14D1">
        <w:trPr>
          <w:trHeight w:val="1115"/>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2</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项目延期</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衡量乙方对项目整体实施进度的控制能力</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乙方原因导致的项目进度偏差</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按项目计划为基准计算进度偏差天数（进度偏差率≤20%）</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进度偏差率=进度偏差天数/项目计划中进度天数（进度偏差率≤20%）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20%＜进度偏差率≤30%，每偏差一天按合同总金额的0.1%计违约金，进度偏差率＞30%并且延期3个月以上，违约金为合同总金额的10%</w:t>
            </w:r>
          </w:p>
        </w:tc>
      </w:tr>
      <w:tr w:rsidR="004D14D1">
        <w:trPr>
          <w:trHeight w:val="2230"/>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3</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任务完成情况</w:t>
            </w:r>
          </w:p>
        </w:tc>
        <w:tc>
          <w:tcPr>
            <w:tcW w:w="1134" w:type="dxa"/>
            <w:shd w:val="clear" w:color="auto" w:fill="auto"/>
            <w:vAlign w:val="center"/>
          </w:tcPr>
          <w:p w:rsidR="004D14D1" w:rsidRDefault="004F4BA1">
            <w:pPr>
              <w:widowControl/>
              <w:snapToGrid w:val="0"/>
              <w:jc w:val="left"/>
              <w:rPr>
                <w:rFonts w:ascii="宋体" w:hint="eastAsia"/>
              </w:rPr>
            </w:pPr>
            <w:r>
              <w:rPr>
                <w:rFonts w:ascii="宋体" w:hint="eastAsia"/>
                <w:sz w:val="21"/>
                <w:szCs w:val="24"/>
              </w:rPr>
              <w:t>衡量乙方按计划完成任务的能力</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乙方应当在双方确认的时间内完成任务</w:t>
            </w:r>
          </w:p>
        </w:tc>
        <w:tc>
          <w:tcPr>
            <w:tcW w:w="1701" w:type="dxa"/>
            <w:shd w:val="clear" w:color="auto" w:fill="auto"/>
            <w:vAlign w:val="center"/>
          </w:tcPr>
          <w:p w:rsidR="004D14D1" w:rsidRDefault="004D14D1">
            <w:pPr>
              <w:widowControl/>
              <w:snapToGrid w:val="0"/>
              <w:jc w:val="left"/>
              <w:rPr>
                <w:rFonts w:ascii="宋体" w:hint="eastAsia"/>
                <w:sz w:val="21"/>
                <w:szCs w:val="24"/>
              </w:rPr>
            </w:pPr>
          </w:p>
          <w:p w:rsidR="004D14D1" w:rsidRDefault="004F4BA1">
            <w:pPr>
              <w:widowControl/>
              <w:snapToGrid w:val="0"/>
              <w:jc w:val="left"/>
              <w:rPr>
                <w:rFonts w:ascii="宋体" w:hint="eastAsia"/>
                <w:sz w:val="21"/>
                <w:szCs w:val="24"/>
              </w:rPr>
            </w:pPr>
            <w:r>
              <w:rPr>
                <w:rFonts w:ascii="宋体" w:hint="eastAsia"/>
                <w:sz w:val="21"/>
                <w:szCs w:val="24"/>
              </w:rPr>
              <w:t>甲方标识出每一项任务完成的具体时间，对比乙方给出的任务完成计划时间</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1.需求分析说明、概要设计、详细设计100%完成；</w:t>
            </w:r>
          </w:p>
          <w:p w:rsidR="004D14D1" w:rsidRDefault="004F4BA1">
            <w:pPr>
              <w:widowControl/>
              <w:snapToGrid w:val="0"/>
              <w:jc w:val="left"/>
              <w:rPr>
                <w:rFonts w:ascii="宋体" w:hint="eastAsia"/>
                <w:sz w:val="21"/>
                <w:szCs w:val="24"/>
              </w:rPr>
            </w:pPr>
            <w:r>
              <w:rPr>
                <w:rFonts w:ascii="宋体" w:hint="eastAsia"/>
                <w:sz w:val="21"/>
                <w:szCs w:val="24"/>
              </w:rPr>
              <w:t>2.软件编码100%完成；</w:t>
            </w:r>
          </w:p>
          <w:p w:rsidR="004D14D1" w:rsidRDefault="004F4BA1">
            <w:pPr>
              <w:widowControl/>
              <w:snapToGrid w:val="0"/>
              <w:jc w:val="left"/>
              <w:rPr>
                <w:rFonts w:ascii="宋体" w:hint="eastAsia"/>
                <w:sz w:val="21"/>
                <w:szCs w:val="24"/>
              </w:rPr>
            </w:pPr>
            <w:r>
              <w:rPr>
                <w:rFonts w:ascii="宋体" w:hint="eastAsia"/>
                <w:sz w:val="21"/>
                <w:szCs w:val="24"/>
              </w:rPr>
              <w:t>3.测试案例需求覆盖率100%，且测试案例执行率100%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以上三个指标之一低于90%甲方有权终止合同，追回支付款项，要求赔偿损失</w:t>
            </w:r>
          </w:p>
        </w:tc>
      </w:tr>
      <w:tr w:rsidR="004D14D1">
        <w:trPr>
          <w:trHeight w:val="1530"/>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4</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上线后重大质量缺陷</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衡量乙方在系统上线运行后的稳定性</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cs="宋体" w:hint="eastAsia"/>
                <w:sz w:val="21"/>
                <w:szCs w:val="24"/>
              </w:rPr>
              <w:t>系统上线后不能发生较大运营中断事件和重大质量缺陷</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甲方根据系统</w:t>
            </w:r>
            <w:r>
              <w:rPr>
                <w:rFonts w:ascii="宋体" w:cs="宋体" w:hint="eastAsia"/>
                <w:sz w:val="21"/>
                <w:szCs w:val="24"/>
              </w:rPr>
              <w:t>生产缺陷程度</w:t>
            </w:r>
            <w:r>
              <w:rPr>
                <w:rFonts w:ascii="宋体" w:hint="eastAsia"/>
                <w:sz w:val="21"/>
                <w:szCs w:val="24"/>
              </w:rPr>
              <w:t>和数量判定</w:t>
            </w:r>
          </w:p>
        </w:tc>
        <w:tc>
          <w:tcPr>
            <w:tcW w:w="1843" w:type="dxa"/>
            <w:shd w:val="clear" w:color="auto" w:fill="auto"/>
            <w:vAlign w:val="center"/>
          </w:tcPr>
          <w:p w:rsidR="004D14D1" w:rsidRDefault="004F4BA1">
            <w:pPr>
              <w:autoSpaceDE w:val="0"/>
              <w:autoSpaceDN w:val="0"/>
              <w:snapToGrid w:val="0"/>
              <w:rPr>
                <w:rFonts w:ascii="宋体" w:cs="宋体" w:hint="eastAsia"/>
                <w:sz w:val="21"/>
                <w:szCs w:val="24"/>
              </w:rPr>
            </w:pPr>
            <w:r>
              <w:rPr>
                <w:rFonts w:ascii="宋体" w:cs="宋体" w:hint="eastAsia"/>
                <w:sz w:val="21"/>
                <w:szCs w:val="24"/>
              </w:rPr>
              <w:t>1、应用软件未出现III级(含)以上的运营中断事件；</w:t>
            </w:r>
          </w:p>
          <w:p w:rsidR="004D14D1" w:rsidRDefault="004F4BA1">
            <w:pPr>
              <w:autoSpaceDE w:val="0"/>
              <w:autoSpaceDN w:val="0"/>
              <w:snapToGrid w:val="0"/>
              <w:rPr>
                <w:rFonts w:ascii="宋体" w:cs="宋体" w:hint="eastAsia"/>
                <w:sz w:val="21"/>
                <w:szCs w:val="24"/>
              </w:rPr>
            </w:pPr>
            <w:r>
              <w:rPr>
                <w:rFonts w:ascii="宋体" w:cs="宋体" w:hint="eastAsia"/>
                <w:sz w:val="21"/>
                <w:szCs w:val="24"/>
              </w:rPr>
              <w:t>2、应用软件未出现严重缺陷和致命缺陷；</w:t>
            </w:r>
          </w:p>
          <w:p w:rsidR="004D14D1" w:rsidRDefault="004F4BA1">
            <w:pPr>
              <w:widowControl/>
              <w:snapToGrid w:val="0"/>
              <w:jc w:val="left"/>
              <w:rPr>
                <w:rFonts w:ascii="宋体" w:hint="eastAsia"/>
                <w:sz w:val="21"/>
                <w:szCs w:val="24"/>
              </w:rPr>
            </w:pPr>
            <w:r>
              <w:rPr>
                <w:rFonts w:ascii="宋体" w:cs="宋体" w:hint="eastAsia"/>
                <w:sz w:val="21"/>
                <w:szCs w:val="24"/>
              </w:rPr>
              <w:t xml:space="preserve">3、一般和微小缺陷逃逸率≤4.5% </w:t>
            </w:r>
          </w:p>
        </w:tc>
        <w:tc>
          <w:tcPr>
            <w:tcW w:w="1984" w:type="dxa"/>
            <w:shd w:val="clear" w:color="auto" w:fill="auto"/>
            <w:vAlign w:val="center"/>
          </w:tcPr>
          <w:p w:rsidR="004D14D1" w:rsidRDefault="004F4BA1">
            <w:pPr>
              <w:autoSpaceDE w:val="0"/>
              <w:autoSpaceDN w:val="0"/>
              <w:snapToGrid w:val="0"/>
              <w:rPr>
                <w:rFonts w:ascii="宋体" w:hint="eastAsia"/>
                <w:sz w:val="21"/>
                <w:szCs w:val="24"/>
              </w:rPr>
            </w:pPr>
            <w:r>
              <w:rPr>
                <w:rFonts w:ascii="宋体" w:cs="宋体" w:hint="eastAsia"/>
                <w:sz w:val="21"/>
                <w:szCs w:val="24"/>
              </w:rPr>
              <w:t>不满足该项任一标准扣除2万元违约金并要求乙方赔偿损失</w:t>
            </w:r>
          </w:p>
        </w:tc>
      </w:tr>
      <w:tr w:rsidR="004D14D1">
        <w:trPr>
          <w:trHeight w:val="1275"/>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5</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上线后重大问题处理</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衡量乙方在系统上线运行后及时处理重大问题的能力</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上线后遗留问题或生产缺陷解决的及时性</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甲方根据系统上线运行后的重大问题处理情况判定</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生产缺陷解决及时率=100%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重大生产缺陷、问题不能得到及时解决，每次按合同总金额的5%计违约金</w:t>
            </w:r>
          </w:p>
        </w:tc>
      </w:tr>
      <w:tr w:rsidR="004D14D1">
        <w:trPr>
          <w:trHeight w:val="2397"/>
        </w:trPr>
        <w:tc>
          <w:tcPr>
            <w:tcW w:w="567" w:type="dxa"/>
            <w:shd w:val="clear" w:color="auto" w:fill="auto"/>
            <w:vAlign w:val="center"/>
          </w:tcPr>
          <w:p w:rsidR="004D14D1" w:rsidRDefault="004F4BA1">
            <w:pPr>
              <w:widowControl/>
              <w:snapToGrid w:val="0"/>
              <w:jc w:val="center"/>
              <w:rPr>
                <w:rFonts w:ascii="宋体" w:hint="eastAsia"/>
              </w:rPr>
            </w:pPr>
            <w:r>
              <w:rPr>
                <w:rFonts w:ascii="宋体" w:hint="eastAsia"/>
              </w:rPr>
              <w:lastRenderedPageBreak/>
              <w:t>6</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人力资源投入及人员稳定性</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衡量乙方人员服务的符合度及人员稳定性</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投入人员情况符合参选文件或合同要求，乙方项目组人员变动比例不得高于30%</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甲方按合同要求判定乙方人员投入及变动情况</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人员数量差异=承诺人数-实际人数</w:t>
            </w:r>
          </w:p>
          <w:p w:rsidR="004D14D1" w:rsidRDefault="004F4BA1">
            <w:pPr>
              <w:widowControl/>
              <w:snapToGrid w:val="0"/>
              <w:jc w:val="left"/>
              <w:rPr>
                <w:rFonts w:ascii="宋体" w:hint="eastAsia"/>
                <w:sz w:val="21"/>
                <w:szCs w:val="24"/>
              </w:rPr>
            </w:pPr>
            <w:r>
              <w:rPr>
                <w:rFonts w:ascii="宋体" w:hint="eastAsia"/>
                <w:sz w:val="21"/>
                <w:szCs w:val="24"/>
              </w:rPr>
              <w:t>人员变动率=人员变动人数/原项目组人员总人数</w:t>
            </w:r>
            <w:r>
              <w:rPr>
                <w:rFonts w:ascii="宋体" w:hint="eastAsia"/>
                <w:sz w:val="21"/>
                <w:szCs w:val="24"/>
              </w:rPr>
              <w:br/>
              <w:t>（人员数量差异≤2；技术骨干及项目经理不得变动；技术人员变动率≤30%）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技术骨干及项目经理变动扣除技术骨干人月单价（至少不低于3万元），技术人员变动超过30%，扣除合同总金额10%</w:t>
            </w:r>
          </w:p>
        </w:tc>
      </w:tr>
      <w:tr w:rsidR="004D14D1">
        <w:trPr>
          <w:trHeight w:val="1520"/>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7</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测试人员配置</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衡量乙方投入系统测试人员的符合度</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投入系统测试人员情况符合参选文件或合同要求</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甲方按照合同或标书要求判定乙方测试人员投入情况</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人员重合率=测试人员/开发人员（人员重合率=0）</w:t>
            </w:r>
          </w:p>
        </w:tc>
        <w:tc>
          <w:tcPr>
            <w:tcW w:w="1984" w:type="dxa"/>
            <w:shd w:val="clear" w:color="auto" w:fill="auto"/>
            <w:vAlign w:val="center"/>
          </w:tcPr>
          <w:p w:rsidR="004D14D1" w:rsidRDefault="004D14D1">
            <w:pPr>
              <w:widowControl/>
              <w:snapToGrid w:val="0"/>
              <w:jc w:val="left"/>
              <w:rPr>
                <w:rFonts w:ascii="宋体" w:hint="eastAsia"/>
                <w:sz w:val="21"/>
                <w:szCs w:val="24"/>
              </w:rPr>
            </w:pPr>
          </w:p>
        </w:tc>
      </w:tr>
      <w:tr w:rsidR="004D14D1">
        <w:trPr>
          <w:trHeight w:val="1020"/>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8</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人员异常退出</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衡量乙方人员是否提供持续服务</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未经甲方同意，乙方人员辞职和离职或无计划的调离项目组</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甲方根据乙方人员退出的具体时间和原因测算</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人员异常退出次数=0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每次人员异常退出扣除乙方金额人民币1000元</w:t>
            </w:r>
          </w:p>
        </w:tc>
      </w:tr>
      <w:tr w:rsidR="004D14D1">
        <w:trPr>
          <w:trHeight w:val="274"/>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9</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人员纪律性</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衡量乙方人员是否遵守甲方的日常规章和操作规范</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乙方人员不得违反甲方的各项规章制度和操作规范</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甲方根据自身检查及其他管理部门的检查结果为依据统计乙方人员违规次数。</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人员违规次数=0次</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乙方人员违反甲方规章制度或操作规范，每次扣除乙方金额人民币500元</w:t>
            </w:r>
          </w:p>
        </w:tc>
      </w:tr>
      <w:tr w:rsidR="004D14D1">
        <w:trPr>
          <w:trHeight w:val="274"/>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10</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安全管理</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衡量乙方网络和信息安全服务的管理能力</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针对发现的安全漏洞及安全缺陷（包括源代码、第三方SDK或第三方小程序、第三方软件产品及开源组件等），须按甲方要求完成整改。</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甲方根据整改情况统计整改及时性及整改通过率。</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互联网或电子银行类系统：</w:t>
            </w:r>
          </w:p>
          <w:p w:rsidR="004D14D1" w:rsidRDefault="004F4BA1">
            <w:pPr>
              <w:widowControl/>
              <w:snapToGrid w:val="0"/>
              <w:jc w:val="left"/>
              <w:rPr>
                <w:rFonts w:ascii="宋体" w:hint="eastAsia"/>
                <w:sz w:val="21"/>
                <w:szCs w:val="24"/>
              </w:rPr>
            </w:pPr>
            <w:r>
              <w:rPr>
                <w:rFonts w:ascii="宋体" w:hint="eastAsia"/>
                <w:sz w:val="21"/>
                <w:szCs w:val="24"/>
              </w:rPr>
              <w:t>1.安全漏洞及安全缺陷整改及时率=100%</w:t>
            </w:r>
          </w:p>
          <w:p w:rsidR="004D14D1" w:rsidRDefault="004F4BA1">
            <w:pPr>
              <w:snapToGrid w:val="0"/>
              <w:rPr>
                <w:rFonts w:ascii="宋体" w:hint="eastAsia"/>
                <w:sz w:val="21"/>
                <w:szCs w:val="24"/>
              </w:rPr>
            </w:pPr>
            <w:r>
              <w:rPr>
                <w:rFonts w:ascii="宋体" w:hint="eastAsia"/>
                <w:sz w:val="21"/>
                <w:szCs w:val="24"/>
              </w:rPr>
              <w:t>2.安全漏洞及安全缺陷整改通过率=100%</w:t>
            </w:r>
          </w:p>
          <w:p w:rsidR="004D14D1" w:rsidRDefault="004F4BA1">
            <w:pPr>
              <w:widowControl/>
              <w:snapToGrid w:val="0"/>
              <w:jc w:val="left"/>
              <w:rPr>
                <w:rFonts w:ascii="宋体" w:hint="eastAsia"/>
                <w:sz w:val="21"/>
                <w:szCs w:val="24"/>
              </w:rPr>
            </w:pPr>
            <w:r>
              <w:rPr>
                <w:rFonts w:ascii="宋体" w:hint="eastAsia"/>
                <w:sz w:val="21"/>
                <w:szCs w:val="24"/>
              </w:rPr>
              <w:t>非互联网或电子银行类系统：</w:t>
            </w:r>
          </w:p>
          <w:p w:rsidR="004D14D1" w:rsidRDefault="004F4BA1">
            <w:pPr>
              <w:widowControl/>
              <w:snapToGrid w:val="0"/>
              <w:jc w:val="left"/>
              <w:rPr>
                <w:rFonts w:ascii="宋体" w:hint="eastAsia"/>
                <w:sz w:val="21"/>
                <w:szCs w:val="24"/>
              </w:rPr>
            </w:pPr>
            <w:r>
              <w:rPr>
                <w:rFonts w:ascii="宋体" w:hint="eastAsia"/>
                <w:sz w:val="21"/>
                <w:szCs w:val="24"/>
              </w:rPr>
              <w:t>1.中高危安全漏洞及安全缺陷整改及时率=100%</w:t>
            </w:r>
          </w:p>
          <w:p w:rsidR="004D14D1" w:rsidRDefault="004F4BA1">
            <w:pPr>
              <w:snapToGrid w:val="0"/>
              <w:rPr>
                <w:rFonts w:ascii="宋体" w:hint="eastAsia"/>
                <w:sz w:val="21"/>
                <w:szCs w:val="24"/>
              </w:rPr>
            </w:pPr>
            <w:r>
              <w:rPr>
                <w:rFonts w:ascii="宋体" w:hint="eastAsia"/>
                <w:sz w:val="21"/>
                <w:szCs w:val="24"/>
              </w:rPr>
              <w:t>2.中高危安全漏洞及安全缺陷整改通过率=100%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不满足该项任一标准扣除2万元违约金并要求乙方赔偿损失</w:t>
            </w:r>
          </w:p>
        </w:tc>
      </w:tr>
      <w:tr w:rsidR="004D14D1">
        <w:trPr>
          <w:trHeight w:val="274"/>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11</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网络安全事件</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控制网络安全风险</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不得因乙方原因（含乙方合作的第三方）导致甲方发生网络安全事件</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甲方根据监管及本行要求及事件危害程度判定。</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网络安全事件=0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每发生一次网络安全事件扣除乙方合同金额不低于3%,并要求乙方赔偿实际损失。</w:t>
            </w:r>
          </w:p>
        </w:tc>
      </w:tr>
      <w:tr w:rsidR="004D14D1">
        <w:trPr>
          <w:trHeight w:val="2550"/>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lastRenderedPageBreak/>
              <w:t>12</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外包安全事件</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控制外包操作风险</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乙方不得出现危害甲方生产运行安全、数据安全等并造成后果的外包安全事件。</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外包安全事件=0</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每次事件扣罚乙方金额不低于人民币1000元，并要求乙方赔偿实际损失。</w:t>
            </w:r>
          </w:p>
        </w:tc>
      </w:tr>
      <w:tr w:rsidR="004D14D1">
        <w:trPr>
          <w:trHeight w:val="2468"/>
        </w:trPr>
        <w:tc>
          <w:tcPr>
            <w:tcW w:w="567" w:type="dxa"/>
            <w:shd w:val="clear" w:color="auto" w:fill="auto"/>
            <w:vAlign w:val="center"/>
          </w:tcPr>
          <w:p w:rsidR="004D14D1" w:rsidRDefault="004F4BA1">
            <w:pPr>
              <w:widowControl/>
              <w:snapToGrid w:val="0"/>
              <w:jc w:val="center"/>
              <w:rPr>
                <w:rFonts w:ascii="宋体" w:hint="eastAsia"/>
                <w:szCs w:val="24"/>
              </w:rPr>
            </w:pPr>
            <w:r>
              <w:rPr>
                <w:rFonts w:ascii="宋体" w:hint="eastAsia"/>
                <w:szCs w:val="24"/>
              </w:rPr>
              <w:t>13</w:t>
            </w:r>
          </w:p>
        </w:tc>
        <w:tc>
          <w:tcPr>
            <w:tcW w:w="710"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服务满意度</w:t>
            </w:r>
          </w:p>
        </w:tc>
        <w:tc>
          <w:tcPr>
            <w:tcW w:w="113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衡量甲方内部人员对乙方所提供服务的满意情况</w:t>
            </w:r>
          </w:p>
        </w:tc>
        <w:tc>
          <w:tcPr>
            <w:tcW w:w="1417"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服务满意度指标</w:t>
            </w:r>
          </w:p>
        </w:tc>
        <w:tc>
          <w:tcPr>
            <w:tcW w:w="1701"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服务满意度评级判定</w:t>
            </w:r>
          </w:p>
        </w:tc>
        <w:tc>
          <w:tcPr>
            <w:tcW w:w="1843"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客户满意度级别为：1级（非常不满意）；2级（不满意）；3级（一般满意）；4级（满意）；5级（非常满意）（服务满意不低于3级）</w:t>
            </w:r>
          </w:p>
        </w:tc>
        <w:tc>
          <w:tcPr>
            <w:tcW w:w="1984" w:type="dxa"/>
            <w:shd w:val="clear" w:color="auto" w:fill="auto"/>
            <w:vAlign w:val="center"/>
          </w:tcPr>
          <w:p w:rsidR="004D14D1" w:rsidRDefault="004F4BA1">
            <w:pPr>
              <w:widowControl/>
              <w:snapToGrid w:val="0"/>
              <w:jc w:val="left"/>
              <w:rPr>
                <w:rFonts w:ascii="宋体" w:hint="eastAsia"/>
                <w:sz w:val="21"/>
                <w:szCs w:val="24"/>
              </w:rPr>
            </w:pPr>
            <w:r>
              <w:rPr>
                <w:rFonts w:ascii="宋体" w:hint="eastAsia"/>
                <w:sz w:val="21"/>
                <w:szCs w:val="24"/>
              </w:rPr>
              <w:t xml:space="preserve">　</w:t>
            </w:r>
          </w:p>
        </w:tc>
      </w:tr>
      <w:tr w:rsidR="004D14D1">
        <w:trPr>
          <w:trHeight w:val="1237"/>
        </w:trPr>
        <w:tc>
          <w:tcPr>
            <w:tcW w:w="567" w:type="dxa"/>
            <w:shd w:val="clear" w:color="auto" w:fill="auto"/>
            <w:noWrap/>
            <w:vAlign w:val="center"/>
          </w:tcPr>
          <w:p w:rsidR="004D14D1" w:rsidRDefault="004F4BA1">
            <w:pPr>
              <w:widowControl/>
              <w:snapToGrid w:val="0"/>
              <w:jc w:val="center"/>
              <w:rPr>
                <w:rFonts w:ascii="宋体" w:hint="eastAsia"/>
                <w:szCs w:val="24"/>
              </w:rPr>
            </w:pPr>
            <w:r>
              <w:rPr>
                <w:rFonts w:ascii="宋体" w:hint="eastAsia"/>
                <w:szCs w:val="24"/>
              </w:rPr>
              <w:t>合计</w:t>
            </w:r>
          </w:p>
        </w:tc>
        <w:tc>
          <w:tcPr>
            <w:tcW w:w="710" w:type="dxa"/>
            <w:shd w:val="clear" w:color="auto" w:fill="auto"/>
            <w:noWrap/>
            <w:vAlign w:val="center"/>
          </w:tcPr>
          <w:p w:rsidR="004D14D1" w:rsidRDefault="004F4BA1">
            <w:pPr>
              <w:widowControl/>
              <w:snapToGrid w:val="0"/>
              <w:jc w:val="left"/>
              <w:rPr>
                <w:rFonts w:ascii="宋体" w:hint="eastAsia"/>
                <w:sz w:val="21"/>
                <w:szCs w:val="24"/>
              </w:rPr>
            </w:pPr>
            <w:r>
              <w:rPr>
                <w:rFonts w:ascii="宋体" w:hint="eastAsia"/>
                <w:sz w:val="21"/>
                <w:szCs w:val="24"/>
              </w:rPr>
              <w:t>SLA满足率</w:t>
            </w:r>
          </w:p>
        </w:tc>
        <w:tc>
          <w:tcPr>
            <w:tcW w:w="1134" w:type="dxa"/>
            <w:shd w:val="clear" w:color="auto" w:fill="auto"/>
            <w:noWrap/>
            <w:vAlign w:val="center"/>
          </w:tcPr>
          <w:p w:rsidR="004D14D1" w:rsidRDefault="004F4BA1">
            <w:pPr>
              <w:widowControl/>
              <w:snapToGrid w:val="0"/>
              <w:jc w:val="left"/>
              <w:rPr>
                <w:rFonts w:ascii="宋体" w:hint="eastAsia"/>
                <w:sz w:val="21"/>
                <w:szCs w:val="24"/>
              </w:rPr>
            </w:pPr>
            <w:r>
              <w:rPr>
                <w:rFonts w:ascii="宋体" w:hint="eastAsia"/>
                <w:sz w:val="21"/>
                <w:szCs w:val="24"/>
              </w:rPr>
              <w:t>此数据是衡量满足要求的SLA个数与整体SLA个数的百分之整体的比率</w:t>
            </w:r>
          </w:p>
        </w:tc>
        <w:tc>
          <w:tcPr>
            <w:tcW w:w="1417" w:type="dxa"/>
            <w:shd w:val="clear" w:color="auto" w:fill="auto"/>
            <w:noWrap/>
            <w:vAlign w:val="center"/>
          </w:tcPr>
          <w:p w:rsidR="004D14D1" w:rsidRDefault="004F4BA1">
            <w:pPr>
              <w:widowControl/>
              <w:snapToGrid w:val="0"/>
              <w:jc w:val="left"/>
              <w:rPr>
                <w:rFonts w:ascii="宋体" w:hint="eastAsia"/>
                <w:sz w:val="21"/>
                <w:szCs w:val="24"/>
              </w:rPr>
            </w:pPr>
            <w:r>
              <w:rPr>
                <w:rFonts w:ascii="宋体" w:hint="eastAsia"/>
                <w:sz w:val="21"/>
                <w:szCs w:val="24"/>
              </w:rPr>
              <w:t>衡量乙方达到要求的SLA占全部SLA的百分比。</w:t>
            </w:r>
          </w:p>
        </w:tc>
        <w:tc>
          <w:tcPr>
            <w:tcW w:w="1701" w:type="dxa"/>
            <w:shd w:val="clear" w:color="auto" w:fill="auto"/>
            <w:noWrap/>
            <w:vAlign w:val="center"/>
          </w:tcPr>
          <w:p w:rsidR="004D14D1" w:rsidRDefault="004F4BA1">
            <w:pPr>
              <w:widowControl/>
              <w:snapToGrid w:val="0"/>
              <w:jc w:val="left"/>
              <w:rPr>
                <w:rFonts w:ascii="宋体" w:hint="eastAsia"/>
                <w:sz w:val="21"/>
                <w:szCs w:val="24"/>
              </w:rPr>
            </w:pPr>
            <w:r>
              <w:rPr>
                <w:rFonts w:ascii="宋体" w:hint="eastAsia"/>
                <w:sz w:val="21"/>
                <w:szCs w:val="24"/>
              </w:rPr>
              <w:t>为了这个度量报告，需要持续汇报SOW中所有SLA情况。</w:t>
            </w:r>
          </w:p>
        </w:tc>
        <w:tc>
          <w:tcPr>
            <w:tcW w:w="1843" w:type="dxa"/>
            <w:shd w:val="clear" w:color="auto" w:fill="auto"/>
            <w:noWrap/>
            <w:vAlign w:val="center"/>
          </w:tcPr>
          <w:p w:rsidR="004D14D1" w:rsidRDefault="004F4BA1">
            <w:pPr>
              <w:widowControl/>
              <w:snapToGrid w:val="0"/>
              <w:jc w:val="left"/>
              <w:rPr>
                <w:rFonts w:ascii="宋体" w:hint="eastAsia"/>
                <w:sz w:val="21"/>
                <w:szCs w:val="24"/>
              </w:rPr>
            </w:pPr>
            <w:r>
              <w:rPr>
                <w:rFonts w:ascii="宋体" w:hint="eastAsia"/>
                <w:sz w:val="21"/>
                <w:szCs w:val="24"/>
              </w:rPr>
              <w:t>SLA满足率＝（满足SLA的个数/总体SLA的个数）×100%（SLA满足率≥70%）</w:t>
            </w:r>
          </w:p>
        </w:tc>
        <w:tc>
          <w:tcPr>
            <w:tcW w:w="1984" w:type="dxa"/>
            <w:shd w:val="clear" w:color="auto" w:fill="auto"/>
            <w:noWrap/>
            <w:vAlign w:val="center"/>
          </w:tcPr>
          <w:p w:rsidR="004D14D1" w:rsidRDefault="004F4BA1">
            <w:pPr>
              <w:widowControl/>
              <w:snapToGrid w:val="0"/>
              <w:jc w:val="left"/>
              <w:rPr>
                <w:rFonts w:ascii="宋体" w:hint="eastAsia"/>
                <w:sz w:val="21"/>
                <w:szCs w:val="24"/>
              </w:rPr>
            </w:pPr>
            <w:r>
              <w:rPr>
                <w:rFonts w:ascii="宋体" w:hint="eastAsia"/>
                <w:sz w:val="21"/>
                <w:szCs w:val="24"/>
              </w:rPr>
              <w:t>SLA满足率每低于标准5%，扣除合同总金额的1%</w:t>
            </w:r>
          </w:p>
        </w:tc>
      </w:tr>
    </w:tbl>
    <w:p w:rsidR="004D14D1" w:rsidRDefault="004F4BA1">
      <w:pPr>
        <w:widowControl/>
        <w:jc w:val="left"/>
        <w:rPr>
          <w:rFonts w:ascii="宋体" w:hint="eastAsia"/>
          <w:snapToGrid w:val="0"/>
          <w:color w:val="BFBFBF"/>
          <w:kern w:val="0"/>
          <w:sz w:val="24"/>
          <w:szCs w:val="24"/>
        </w:rPr>
      </w:pPr>
      <w:r>
        <w:rPr>
          <w:rFonts w:ascii="宋体"/>
          <w:snapToGrid w:val="0"/>
          <w:color w:val="BFBFBF"/>
          <w:kern w:val="0"/>
          <w:sz w:val="24"/>
          <w:szCs w:val="24"/>
        </w:rPr>
        <w:br w:type="page"/>
      </w:r>
    </w:p>
    <w:p w:rsidR="004D14D1" w:rsidRDefault="004F4BA1">
      <w:pPr>
        <w:pStyle w:val="2"/>
        <w:numPr>
          <w:ilvl w:val="0"/>
          <w:numId w:val="57"/>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4D14D1" w:rsidRDefault="004F4BA1">
      <w:pPr>
        <w:jc w:val="center"/>
        <w:rPr>
          <w:rFonts w:ascii="方正小标宋_GBK" w:eastAsia="方正小标宋_GBK" w:hint="eastAsia"/>
          <w:color w:val="FF0000"/>
          <w:sz w:val="24"/>
        </w:rPr>
      </w:pPr>
      <w:r>
        <w:rPr>
          <w:rFonts w:ascii="方正小标宋_GBK" w:eastAsia="方正小标宋_GBK" w:hint="eastAsia"/>
          <w:color w:val="FF0000"/>
          <w:sz w:val="24"/>
        </w:rPr>
        <w:t>（应考虑疫情及供应链风险产生的影响）</w:t>
      </w:r>
    </w:p>
    <w:p w:rsidR="004D14D1" w:rsidRDefault="004D14D1">
      <w:pPr>
        <w:spacing w:line="360" w:lineRule="auto"/>
        <w:ind w:firstLineChars="200" w:firstLine="480"/>
        <w:rPr>
          <w:rFonts w:ascii="宋体" w:hint="eastAsia"/>
          <w:snapToGrid w:val="0"/>
          <w:color w:val="BFBFBF"/>
          <w:kern w:val="0"/>
          <w:sz w:val="24"/>
          <w:szCs w:val="24"/>
        </w:rPr>
      </w:pPr>
    </w:p>
    <w:sectPr w:rsidR="004D14D1" w:rsidSect="004D14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138" w:rsidRDefault="00E23138" w:rsidP="002E126C">
      <w:pPr>
        <w:rPr>
          <w:rFonts w:hint="eastAsia"/>
        </w:rPr>
      </w:pPr>
      <w:r>
        <w:separator/>
      </w:r>
    </w:p>
  </w:endnote>
  <w:endnote w:type="continuationSeparator" w:id="1">
    <w:p w:rsidR="00E23138" w:rsidRDefault="00E23138" w:rsidP="002E126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微软雅黑"/>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SimSun-ExtB"/>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138" w:rsidRDefault="00E23138" w:rsidP="002E126C">
      <w:pPr>
        <w:rPr>
          <w:rFonts w:hint="eastAsia"/>
        </w:rPr>
      </w:pPr>
      <w:r>
        <w:separator/>
      </w:r>
    </w:p>
  </w:footnote>
  <w:footnote w:type="continuationSeparator" w:id="1">
    <w:p w:rsidR="00E23138" w:rsidRDefault="00E23138" w:rsidP="002E126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EB26B"/>
    <w:multiLevelType w:val="hybridMultilevel"/>
    <w:tmpl w:val="20081FB4"/>
    <w:lvl w:ilvl="0" w:tplc="9CCCC010">
      <w:start w:val="1"/>
      <w:numFmt w:val="bullet"/>
      <w:lvlRestart w:val="0"/>
      <w:suff w:val="space"/>
      <w:lvlText w:val=""/>
      <w:lvlJc w:val="left"/>
      <w:pPr>
        <w:ind w:left="900" w:hanging="420"/>
      </w:pPr>
      <w:rPr>
        <w:rFonts w:ascii="Wingdings" w:hAnsi="Wingdings" w:hint="default"/>
      </w:rPr>
    </w:lvl>
    <w:lvl w:ilvl="1" w:tplc="C0EA5F80">
      <w:start w:val="1"/>
      <w:numFmt w:val="bullet"/>
      <w:lvlRestart w:val="0"/>
      <w:lvlText w:val=""/>
      <w:lvlJc w:val="left"/>
      <w:pPr>
        <w:ind w:left="1320" w:hanging="420"/>
      </w:pPr>
      <w:rPr>
        <w:rFonts w:ascii="Wingdings" w:hAnsi="Wingdings" w:hint="default"/>
      </w:rPr>
    </w:lvl>
    <w:lvl w:ilvl="2" w:tplc="3A9AAF40">
      <w:start w:val="1"/>
      <w:numFmt w:val="bullet"/>
      <w:lvlRestart w:val="0"/>
      <w:lvlText w:val=""/>
      <w:lvlJc w:val="left"/>
      <w:pPr>
        <w:ind w:left="1740" w:hanging="420"/>
      </w:pPr>
      <w:rPr>
        <w:rFonts w:ascii="Wingdings" w:hAnsi="Wingdings" w:hint="default"/>
      </w:rPr>
    </w:lvl>
    <w:lvl w:ilvl="3" w:tplc="DE4ED3BA">
      <w:start w:val="1"/>
      <w:numFmt w:val="bullet"/>
      <w:lvlRestart w:val="0"/>
      <w:lvlText w:val=""/>
      <w:lvlJc w:val="left"/>
      <w:pPr>
        <w:ind w:left="2160" w:hanging="420"/>
      </w:pPr>
      <w:rPr>
        <w:rFonts w:ascii="Wingdings" w:hAnsi="Wingdings" w:hint="default"/>
      </w:rPr>
    </w:lvl>
    <w:lvl w:ilvl="4" w:tplc="13F29624">
      <w:start w:val="1"/>
      <w:numFmt w:val="bullet"/>
      <w:lvlRestart w:val="0"/>
      <w:lvlText w:val=""/>
      <w:lvlJc w:val="left"/>
      <w:pPr>
        <w:ind w:left="2580" w:hanging="420"/>
      </w:pPr>
      <w:rPr>
        <w:rFonts w:ascii="Wingdings" w:hAnsi="Wingdings" w:hint="default"/>
      </w:rPr>
    </w:lvl>
    <w:lvl w:ilvl="5" w:tplc="91EEDA88">
      <w:start w:val="1"/>
      <w:numFmt w:val="bullet"/>
      <w:lvlRestart w:val="0"/>
      <w:lvlText w:val=""/>
      <w:lvlJc w:val="left"/>
      <w:pPr>
        <w:ind w:left="3000" w:hanging="420"/>
      </w:pPr>
      <w:rPr>
        <w:rFonts w:ascii="Wingdings" w:hAnsi="Wingdings" w:hint="default"/>
      </w:rPr>
    </w:lvl>
    <w:lvl w:ilvl="6" w:tplc="0E6209B6">
      <w:start w:val="1"/>
      <w:numFmt w:val="bullet"/>
      <w:lvlRestart w:val="0"/>
      <w:lvlText w:val=""/>
      <w:lvlJc w:val="left"/>
      <w:pPr>
        <w:ind w:left="3420" w:hanging="420"/>
      </w:pPr>
      <w:rPr>
        <w:rFonts w:ascii="Wingdings" w:hAnsi="Wingdings" w:hint="default"/>
      </w:rPr>
    </w:lvl>
    <w:lvl w:ilvl="7" w:tplc="F4DE6ACC">
      <w:start w:val="1"/>
      <w:numFmt w:val="bullet"/>
      <w:lvlRestart w:val="0"/>
      <w:lvlText w:val=""/>
      <w:lvlJc w:val="left"/>
      <w:pPr>
        <w:ind w:left="3840" w:hanging="420"/>
      </w:pPr>
      <w:rPr>
        <w:rFonts w:ascii="Wingdings" w:hAnsi="Wingdings" w:hint="default"/>
      </w:rPr>
    </w:lvl>
    <w:lvl w:ilvl="8" w:tplc="A7F6F18A">
      <w:start w:val="1"/>
      <w:numFmt w:val="bullet"/>
      <w:lvlRestart w:val="0"/>
      <w:lvlText w:val=""/>
      <w:lvlJc w:val="left"/>
      <w:pPr>
        <w:ind w:left="4260" w:hanging="420"/>
      </w:pPr>
      <w:rPr>
        <w:rFonts w:ascii="Wingdings" w:hAnsi="Wingdings" w:hint="default"/>
      </w:rPr>
    </w:lvl>
  </w:abstractNum>
  <w:abstractNum w:abstractNumId="1">
    <w:nsid w:val="AEF3ABE0"/>
    <w:multiLevelType w:val="hybridMultilevel"/>
    <w:tmpl w:val="00000000"/>
    <w:lvl w:ilvl="0" w:tplc="E62CC308">
      <w:start w:val="1"/>
      <w:numFmt w:val="chineseCountingThousand"/>
      <w:lvlRestart w:val="0"/>
      <w:lvlText w:val="%1、"/>
      <w:lvlJc w:val="left"/>
      <w:pPr>
        <w:tabs>
          <w:tab w:val="num" w:pos="900"/>
        </w:tabs>
        <w:ind w:left="480" w:firstLine="0"/>
      </w:pPr>
    </w:lvl>
    <w:lvl w:ilvl="1" w:tplc="9430840E">
      <w:start w:val="1"/>
      <w:numFmt w:val="lowerLetter"/>
      <w:lvlText w:val="%2)"/>
      <w:lvlJc w:val="left"/>
      <w:pPr>
        <w:tabs>
          <w:tab w:val="num" w:pos="1320"/>
        </w:tabs>
        <w:ind w:left="1320" w:hanging="420"/>
      </w:pPr>
    </w:lvl>
    <w:lvl w:ilvl="2" w:tplc="9198F2F8">
      <w:start w:val="1"/>
      <w:numFmt w:val="lowerRoman"/>
      <w:lvlText w:val="%3."/>
      <w:lvlJc w:val="right"/>
      <w:pPr>
        <w:tabs>
          <w:tab w:val="num" w:pos="1740"/>
        </w:tabs>
        <w:ind w:left="1740" w:hanging="420"/>
      </w:pPr>
    </w:lvl>
    <w:lvl w:ilvl="3" w:tplc="C7F801BC">
      <w:start w:val="1"/>
      <w:numFmt w:val="decimal"/>
      <w:lvlText w:val="%4."/>
      <w:lvlJc w:val="left"/>
      <w:pPr>
        <w:tabs>
          <w:tab w:val="num" w:pos="2160"/>
        </w:tabs>
        <w:ind w:left="2160" w:hanging="420"/>
      </w:pPr>
    </w:lvl>
    <w:lvl w:ilvl="4" w:tplc="DB9C7C50">
      <w:start w:val="1"/>
      <w:numFmt w:val="lowerLetter"/>
      <w:lvlText w:val="%5)"/>
      <w:lvlJc w:val="left"/>
      <w:pPr>
        <w:tabs>
          <w:tab w:val="num" w:pos="2580"/>
        </w:tabs>
        <w:ind w:left="2580" w:hanging="420"/>
      </w:pPr>
    </w:lvl>
    <w:lvl w:ilvl="5" w:tplc="768C73A0">
      <w:start w:val="1"/>
      <w:numFmt w:val="lowerRoman"/>
      <w:lvlText w:val="%6."/>
      <w:lvlJc w:val="right"/>
      <w:pPr>
        <w:tabs>
          <w:tab w:val="num" w:pos="3000"/>
        </w:tabs>
        <w:ind w:left="3000" w:hanging="420"/>
      </w:pPr>
    </w:lvl>
    <w:lvl w:ilvl="6" w:tplc="321CB5D6">
      <w:start w:val="1"/>
      <w:numFmt w:val="decimal"/>
      <w:lvlText w:val="%7."/>
      <w:lvlJc w:val="left"/>
      <w:pPr>
        <w:tabs>
          <w:tab w:val="num" w:pos="3420"/>
        </w:tabs>
        <w:ind w:left="3420" w:hanging="420"/>
      </w:pPr>
    </w:lvl>
    <w:lvl w:ilvl="7" w:tplc="41501BDE">
      <w:start w:val="1"/>
      <w:numFmt w:val="lowerLetter"/>
      <w:lvlText w:val="%8)"/>
      <w:lvlJc w:val="left"/>
      <w:pPr>
        <w:tabs>
          <w:tab w:val="num" w:pos="3840"/>
        </w:tabs>
        <w:ind w:left="3840" w:hanging="420"/>
      </w:pPr>
    </w:lvl>
    <w:lvl w:ilvl="8" w:tplc="8FFE9A44">
      <w:start w:val="1"/>
      <w:numFmt w:val="lowerRoman"/>
      <w:lvlText w:val="%9."/>
      <w:lvlJc w:val="right"/>
      <w:pPr>
        <w:tabs>
          <w:tab w:val="num" w:pos="4260"/>
        </w:tabs>
        <w:ind w:left="4260" w:hanging="420"/>
      </w:pPr>
    </w:lvl>
  </w:abstractNum>
  <w:abstractNum w:abstractNumId="2">
    <w:nsid w:val="B00E7A3B"/>
    <w:multiLevelType w:val="hybridMultilevel"/>
    <w:tmpl w:val="07269DC8"/>
    <w:lvl w:ilvl="0" w:tplc="5C86E120">
      <w:start w:val="1"/>
      <w:numFmt w:val="decimal"/>
      <w:lvlRestart w:val="0"/>
      <w:suff w:val="space"/>
      <w:lvlText w:val="%1."/>
      <w:lvlJc w:val="left"/>
      <w:pPr>
        <w:ind w:left="900" w:hanging="420"/>
      </w:pPr>
      <w:rPr>
        <w:rFonts w:hint="eastAsia"/>
      </w:rPr>
    </w:lvl>
    <w:lvl w:ilvl="1" w:tplc="03B48336">
      <w:start w:val="1"/>
      <w:numFmt w:val="lowerLetter"/>
      <w:lvlText w:val="%2)"/>
      <w:lvlJc w:val="left"/>
      <w:pPr>
        <w:ind w:left="1260" w:hanging="420"/>
      </w:pPr>
    </w:lvl>
    <w:lvl w:ilvl="2" w:tplc="3F98FDB2">
      <w:start w:val="1"/>
      <w:numFmt w:val="lowerRoman"/>
      <w:lvlText w:val="%3."/>
      <w:lvlJc w:val="right"/>
      <w:pPr>
        <w:ind w:left="1680" w:hanging="420"/>
      </w:pPr>
    </w:lvl>
    <w:lvl w:ilvl="3" w:tplc="232CADAE">
      <w:start w:val="1"/>
      <w:numFmt w:val="decimal"/>
      <w:lvlText w:val="%4."/>
      <w:lvlJc w:val="left"/>
      <w:pPr>
        <w:ind w:left="2100" w:hanging="420"/>
      </w:pPr>
    </w:lvl>
    <w:lvl w:ilvl="4" w:tplc="7020F238">
      <w:start w:val="1"/>
      <w:numFmt w:val="lowerLetter"/>
      <w:lvlText w:val="%5)"/>
      <w:lvlJc w:val="left"/>
      <w:pPr>
        <w:ind w:left="2520" w:hanging="420"/>
      </w:pPr>
    </w:lvl>
    <w:lvl w:ilvl="5" w:tplc="DAA47514">
      <w:start w:val="1"/>
      <w:numFmt w:val="lowerRoman"/>
      <w:lvlText w:val="%6."/>
      <w:lvlJc w:val="right"/>
      <w:pPr>
        <w:ind w:left="2940" w:hanging="420"/>
      </w:pPr>
    </w:lvl>
    <w:lvl w:ilvl="6" w:tplc="E47ADF28">
      <w:start w:val="1"/>
      <w:numFmt w:val="decimal"/>
      <w:lvlText w:val="%7."/>
      <w:lvlJc w:val="left"/>
      <w:pPr>
        <w:ind w:left="3360" w:hanging="420"/>
      </w:pPr>
    </w:lvl>
    <w:lvl w:ilvl="7" w:tplc="B41AE7C8">
      <w:start w:val="1"/>
      <w:numFmt w:val="lowerLetter"/>
      <w:lvlText w:val="%8)"/>
      <w:lvlJc w:val="left"/>
      <w:pPr>
        <w:ind w:left="3780" w:hanging="420"/>
      </w:pPr>
    </w:lvl>
    <w:lvl w:ilvl="8" w:tplc="76A657A6">
      <w:start w:val="1"/>
      <w:numFmt w:val="lowerRoman"/>
      <w:lvlText w:val="%9."/>
      <w:lvlJc w:val="right"/>
      <w:pPr>
        <w:ind w:left="4200" w:hanging="420"/>
      </w:pPr>
    </w:lvl>
  </w:abstractNum>
  <w:abstractNum w:abstractNumId="3">
    <w:nsid w:val="B661C9B9"/>
    <w:multiLevelType w:val="hybridMultilevel"/>
    <w:tmpl w:val="4582ECFC"/>
    <w:lvl w:ilvl="0" w:tplc="68F2983C">
      <w:start w:val="1"/>
      <w:numFmt w:val="decimal"/>
      <w:lvlRestart w:val="0"/>
      <w:suff w:val="space"/>
      <w:lvlText w:val="%1."/>
      <w:lvlJc w:val="left"/>
      <w:pPr>
        <w:ind w:left="900" w:hanging="420"/>
      </w:pPr>
      <w:rPr>
        <w:rFonts w:hint="eastAsia"/>
      </w:rPr>
    </w:lvl>
    <w:lvl w:ilvl="1" w:tplc="C4EAD368">
      <w:start w:val="1"/>
      <w:numFmt w:val="lowerLetter"/>
      <w:lvlText w:val="%2)"/>
      <w:lvlJc w:val="left"/>
      <w:pPr>
        <w:ind w:left="1320" w:hanging="420"/>
      </w:pPr>
    </w:lvl>
    <w:lvl w:ilvl="2" w:tplc="DD326872">
      <w:start w:val="1"/>
      <w:numFmt w:val="lowerRoman"/>
      <w:lvlText w:val="%3."/>
      <w:lvlJc w:val="right"/>
      <w:pPr>
        <w:ind w:left="1740" w:hanging="420"/>
      </w:pPr>
    </w:lvl>
    <w:lvl w:ilvl="3" w:tplc="7BA635E2">
      <w:start w:val="1"/>
      <w:numFmt w:val="decimal"/>
      <w:lvlText w:val="%4."/>
      <w:lvlJc w:val="left"/>
      <w:pPr>
        <w:ind w:left="2160" w:hanging="420"/>
      </w:pPr>
    </w:lvl>
    <w:lvl w:ilvl="4" w:tplc="6B88A312">
      <w:start w:val="1"/>
      <w:numFmt w:val="lowerLetter"/>
      <w:lvlText w:val="%5)"/>
      <w:lvlJc w:val="left"/>
      <w:pPr>
        <w:ind w:left="2580" w:hanging="420"/>
      </w:pPr>
    </w:lvl>
    <w:lvl w:ilvl="5" w:tplc="9014EF52">
      <w:start w:val="1"/>
      <w:numFmt w:val="lowerRoman"/>
      <w:lvlText w:val="%6."/>
      <w:lvlJc w:val="right"/>
      <w:pPr>
        <w:ind w:left="3000" w:hanging="420"/>
      </w:pPr>
    </w:lvl>
    <w:lvl w:ilvl="6" w:tplc="AF50FCA6">
      <w:start w:val="1"/>
      <w:numFmt w:val="decimal"/>
      <w:lvlText w:val="%7."/>
      <w:lvlJc w:val="left"/>
      <w:pPr>
        <w:ind w:left="3420" w:hanging="420"/>
      </w:pPr>
    </w:lvl>
    <w:lvl w:ilvl="7" w:tplc="F7C604AE">
      <w:start w:val="1"/>
      <w:numFmt w:val="lowerLetter"/>
      <w:lvlText w:val="%8)"/>
      <w:lvlJc w:val="left"/>
      <w:pPr>
        <w:ind w:left="3840" w:hanging="420"/>
      </w:pPr>
    </w:lvl>
    <w:lvl w:ilvl="8" w:tplc="F36C01F4">
      <w:start w:val="1"/>
      <w:numFmt w:val="lowerRoman"/>
      <w:lvlText w:val="%9."/>
      <w:lvlJc w:val="right"/>
      <w:pPr>
        <w:ind w:left="4260" w:hanging="420"/>
      </w:pPr>
    </w:lvl>
  </w:abstractNum>
  <w:abstractNum w:abstractNumId="4">
    <w:nsid w:val="BE7C495D"/>
    <w:multiLevelType w:val="hybridMultilevel"/>
    <w:tmpl w:val="0D502C5E"/>
    <w:lvl w:ilvl="0" w:tplc="D0F28FE6">
      <w:start w:val="1"/>
      <w:numFmt w:val="decimal"/>
      <w:lvlRestart w:val="0"/>
      <w:suff w:val="space"/>
      <w:lvlText w:val="%1."/>
      <w:lvlJc w:val="left"/>
      <w:pPr>
        <w:ind w:left="900" w:hanging="420"/>
      </w:pPr>
      <w:rPr>
        <w:rFonts w:hint="eastAsia"/>
      </w:rPr>
    </w:lvl>
    <w:lvl w:ilvl="1" w:tplc="EFEE22A0">
      <w:start w:val="1"/>
      <w:numFmt w:val="lowerLetter"/>
      <w:lvlText w:val="%2)"/>
      <w:lvlJc w:val="left"/>
      <w:pPr>
        <w:ind w:left="1260" w:hanging="420"/>
      </w:pPr>
    </w:lvl>
    <w:lvl w:ilvl="2" w:tplc="DBEA5E5C">
      <w:start w:val="1"/>
      <w:numFmt w:val="lowerRoman"/>
      <w:lvlText w:val="%3."/>
      <w:lvlJc w:val="right"/>
      <w:pPr>
        <w:ind w:left="1680" w:hanging="420"/>
      </w:pPr>
    </w:lvl>
    <w:lvl w:ilvl="3" w:tplc="62303C36">
      <w:start w:val="1"/>
      <w:numFmt w:val="decimal"/>
      <w:lvlText w:val="%4."/>
      <w:lvlJc w:val="left"/>
      <w:pPr>
        <w:ind w:left="2100" w:hanging="420"/>
      </w:pPr>
    </w:lvl>
    <w:lvl w:ilvl="4" w:tplc="61C889D2">
      <w:start w:val="1"/>
      <w:numFmt w:val="lowerLetter"/>
      <w:lvlText w:val="%5)"/>
      <w:lvlJc w:val="left"/>
      <w:pPr>
        <w:ind w:left="2520" w:hanging="420"/>
      </w:pPr>
    </w:lvl>
    <w:lvl w:ilvl="5" w:tplc="C83664F0">
      <w:start w:val="1"/>
      <w:numFmt w:val="lowerRoman"/>
      <w:lvlText w:val="%6."/>
      <w:lvlJc w:val="right"/>
      <w:pPr>
        <w:ind w:left="2940" w:hanging="420"/>
      </w:pPr>
    </w:lvl>
    <w:lvl w:ilvl="6" w:tplc="A6164DF6">
      <w:start w:val="1"/>
      <w:numFmt w:val="decimal"/>
      <w:lvlText w:val="%7."/>
      <w:lvlJc w:val="left"/>
      <w:pPr>
        <w:ind w:left="3360" w:hanging="420"/>
      </w:pPr>
    </w:lvl>
    <w:lvl w:ilvl="7" w:tplc="39FE4480">
      <w:start w:val="1"/>
      <w:numFmt w:val="lowerLetter"/>
      <w:lvlText w:val="%8)"/>
      <w:lvlJc w:val="left"/>
      <w:pPr>
        <w:ind w:left="3780" w:hanging="420"/>
      </w:pPr>
    </w:lvl>
    <w:lvl w:ilvl="8" w:tplc="461ACE70">
      <w:start w:val="1"/>
      <w:numFmt w:val="lowerRoman"/>
      <w:lvlText w:val="%9."/>
      <w:lvlJc w:val="right"/>
      <w:pPr>
        <w:ind w:left="4200" w:hanging="420"/>
      </w:pPr>
    </w:lvl>
  </w:abstractNum>
  <w:abstractNum w:abstractNumId="5">
    <w:nsid w:val="C431995D"/>
    <w:multiLevelType w:val="hybridMultilevel"/>
    <w:tmpl w:val="54CC799E"/>
    <w:lvl w:ilvl="0" w:tplc="50DECB96">
      <w:start w:val="1"/>
      <w:numFmt w:val="decimal"/>
      <w:lvlRestart w:val="0"/>
      <w:suff w:val="space"/>
      <w:lvlText w:val="%1."/>
      <w:lvlJc w:val="left"/>
      <w:pPr>
        <w:ind w:left="900" w:hanging="420"/>
      </w:pPr>
      <w:rPr>
        <w:rFonts w:hint="eastAsia"/>
      </w:rPr>
    </w:lvl>
    <w:lvl w:ilvl="1" w:tplc="C0FACC94">
      <w:start w:val="1"/>
      <w:numFmt w:val="lowerLetter"/>
      <w:lvlText w:val="%2)"/>
      <w:lvlJc w:val="left"/>
      <w:pPr>
        <w:ind w:left="1260" w:hanging="420"/>
      </w:pPr>
    </w:lvl>
    <w:lvl w:ilvl="2" w:tplc="C45A4596">
      <w:start w:val="1"/>
      <w:numFmt w:val="lowerRoman"/>
      <w:lvlText w:val="%3."/>
      <w:lvlJc w:val="right"/>
      <w:pPr>
        <w:ind w:left="1680" w:hanging="420"/>
      </w:pPr>
    </w:lvl>
    <w:lvl w:ilvl="3" w:tplc="D71C0024">
      <w:start w:val="1"/>
      <w:numFmt w:val="decimal"/>
      <w:lvlText w:val="%4."/>
      <w:lvlJc w:val="left"/>
      <w:pPr>
        <w:ind w:left="2100" w:hanging="420"/>
      </w:pPr>
    </w:lvl>
    <w:lvl w:ilvl="4" w:tplc="9E14D232">
      <w:start w:val="1"/>
      <w:numFmt w:val="lowerLetter"/>
      <w:lvlText w:val="%5)"/>
      <w:lvlJc w:val="left"/>
      <w:pPr>
        <w:ind w:left="2520" w:hanging="420"/>
      </w:pPr>
    </w:lvl>
    <w:lvl w:ilvl="5" w:tplc="60DA2420">
      <w:start w:val="1"/>
      <w:numFmt w:val="lowerRoman"/>
      <w:lvlText w:val="%6."/>
      <w:lvlJc w:val="right"/>
      <w:pPr>
        <w:ind w:left="2940" w:hanging="420"/>
      </w:pPr>
    </w:lvl>
    <w:lvl w:ilvl="6" w:tplc="2D1ACA8E">
      <w:start w:val="1"/>
      <w:numFmt w:val="decimal"/>
      <w:lvlText w:val="%7."/>
      <w:lvlJc w:val="left"/>
      <w:pPr>
        <w:ind w:left="3360" w:hanging="420"/>
      </w:pPr>
    </w:lvl>
    <w:lvl w:ilvl="7" w:tplc="52C26C16">
      <w:start w:val="1"/>
      <w:numFmt w:val="lowerLetter"/>
      <w:lvlText w:val="%8)"/>
      <w:lvlJc w:val="left"/>
      <w:pPr>
        <w:ind w:left="3780" w:hanging="420"/>
      </w:pPr>
    </w:lvl>
    <w:lvl w:ilvl="8" w:tplc="176A86CC">
      <w:start w:val="1"/>
      <w:numFmt w:val="lowerRoman"/>
      <w:lvlText w:val="%9."/>
      <w:lvlJc w:val="right"/>
      <w:pPr>
        <w:ind w:left="4200" w:hanging="420"/>
      </w:pPr>
    </w:lvl>
  </w:abstractNum>
  <w:abstractNum w:abstractNumId="6">
    <w:nsid w:val="C6F62C8B"/>
    <w:multiLevelType w:val="hybridMultilevel"/>
    <w:tmpl w:val="4FDACDC2"/>
    <w:lvl w:ilvl="0" w:tplc="5E623B82">
      <w:start w:val="1"/>
      <w:numFmt w:val="chineseCountingThousand"/>
      <w:lvlRestart w:val="0"/>
      <w:suff w:val="space"/>
      <w:lvlText w:val="(%1)"/>
      <w:lvlJc w:val="left"/>
      <w:pPr>
        <w:ind w:left="900" w:hanging="420"/>
      </w:pPr>
      <w:rPr>
        <w:rFonts w:hint="eastAsia"/>
      </w:rPr>
    </w:lvl>
    <w:lvl w:ilvl="1" w:tplc="5742D2C0">
      <w:start w:val="1"/>
      <w:numFmt w:val="lowerLetter"/>
      <w:lvlText w:val="%2)"/>
      <w:lvlJc w:val="left"/>
      <w:pPr>
        <w:ind w:left="1320" w:hanging="420"/>
      </w:pPr>
    </w:lvl>
    <w:lvl w:ilvl="2" w:tplc="907086C4">
      <w:start w:val="1"/>
      <w:numFmt w:val="lowerRoman"/>
      <w:lvlText w:val="%3."/>
      <w:lvlJc w:val="right"/>
      <w:pPr>
        <w:ind w:left="1740" w:hanging="420"/>
      </w:pPr>
    </w:lvl>
    <w:lvl w:ilvl="3" w:tplc="B8645E9E">
      <w:start w:val="1"/>
      <w:numFmt w:val="decimal"/>
      <w:lvlText w:val="%4."/>
      <w:lvlJc w:val="left"/>
      <w:pPr>
        <w:ind w:left="2160" w:hanging="420"/>
      </w:pPr>
    </w:lvl>
    <w:lvl w:ilvl="4" w:tplc="67A471A2">
      <w:start w:val="1"/>
      <w:numFmt w:val="lowerLetter"/>
      <w:lvlText w:val="%5)"/>
      <w:lvlJc w:val="left"/>
      <w:pPr>
        <w:ind w:left="2580" w:hanging="420"/>
      </w:pPr>
    </w:lvl>
    <w:lvl w:ilvl="5" w:tplc="C35661FE">
      <w:start w:val="1"/>
      <w:numFmt w:val="lowerRoman"/>
      <w:lvlText w:val="%6."/>
      <w:lvlJc w:val="right"/>
      <w:pPr>
        <w:ind w:left="3000" w:hanging="420"/>
      </w:pPr>
    </w:lvl>
    <w:lvl w:ilvl="6" w:tplc="D956749C">
      <w:start w:val="1"/>
      <w:numFmt w:val="decimal"/>
      <w:lvlText w:val="%7."/>
      <w:lvlJc w:val="left"/>
      <w:pPr>
        <w:ind w:left="3420" w:hanging="420"/>
      </w:pPr>
    </w:lvl>
    <w:lvl w:ilvl="7" w:tplc="F1B2D33E">
      <w:start w:val="1"/>
      <w:numFmt w:val="lowerLetter"/>
      <w:lvlText w:val="%8)"/>
      <w:lvlJc w:val="left"/>
      <w:pPr>
        <w:ind w:left="3840" w:hanging="420"/>
      </w:pPr>
    </w:lvl>
    <w:lvl w:ilvl="8" w:tplc="A482AB6A">
      <w:start w:val="1"/>
      <w:numFmt w:val="lowerRoman"/>
      <w:lvlText w:val="%9."/>
      <w:lvlJc w:val="right"/>
      <w:pPr>
        <w:ind w:left="4260" w:hanging="420"/>
      </w:pPr>
    </w:lvl>
  </w:abstractNum>
  <w:abstractNum w:abstractNumId="7">
    <w:nsid w:val="DBFD7112"/>
    <w:multiLevelType w:val="hybridMultilevel"/>
    <w:tmpl w:val="850A300C"/>
    <w:lvl w:ilvl="0" w:tplc="6594560A">
      <w:start w:val="1"/>
      <w:numFmt w:val="decimal"/>
      <w:lvlRestart w:val="0"/>
      <w:suff w:val="space"/>
      <w:lvlText w:val="%1."/>
      <w:lvlJc w:val="left"/>
      <w:pPr>
        <w:ind w:left="900" w:hanging="420"/>
      </w:pPr>
      <w:rPr>
        <w:rFonts w:hint="eastAsia"/>
      </w:rPr>
    </w:lvl>
    <w:lvl w:ilvl="1" w:tplc="2DA22712">
      <w:start w:val="1"/>
      <w:numFmt w:val="lowerLetter"/>
      <w:lvlText w:val="%2)"/>
      <w:lvlJc w:val="left"/>
      <w:pPr>
        <w:ind w:left="1260" w:hanging="420"/>
      </w:pPr>
    </w:lvl>
    <w:lvl w:ilvl="2" w:tplc="6518A7CC">
      <w:start w:val="1"/>
      <w:numFmt w:val="lowerRoman"/>
      <w:lvlText w:val="%3."/>
      <w:lvlJc w:val="right"/>
      <w:pPr>
        <w:ind w:left="1680" w:hanging="420"/>
      </w:pPr>
    </w:lvl>
    <w:lvl w:ilvl="3" w:tplc="B54A4452">
      <w:start w:val="1"/>
      <w:numFmt w:val="decimal"/>
      <w:lvlText w:val="%4."/>
      <w:lvlJc w:val="left"/>
      <w:pPr>
        <w:ind w:left="2100" w:hanging="420"/>
      </w:pPr>
    </w:lvl>
    <w:lvl w:ilvl="4" w:tplc="8438C89E">
      <w:start w:val="1"/>
      <w:numFmt w:val="lowerLetter"/>
      <w:lvlText w:val="%5)"/>
      <w:lvlJc w:val="left"/>
      <w:pPr>
        <w:ind w:left="2520" w:hanging="420"/>
      </w:pPr>
    </w:lvl>
    <w:lvl w:ilvl="5" w:tplc="FE36F53C">
      <w:start w:val="1"/>
      <w:numFmt w:val="lowerRoman"/>
      <w:lvlText w:val="%6."/>
      <w:lvlJc w:val="right"/>
      <w:pPr>
        <w:ind w:left="2940" w:hanging="420"/>
      </w:pPr>
    </w:lvl>
    <w:lvl w:ilvl="6" w:tplc="952A07EE">
      <w:start w:val="1"/>
      <w:numFmt w:val="decimal"/>
      <w:lvlText w:val="%7."/>
      <w:lvlJc w:val="left"/>
      <w:pPr>
        <w:ind w:left="3360" w:hanging="420"/>
      </w:pPr>
    </w:lvl>
    <w:lvl w:ilvl="7" w:tplc="ADD67D6C">
      <w:start w:val="1"/>
      <w:numFmt w:val="lowerLetter"/>
      <w:lvlText w:val="%8)"/>
      <w:lvlJc w:val="left"/>
      <w:pPr>
        <w:ind w:left="3780" w:hanging="420"/>
      </w:pPr>
    </w:lvl>
    <w:lvl w:ilvl="8" w:tplc="3110A9EC">
      <w:start w:val="1"/>
      <w:numFmt w:val="lowerRoman"/>
      <w:lvlText w:val="%9."/>
      <w:lvlJc w:val="right"/>
      <w:pPr>
        <w:ind w:left="4200" w:hanging="420"/>
      </w:pPr>
    </w:lvl>
  </w:abstractNum>
  <w:abstractNum w:abstractNumId="8">
    <w:nsid w:val="E4DD2114"/>
    <w:multiLevelType w:val="hybridMultilevel"/>
    <w:tmpl w:val="F7786DF0"/>
    <w:lvl w:ilvl="0" w:tplc="6270E860">
      <w:start w:val="1"/>
      <w:numFmt w:val="decimal"/>
      <w:lvlRestart w:val="0"/>
      <w:suff w:val="space"/>
      <w:lvlText w:val="%1."/>
      <w:lvlJc w:val="left"/>
      <w:pPr>
        <w:ind w:left="900" w:hanging="420"/>
      </w:pPr>
      <w:rPr>
        <w:rFonts w:hint="eastAsia"/>
      </w:rPr>
    </w:lvl>
    <w:lvl w:ilvl="1" w:tplc="519C62E2">
      <w:start w:val="1"/>
      <w:numFmt w:val="lowerLetter"/>
      <w:lvlText w:val="%2)"/>
      <w:lvlJc w:val="left"/>
      <w:pPr>
        <w:ind w:left="1260" w:hanging="420"/>
      </w:pPr>
    </w:lvl>
    <w:lvl w:ilvl="2" w:tplc="EB803422">
      <w:start w:val="1"/>
      <w:numFmt w:val="lowerRoman"/>
      <w:lvlText w:val="%3."/>
      <w:lvlJc w:val="right"/>
      <w:pPr>
        <w:ind w:left="1680" w:hanging="420"/>
      </w:pPr>
    </w:lvl>
    <w:lvl w:ilvl="3" w:tplc="82C8A7A0">
      <w:start w:val="1"/>
      <w:numFmt w:val="decimal"/>
      <w:lvlText w:val="%4."/>
      <w:lvlJc w:val="left"/>
      <w:pPr>
        <w:ind w:left="2100" w:hanging="420"/>
      </w:pPr>
    </w:lvl>
    <w:lvl w:ilvl="4" w:tplc="3C40D0A6">
      <w:start w:val="1"/>
      <w:numFmt w:val="lowerLetter"/>
      <w:lvlText w:val="%5)"/>
      <w:lvlJc w:val="left"/>
      <w:pPr>
        <w:ind w:left="2520" w:hanging="420"/>
      </w:pPr>
    </w:lvl>
    <w:lvl w:ilvl="5" w:tplc="2B5AAA30">
      <w:start w:val="1"/>
      <w:numFmt w:val="lowerRoman"/>
      <w:lvlText w:val="%6."/>
      <w:lvlJc w:val="right"/>
      <w:pPr>
        <w:ind w:left="2940" w:hanging="420"/>
      </w:pPr>
    </w:lvl>
    <w:lvl w:ilvl="6" w:tplc="A5367BB0">
      <w:start w:val="1"/>
      <w:numFmt w:val="decimal"/>
      <w:lvlText w:val="%7."/>
      <w:lvlJc w:val="left"/>
      <w:pPr>
        <w:ind w:left="3360" w:hanging="420"/>
      </w:pPr>
    </w:lvl>
    <w:lvl w:ilvl="7" w:tplc="7D746512">
      <w:start w:val="1"/>
      <w:numFmt w:val="lowerLetter"/>
      <w:lvlText w:val="%8)"/>
      <w:lvlJc w:val="left"/>
      <w:pPr>
        <w:ind w:left="3780" w:hanging="420"/>
      </w:pPr>
    </w:lvl>
    <w:lvl w:ilvl="8" w:tplc="CFB848E6">
      <w:start w:val="1"/>
      <w:numFmt w:val="lowerRoman"/>
      <w:lvlText w:val="%9."/>
      <w:lvlJc w:val="right"/>
      <w:pPr>
        <w:ind w:left="4200" w:hanging="420"/>
      </w:pPr>
    </w:lvl>
  </w:abstractNum>
  <w:abstractNum w:abstractNumId="9">
    <w:nsid w:val="FC7DE9E2"/>
    <w:multiLevelType w:val="hybridMultilevel"/>
    <w:tmpl w:val="C83C47E2"/>
    <w:lvl w:ilvl="0" w:tplc="38321FA6">
      <w:start w:val="1"/>
      <w:numFmt w:val="chineseCountingThousand"/>
      <w:lvlRestart w:val="0"/>
      <w:suff w:val="space"/>
      <w:lvlText w:val="(%1)"/>
      <w:lvlJc w:val="left"/>
      <w:pPr>
        <w:ind w:left="900" w:hanging="420"/>
      </w:pPr>
      <w:rPr>
        <w:rFonts w:hint="eastAsia"/>
      </w:rPr>
    </w:lvl>
    <w:lvl w:ilvl="1" w:tplc="8B863668">
      <w:start w:val="1"/>
      <w:numFmt w:val="lowerLetter"/>
      <w:lvlText w:val="%2)"/>
      <w:lvlJc w:val="left"/>
      <w:pPr>
        <w:ind w:left="1320" w:hanging="420"/>
      </w:pPr>
    </w:lvl>
    <w:lvl w:ilvl="2" w:tplc="C2D03B70">
      <w:start w:val="1"/>
      <w:numFmt w:val="lowerRoman"/>
      <w:lvlText w:val="%3."/>
      <w:lvlJc w:val="right"/>
      <w:pPr>
        <w:ind w:left="1740" w:hanging="420"/>
      </w:pPr>
    </w:lvl>
    <w:lvl w:ilvl="3" w:tplc="90967202">
      <w:start w:val="1"/>
      <w:numFmt w:val="decimal"/>
      <w:lvlText w:val="%4."/>
      <w:lvlJc w:val="left"/>
      <w:pPr>
        <w:ind w:left="2160" w:hanging="420"/>
      </w:pPr>
    </w:lvl>
    <w:lvl w:ilvl="4" w:tplc="4B10087C">
      <w:start w:val="1"/>
      <w:numFmt w:val="lowerLetter"/>
      <w:lvlText w:val="%5)"/>
      <w:lvlJc w:val="left"/>
      <w:pPr>
        <w:ind w:left="2580" w:hanging="420"/>
      </w:pPr>
    </w:lvl>
    <w:lvl w:ilvl="5" w:tplc="BD4A31BE">
      <w:start w:val="1"/>
      <w:numFmt w:val="lowerRoman"/>
      <w:lvlText w:val="%6."/>
      <w:lvlJc w:val="right"/>
      <w:pPr>
        <w:ind w:left="3000" w:hanging="420"/>
      </w:pPr>
    </w:lvl>
    <w:lvl w:ilvl="6" w:tplc="D66208E8">
      <w:start w:val="1"/>
      <w:numFmt w:val="decimal"/>
      <w:lvlText w:val="%7."/>
      <w:lvlJc w:val="left"/>
      <w:pPr>
        <w:ind w:left="3420" w:hanging="420"/>
      </w:pPr>
    </w:lvl>
    <w:lvl w:ilvl="7" w:tplc="285E2A3A">
      <w:start w:val="1"/>
      <w:numFmt w:val="lowerLetter"/>
      <w:lvlText w:val="%8)"/>
      <w:lvlJc w:val="left"/>
      <w:pPr>
        <w:ind w:left="3840" w:hanging="420"/>
      </w:pPr>
    </w:lvl>
    <w:lvl w:ilvl="8" w:tplc="5FD85EE0">
      <w:start w:val="1"/>
      <w:numFmt w:val="lowerRoman"/>
      <w:lvlText w:val="%9."/>
      <w:lvlJc w:val="right"/>
      <w:pPr>
        <w:ind w:left="4260" w:hanging="420"/>
      </w:pPr>
    </w:lvl>
  </w:abstractNum>
  <w:abstractNum w:abstractNumId="10">
    <w:nsid w:val="0C490C2B"/>
    <w:multiLevelType w:val="hybridMultilevel"/>
    <w:tmpl w:val="DC38D0FE"/>
    <w:lvl w:ilvl="0" w:tplc="FB6882C6">
      <w:start w:val="1"/>
      <w:numFmt w:val="decimal"/>
      <w:lvlRestart w:val="0"/>
      <w:lvlText w:val="%1."/>
      <w:lvlJc w:val="left"/>
      <w:pPr>
        <w:ind w:left="900" w:hanging="420"/>
      </w:pPr>
      <w:rPr>
        <w:rFonts w:hint="eastAsia"/>
      </w:rPr>
    </w:lvl>
    <w:lvl w:ilvl="1" w:tplc="8E56EEF4">
      <w:start w:val="1"/>
      <w:numFmt w:val="decimal"/>
      <w:suff w:val="space"/>
      <w:lvlText w:val="%2."/>
      <w:lvlJc w:val="left"/>
      <w:pPr>
        <w:ind w:left="900" w:hanging="420"/>
      </w:pPr>
      <w:rPr>
        <w:rFonts w:hint="eastAsia"/>
      </w:rPr>
    </w:lvl>
    <w:lvl w:ilvl="2" w:tplc="A7B6760E">
      <w:start w:val="1"/>
      <w:numFmt w:val="lowerRoman"/>
      <w:lvlText w:val="%3."/>
      <w:lvlJc w:val="right"/>
      <w:pPr>
        <w:ind w:left="1740" w:hanging="420"/>
      </w:pPr>
    </w:lvl>
    <w:lvl w:ilvl="3" w:tplc="54722C6A">
      <w:start w:val="1"/>
      <w:numFmt w:val="decimal"/>
      <w:lvlText w:val="%4."/>
      <w:lvlJc w:val="left"/>
      <w:pPr>
        <w:ind w:left="2160" w:hanging="420"/>
      </w:pPr>
    </w:lvl>
    <w:lvl w:ilvl="4" w:tplc="3C9E07EA">
      <w:start w:val="1"/>
      <w:numFmt w:val="lowerLetter"/>
      <w:lvlText w:val="%5)"/>
      <w:lvlJc w:val="left"/>
      <w:pPr>
        <w:ind w:left="2580" w:hanging="420"/>
      </w:pPr>
    </w:lvl>
    <w:lvl w:ilvl="5" w:tplc="060AFF02">
      <w:start w:val="1"/>
      <w:numFmt w:val="lowerRoman"/>
      <w:lvlText w:val="%6."/>
      <w:lvlJc w:val="right"/>
      <w:pPr>
        <w:ind w:left="3000" w:hanging="420"/>
      </w:pPr>
    </w:lvl>
    <w:lvl w:ilvl="6" w:tplc="BA24A624">
      <w:start w:val="1"/>
      <w:numFmt w:val="decimal"/>
      <w:lvlText w:val="%7."/>
      <w:lvlJc w:val="left"/>
      <w:pPr>
        <w:ind w:left="3420" w:hanging="420"/>
      </w:pPr>
    </w:lvl>
    <w:lvl w:ilvl="7" w:tplc="3AA2EAA0">
      <w:start w:val="1"/>
      <w:numFmt w:val="lowerLetter"/>
      <w:lvlText w:val="%8)"/>
      <w:lvlJc w:val="left"/>
      <w:pPr>
        <w:ind w:left="3840" w:hanging="420"/>
      </w:pPr>
    </w:lvl>
    <w:lvl w:ilvl="8" w:tplc="7AFC9076">
      <w:start w:val="1"/>
      <w:numFmt w:val="lowerRoman"/>
      <w:lvlText w:val="%9."/>
      <w:lvlJc w:val="right"/>
      <w:pPr>
        <w:ind w:left="4260" w:hanging="420"/>
      </w:pPr>
    </w:lvl>
  </w:abstractNum>
  <w:abstractNum w:abstractNumId="11">
    <w:nsid w:val="0D0E0110"/>
    <w:multiLevelType w:val="hybridMultilevel"/>
    <w:tmpl w:val="2048B6C2"/>
    <w:lvl w:ilvl="0" w:tplc="56C65DAC">
      <w:start w:val="1"/>
      <w:numFmt w:val="decimal"/>
      <w:lvlRestart w:val="0"/>
      <w:lvlText w:val="%1."/>
      <w:lvlJc w:val="left"/>
      <w:pPr>
        <w:ind w:left="900" w:hanging="420"/>
      </w:pPr>
      <w:rPr>
        <w:rFonts w:hint="eastAsia"/>
      </w:rPr>
    </w:lvl>
    <w:lvl w:ilvl="1" w:tplc="2292C128">
      <w:start w:val="1"/>
      <w:numFmt w:val="decimal"/>
      <w:suff w:val="space"/>
      <w:lvlText w:val="%2."/>
      <w:lvlJc w:val="left"/>
      <w:pPr>
        <w:ind w:left="900" w:hanging="420"/>
      </w:pPr>
      <w:rPr>
        <w:rFonts w:hint="eastAsia"/>
      </w:rPr>
    </w:lvl>
    <w:lvl w:ilvl="2" w:tplc="8C70291C">
      <w:start w:val="1"/>
      <w:numFmt w:val="lowerRoman"/>
      <w:lvlText w:val="%3."/>
      <w:lvlJc w:val="right"/>
      <w:pPr>
        <w:ind w:left="1740" w:hanging="420"/>
      </w:pPr>
    </w:lvl>
    <w:lvl w:ilvl="3" w:tplc="896ED95E">
      <w:start w:val="1"/>
      <w:numFmt w:val="decimal"/>
      <w:lvlText w:val="%4."/>
      <w:lvlJc w:val="left"/>
      <w:pPr>
        <w:ind w:left="2160" w:hanging="420"/>
      </w:pPr>
    </w:lvl>
    <w:lvl w:ilvl="4" w:tplc="935C9DE4">
      <w:start w:val="1"/>
      <w:numFmt w:val="lowerLetter"/>
      <w:lvlText w:val="%5)"/>
      <w:lvlJc w:val="left"/>
      <w:pPr>
        <w:ind w:left="2580" w:hanging="420"/>
      </w:pPr>
    </w:lvl>
    <w:lvl w:ilvl="5" w:tplc="DB76E1AC">
      <w:start w:val="1"/>
      <w:numFmt w:val="lowerRoman"/>
      <w:lvlText w:val="%6."/>
      <w:lvlJc w:val="right"/>
      <w:pPr>
        <w:ind w:left="3000" w:hanging="420"/>
      </w:pPr>
    </w:lvl>
    <w:lvl w:ilvl="6" w:tplc="0E703D4E">
      <w:start w:val="1"/>
      <w:numFmt w:val="decimal"/>
      <w:lvlText w:val="%7."/>
      <w:lvlJc w:val="left"/>
      <w:pPr>
        <w:ind w:left="3420" w:hanging="420"/>
      </w:pPr>
    </w:lvl>
    <w:lvl w:ilvl="7" w:tplc="2F649C4A">
      <w:start w:val="1"/>
      <w:numFmt w:val="lowerLetter"/>
      <w:lvlText w:val="%8)"/>
      <w:lvlJc w:val="left"/>
      <w:pPr>
        <w:ind w:left="3840" w:hanging="420"/>
      </w:pPr>
    </w:lvl>
    <w:lvl w:ilvl="8" w:tplc="560A390E">
      <w:start w:val="1"/>
      <w:numFmt w:val="lowerRoman"/>
      <w:lvlText w:val="%9."/>
      <w:lvlJc w:val="right"/>
      <w:pPr>
        <w:ind w:left="4260" w:hanging="420"/>
      </w:pPr>
    </w:lvl>
  </w:abstractNum>
  <w:abstractNum w:abstractNumId="12">
    <w:nsid w:val="0DE96922"/>
    <w:multiLevelType w:val="hybridMultilevel"/>
    <w:tmpl w:val="E14E0CC0"/>
    <w:lvl w:ilvl="0" w:tplc="64022316">
      <w:start w:val="1"/>
      <w:numFmt w:val="chineseCountingThousand"/>
      <w:lvlRestart w:val="0"/>
      <w:suff w:val="space"/>
      <w:lvlText w:val="(%1)"/>
      <w:lvlJc w:val="left"/>
      <w:pPr>
        <w:ind w:left="900" w:hanging="420"/>
      </w:pPr>
      <w:rPr>
        <w:rFonts w:hint="eastAsia"/>
      </w:rPr>
    </w:lvl>
    <w:lvl w:ilvl="1" w:tplc="68201F3A">
      <w:start w:val="1"/>
      <w:numFmt w:val="decimal"/>
      <w:lvlText w:val="%2、"/>
      <w:lvlJc w:val="left"/>
      <w:pPr>
        <w:ind w:left="1260" w:hanging="360"/>
      </w:pPr>
      <w:rPr>
        <w:rFonts w:hint="default"/>
      </w:rPr>
    </w:lvl>
    <w:lvl w:ilvl="2" w:tplc="69485726">
      <w:start w:val="1"/>
      <w:numFmt w:val="japaneseCounting"/>
      <w:lvlText w:val="（%3）"/>
      <w:lvlJc w:val="left"/>
      <w:pPr>
        <w:ind w:left="2040" w:hanging="720"/>
      </w:pPr>
      <w:rPr>
        <w:rFonts w:cs="宋体" w:hint="default"/>
      </w:rPr>
    </w:lvl>
    <w:lvl w:ilvl="3" w:tplc="E4BCB946">
      <w:start w:val="1"/>
      <w:numFmt w:val="decimal"/>
      <w:lvlText w:val="%4."/>
      <w:lvlJc w:val="left"/>
      <w:pPr>
        <w:ind w:left="2160" w:hanging="420"/>
      </w:pPr>
    </w:lvl>
    <w:lvl w:ilvl="4" w:tplc="2C1208B8">
      <w:start w:val="1"/>
      <w:numFmt w:val="lowerLetter"/>
      <w:lvlText w:val="%5)"/>
      <w:lvlJc w:val="left"/>
      <w:pPr>
        <w:ind w:left="2580" w:hanging="420"/>
      </w:pPr>
    </w:lvl>
    <w:lvl w:ilvl="5" w:tplc="C99E718A">
      <w:start w:val="1"/>
      <w:numFmt w:val="lowerRoman"/>
      <w:lvlText w:val="%6."/>
      <w:lvlJc w:val="right"/>
      <w:pPr>
        <w:ind w:left="3000" w:hanging="420"/>
      </w:pPr>
    </w:lvl>
    <w:lvl w:ilvl="6" w:tplc="57CA4FCA">
      <w:start w:val="1"/>
      <w:numFmt w:val="decimal"/>
      <w:lvlText w:val="%7."/>
      <w:lvlJc w:val="left"/>
      <w:pPr>
        <w:ind w:left="3420" w:hanging="420"/>
      </w:pPr>
    </w:lvl>
    <w:lvl w:ilvl="7" w:tplc="4FB8A740">
      <w:start w:val="1"/>
      <w:numFmt w:val="lowerLetter"/>
      <w:lvlText w:val="%8)"/>
      <w:lvlJc w:val="left"/>
      <w:pPr>
        <w:ind w:left="3840" w:hanging="420"/>
      </w:pPr>
    </w:lvl>
    <w:lvl w:ilvl="8" w:tplc="D898B8E2">
      <w:start w:val="1"/>
      <w:numFmt w:val="lowerRoman"/>
      <w:lvlText w:val="%9."/>
      <w:lvlJc w:val="right"/>
      <w:pPr>
        <w:ind w:left="4260" w:hanging="420"/>
      </w:pPr>
    </w:lvl>
  </w:abstractNum>
  <w:abstractNum w:abstractNumId="13">
    <w:nsid w:val="15742F6D"/>
    <w:multiLevelType w:val="hybridMultilevel"/>
    <w:tmpl w:val="F1B43D1C"/>
    <w:lvl w:ilvl="0" w:tplc="2DEE606A">
      <w:start w:val="1"/>
      <w:numFmt w:val="decimal"/>
      <w:lvlRestart w:val="0"/>
      <w:lvlText w:val="%1."/>
      <w:lvlJc w:val="left"/>
      <w:pPr>
        <w:ind w:left="900" w:hanging="420"/>
      </w:pPr>
      <w:rPr>
        <w:rFonts w:hint="eastAsia"/>
      </w:rPr>
    </w:lvl>
    <w:lvl w:ilvl="1" w:tplc="1A0C99BC">
      <w:start w:val="1"/>
      <w:numFmt w:val="decimal"/>
      <w:suff w:val="space"/>
      <w:lvlText w:val="%2."/>
      <w:lvlJc w:val="left"/>
      <w:pPr>
        <w:ind w:left="900" w:hanging="420"/>
      </w:pPr>
      <w:rPr>
        <w:rFonts w:hint="eastAsia"/>
      </w:rPr>
    </w:lvl>
    <w:lvl w:ilvl="2" w:tplc="4ECE9E8E">
      <w:start w:val="1"/>
      <w:numFmt w:val="lowerRoman"/>
      <w:lvlText w:val="%3."/>
      <w:lvlJc w:val="right"/>
      <w:pPr>
        <w:ind w:left="1740" w:hanging="420"/>
      </w:pPr>
    </w:lvl>
    <w:lvl w:ilvl="3" w:tplc="4E662692">
      <w:start w:val="1"/>
      <w:numFmt w:val="decimal"/>
      <w:lvlText w:val="%4."/>
      <w:lvlJc w:val="left"/>
      <w:pPr>
        <w:ind w:left="2160" w:hanging="420"/>
      </w:pPr>
    </w:lvl>
    <w:lvl w:ilvl="4" w:tplc="0E4A7D10">
      <w:start w:val="1"/>
      <w:numFmt w:val="lowerLetter"/>
      <w:lvlText w:val="%5)"/>
      <w:lvlJc w:val="left"/>
      <w:pPr>
        <w:ind w:left="2580" w:hanging="420"/>
      </w:pPr>
    </w:lvl>
    <w:lvl w:ilvl="5" w:tplc="5810B04C">
      <w:start w:val="1"/>
      <w:numFmt w:val="lowerRoman"/>
      <w:lvlText w:val="%6."/>
      <w:lvlJc w:val="right"/>
      <w:pPr>
        <w:ind w:left="3000" w:hanging="420"/>
      </w:pPr>
    </w:lvl>
    <w:lvl w:ilvl="6" w:tplc="C978A124">
      <w:start w:val="1"/>
      <w:numFmt w:val="decimal"/>
      <w:lvlText w:val="%7."/>
      <w:lvlJc w:val="left"/>
      <w:pPr>
        <w:ind w:left="3420" w:hanging="420"/>
      </w:pPr>
    </w:lvl>
    <w:lvl w:ilvl="7" w:tplc="515E10B8">
      <w:start w:val="1"/>
      <w:numFmt w:val="lowerLetter"/>
      <w:lvlText w:val="%8)"/>
      <w:lvlJc w:val="left"/>
      <w:pPr>
        <w:ind w:left="3840" w:hanging="420"/>
      </w:pPr>
    </w:lvl>
    <w:lvl w:ilvl="8" w:tplc="BE1CAA5A">
      <w:start w:val="1"/>
      <w:numFmt w:val="lowerRoman"/>
      <w:lvlText w:val="%9."/>
      <w:lvlJc w:val="right"/>
      <w:pPr>
        <w:ind w:left="4260" w:hanging="420"/>
      </w:pPr>
    </w:lvl>
  </w:abstractNum>
  <w:abstractNum w:abstractNumId="14">
    <w:nsid w:val="19785392"/>
    <w:multiLevelType w:val="hybridMultilevel"/>
    <w:tmpl w:val="10E0E046"/>
    <w:lvl w:ilvl="0" w:tplc="A4166304">
      <w:start w:val="1"/>
      <w:numFmt w:val="bullet"/>
      <w:lvlRestart w:val="0"/>
      <w:suff w:val="space"/>
      <w:lvlText w:val=""/>
      <w:lvlJc w:val="left"/>
      <w:pPr>
        <w:ind w:left="900" w:hanging="420"/>
      </w:pPr>
      <w:rPr>
        <w:rFonts w:ascii="Wingdings" w:hAnsi="Wingdings" w:hint="default"/>
      </w:rPr>
    </w:lvl>
    <w:lvl w:ilvl="1" w:tplc="0E9CBD6C">
      <w:start w:val="1"/>
      <w:numFmt w:val="bullet"/>
      <w:lvlRestart w:val="0"/>
      <w:lvlText w:val=""/>
      <w:lvlJc w:val="left"/>
      <w:pPr>
        <w:ind w:left="1320" w:hanging="420"/>
      </w:pPr>
      <w:rPr>
        <w:rFonts w:ascii="Wingdings" w:hAnsi="Wingdings" w:hint="default"/>
      </w:rPr>
    </w:lvl>
    <w:lvl w:ilvl="2" w:tplc="521C87FA">
      <w:start w:val="1"/>
      <w:numFmt w:val="bullet"/>
      <w:lvlRestart w:val="0"/>
      <w:lvlText w:val=""/>
      <w:lvlJc w:val="left"/>
      <w:pPr>
        <w:ind w:left="1740" w:hanging="420"/>
      </w:pPr>
      <w:rPr>
        <w:rFonts w:ascii="Wingdings" w:hAnsi="Wingdings" w:hint="default"/>
      </w:rPr>
    </w:lvl>
    <w:lvl w:ilvl="3" w:tplc="FEEA113A">
      <w:start w:val="1"/>
      <w:numFmt w:val="bullet"/>
      <w:lvlRestart w:val="0"/>
      <w:lvlText w:val=""/>
      <w:lvlJc w:val="left"/>
      <w:pPr>
        <w:ind w:left="2160" w:hanging="420"/>
      </w:pPr>
      <w:rPr>
        <w:rFonts w:ascii="Wingdings" w:hAnsi="Wingdings" w:hint="default"/>
      </w:rPr>
    </w:lvl>
    <w:lvl w:ilvl="4" w:tplc="3C2A9C86">
      <w:start w:val="1"/>
      <w:numFmt w:val="bullet"/>
      <w:lvlRestart w:val="0"/>
      <w:lvlText w:val=""/>
      <w:lvlJc w:val="left"/>
      <w:pPr>
        <w:ind w:left="2580" w:hanging="420"/>
      </w:pPr>
      <w:rPr>
        <w:rFonts w:ascii="Wingdings" w:hAnsi="Wingdings" w:hint="default"/>
      </w:rPr>
    </w:lvl>
    <w:lvl w:ilvl="5" w:tplc="4094CF60">
      <w:start w:val="1"/>
      <w:numFmt w:val="bullet"/>
      <w:lvlRestart w:val="0"/>
      <w:lvlText w:val=""/>
      <w:lvlJc w:val="left"/>
      <w:pPr>
        <w:ind w:left="3000" w:hanging="420"/>
      </w:pPr>
      <w:rPr>
        <w:rFonts w:ascii="Wingdings" w:hAnsi="Wingdings" w:hint="default"/>
      </w:rPr>
    </w:lvl>
    <w:lvl w:ilvl="6" w:tplc="22D8124E">
      <w:start w:val="1"/>
      <w:numFmt w:val="bullet"/>
      <w:lvlRestart w:val="0"/>
      <w:lvlText w:val=""/>
      <w:lvlJc w:val="left"/>
      <w:pPr>
        <w:ind w:left="3420" w:hanging="420"/>
      </w:pPr>
      <w:rPr>
        <w:rFonts w:ascii="Wingdings" w:hAnsi="Wingdings" w:hint="default"/>
      </w:rPr>
    </w:lvl>
    <w:lvl w:ilvl="7" w:tplc="944462C0">
      <w:start w:val="1"/>
      <w:numFmt w:val="bullet"/>
      <w:lvlRestart w:val="0"/>
      <w:lvlText w:val=""/>
      <w:lvlJc w:val="left"/>
      <w:pPr>
        <w:ind w:left="3840" w:hanging="420"/>
      </w:pPr>
      <w:rPr>
        <w:rFonts w:ascii="Wingdings" w:hAnsi="Wingdings" w:hint="default"/>
      </w:rPr>
    </w:lvl>
    <w:lvl w:ilvl="8" w:tplc="CAC43FCE">
      <w:start w:val="1"/>
      <w:numFmt w:val="bullet"/>
      <w:lvlRestart w:val="0"/>
      <w:lvlText w:val=""/>
      <w:lvlJc w:val="left"/>
      <w:pPr>
        <w:ind w:left="4260" w:hanging="420"/>
      </w:pPr>
      <w:rPr>
        <w:rFonts w:ascii="Wingdings" w:hAnsi="Wingdings" w:hint="default"/>
      </w:rPr>
    </w:lvl>
  </w:abstractNum>
  <w:abstractNum w:abstractNumId="15">
    <w:nsid w:val="1B831EBA"/>
    <w:multiLevelType w:val="hybridMultilevel"/>
    <w:tmpl w:val="94BEAD84"/>
    <w:lvl w:ilvl="0" w:tplc="B9D8489A">
      <w:start w:val="1"/>
      <w:numFmt w:val="chineseCountingThousand"/>
      <w:lvlRestart w:val="0"/>
      <w:suff w:val="space"/>
      <w:lvlText w:val="(%1)"/>
      <w:lvlJc w:val="left"/>
      <w:pPr>
        <w:ind w:left="900" w:hanging="420"/>
      </w:pPr>
      <w:rPr>
        <w:rFonts w:hint="eastAsia"/>
      </w:rPr>
    </w:lvl>
    <w:lvl w:ilvl="1" w:tplc="96327E46">
      <w:start w:val="1"/>
      <w:numFmt w:val="lowerLetter"/>
      <w:lvlText w:val="%2)"/>
      <w:lvlJc w:val="left"/>
      <w:pPr>
        <w:ind w:left="1320" w:hanging="420"/>
      </w:pPr>
    </w:lvl>
    <w:lvl w:ilvl="2" w:tplc="B0F88C34">
      <w:start w:val="1"/>
      <w:numFmt w:val="lowerRoman"/>
      <w:lvlText w:val="%3."/>
      <w:lvlJc w:val="right"/>
      <w:pPr>
        <w:ind w:left="1740" w:hanging="420"/>
      </w:pPr>
    </w:lvl>
    <w:lvl w:ilvl="3" w:tplc="4492E136">
      <w:start w:val="1"/>
      <w:numFmt w:val="decimal"/>
      <w:lvlText w:val="%4."/>
      <w:lvlJc w:val="left"/>
      <w:pPr>
        <w:ind w:left="2160" w:hanging="420"/>
      </w:pPr>
    </w:lvl>
    <w:lvl w:ilvl="4" w:tplc="73D8C9BE">
      <w:start w:val="1"/>
      <w:numFmt w:val="lowerLetter"/>
      <w:lvlText w:val="%5)"/>
      <w:lvlJc w:val="left"/>
      <w:pPr>
        <w:ind w:left="2580" w:hanging="420"/>
      </w:pPr>
    </w:lvl>
    <w:lvl w:ilvl="5" w:tplc="1EE491BC">
      <w:start w:val="1"/>
      <w:numFmt w:val="lowerRoman"/>
      <w:lvlText w:val="%6."/>
      <w:lvlJc w:val="right"/>
      <w:pPr>
        <w:ind w:left="3000" w:hanging="420"/>
      </w:pPr>
    </w:lvl>
    <w:lvl w:ilvl="6" w:tplc="50D6B6A0">
      <w:start w:val="1"/>
      <w:numFmt w:val="decimal"/>
      <w:lvlText w:val="%7."/>
      <w:lvlJc w:val="left"/>
      <w:pPr>
        <w:ind w:left="3420" w:hanging="420"/>
      </w:pPr>
    </w:lvl>
    <w:lvl w:ilvl="7" w:tplc="CE400000">
      <w:start w:val="1"/>
      <w:numFmt w:val="lowerLetter"/>
      <w:lvlText w:val="%8)"/>
      <w:lvlJc w:val="left"/>
      <w:pPr>
        <w:ind w:left="3840" w:hanging="420"/>
      </w:pPr>
    </w:lvl>
    <w:lvl w:ilvl="8" w:tplc="5DDE9B30">
      <w:start w:val="1"/>
      <w:numFmt w:val="lowerRoman"/>
      <w:lvlText w:val="%9."/>
      <w:lvlJc w:val="right"/>
      <w:pPr>
        <w:ind w:left="4260" w:hanging="420"/>
      </w:pPr>
    </w:lvl>
  </w:abstractNum>
  <w:abstractNum w:abstractNumId="16">
    <w:nsid w:val="200D5D02"/>
    <w:multiLevelType w:val="hybridMultilevel"/>
    <w:tmpl w:val="7C343DFE"/>
    <w:lvl w:ilvl="0" w:tplc="11BE1F9E">
      <w:start w:val="1"/>
      <w:numFmt w:val="bullet"/>
      <w:lvlRestart w:val="0"/>
      <w:suff w:val="space"/>
      <w:lvlText w:val=""/>
      <w:lvlJc w:val="left"/>
      <w:pPr>
        <w:ind w:left="900" w:hanging="420"/>
      </w:pPr>
      <w:rPr>
        <w:rFonts w:ascii="Wingdings" w:hAnsi="Wingdings" w:hint="default"/>
      </w:rPr>
    </w:lvl>
    <w:lvl w:ilvl="1" w:tplc="32101E12">
      <w:start w:val="1"/>
      <w:numFmt w:val="bullet"/>
      <w:lvlRestart w:val="0"/>
      <w:lvlText w:val=""/>
      <w:lvlJc w:val="left"/>
      <w:pPr>
        <w:ind w:left="1320" w:hanging="420"/>
      </w:pPr>
      <w:rPr>
        <w:rFonts w:ascii="Wingdings" w:hAnsi="Wingdings" w:hint="default"/>
      </w:rPr>
    </w:lvl>
    <w:lvl w:ilvl="2" w:tplc="DF72C4BC">
      <w:start w:val="1"/>
      <w:numFmt w:val="bullet"/>
      <w:lvlRestart w:val="0"/>
      <w:lvlText w:val=""/>
      <w:lvlJc w:val="left"/>
      <w:pPr>
        <w:ind w:left="1740" w:hanging="420"/>
      </w:pPr>
      <w:rPr>
        <w:rFonts w:ascii="Wingdings" w:hAnsi="Wingdings" w:hint="default"/>
      </w:rPr>
    </w:lvl>
    <w:lvl w:ilvl="3" w:tplc="14FA2600">
      <w:start w:val="1"/>
      <w:numFmt w:val="bullet"/>
      <w:lvlRestart w:val="0"/>
      <w:lvlText w:val=""/>
      <w:lvlJc w:val="left"/>
      <w:pPr>
        <w:ind w:left="2160" w:hanging="420"/>
      </w:pPr>
      <w:rPr>
        <w:rFonts w:ascii="Wingdings" w:hAnsi="Wingdings" w:hint="default"/>
      </w:rPr>
    </w:lvl>
    <w:lvl w:ilvl="4" w:tplc="44C0CC56">
      <w:start w:val="1"/>
      <w:numFmt w:val="bullet"/>
      <w:lvlRestart w:val="0"/>
      <w:lvlText w:val=""/>
      <w:lvlJc w:val="left"/>
      <w:pPr>
        <w:ind w:left="2580" w:hanging="420"/>
      </w:pPr>
      <w:rPr>
        <w:rFonts w:ascii="Wingdings" w:hAnsi="Wingdings" w:hint="default"/>
      </w:rPr>
    </w:lvl>
    <w:lvl w:ilvl="5" w:tplc="8A8EF374">
      <w:start w:val="1"/>
      <w:numFmt w:val="bullet"/>
      <w:lvlRestart w:val="0"/>
      <w:lvlText w:val=""/>
      <w:lvlJc w:val="left"/>
      <w:pPr>
        <w:ind w:left="3000" w:hanging="420"/>
      </w:pPr>
      <w:rPr>
        <w:rFonts w:ascii="Wingdings" w:hAnsi="Wingdings" w:hint="default"/>
      </w:rPr>
    </w:lvl>
    <w:lvl w:ilvl="6" w:tplc="6924E79A">
      <w:start w:val="1"/>
      <w:numFmt w:val="bullet"/>
      <w:lvlRestart w:val="0"/>
      <w:lvlText w:val=""/>
      <w:lvlJc w:val="left"/>
      <w:pPr>
        <w:ind w:left="3420" w:hanging="420"/>
      </w:pPr>
      <w:rPr>
        <w:rFonts w:ascii="Wingdings" w:hAnsi="Wingdings" w:hint="default"/>
      </w:rPr>
    </w:lvl>
    <w:lvl w:ilvl="7" w:tplc="A2F8AE9E">
      <w:start w:val="1"/>
      <w:numFmt w:val="bullet"/>
      <w:lvlRestart w:val="0"/>
      <w:lvlText w:val=""/>
      <w:lvlJc w:val="left"/>
      <w:pPr>
        <w:ind w:left="3840" w:hanging="420"/>
      </w:pPr>
      <w:rPr>
        <w:rFonts w:ascii="Wingdings" w:hAnsi="Wingdings" w:hint="default"/>
      </w:rPr>
    </w:lvl>
    <w:lvl w:ilvl="8" w:tplc="955EE3B4">
      <w:start w:val="1"/>
      <w:numFmt w:val="bullet"/>
      <w:lvlRestart w:val="0"/>
      <w:lvlText w:val=""/>
      <w:lvlJc w:val="left"/>
      <w:pPr>
        <w:ind w:left="4260" w:hanging="420"/>
      </w:pPr>
      <w:rPr>
        <w:rFonts w:ascii="Wingdings" w:hAnsi="Wingdings" w:hint="default"/>
      </w:rPr>
    </w:lvl>
  </w:abstractNum>
  <w:abstractNum w:abstractNumId="17">
    <w:nsid w:val="21447265"/>
    <w:multiLevelType w:val="hybridMultilevel"/>
    <w:tmpl w:val="903E32AC"/>
    <w:lvl w:ilvl="0" w:tplc="3A8EE656">
      <w:start w:val="1"/>
      <w:numFmt w:val="chineseCountingThousand"/>
      <w:lvlRestart w:val="0"/>
      <w:suff w:val="space"/>
      <w:lvlText w:val="(%1)"/>
      <w:lvlJc w:val="left"/>
      <w:pPr>
        <w:ind w:left="900" w:hanging="420"/>
      </w:pPr>
      <w:rPr>
        <w:rFonts w:hint="eastAsia"/>
      </w:rPr>
    </w:lvl>
    <w:lvl w:ilvl="1" w:tplc="F75ADB08">
      <w:start w:val="1"/>
      <w:numFmt w:val="lowerLetter"/>
      <w:lvlText w:val="%2)"/>
      <w:lvlJc w:val="left"/>
      <w:pPr>
        <w:ind w:left="1320" w:hanging="420"/>
      </w:pPr>
    </w:lvl>
    <w:lvl w:ilvl="2" w:tplc="43CAE8DE">
      <w:start w:val="1"/>
      <w:numFmt w:val="lowerRoman"/>
      <w:lvlText w:val="%3."/>
      <w:lvlJc w:val="right"/>
      <w:pPr>
        <w:ind w:left="1740" w:hanging="420"/>
      </w:pPr>
    </w:lvl>
    <w:lvl w:ilvl="3" w:tplc="458C8A5E">
      <w:start w:val="1"/>
      <w:numFmt w:val="decimal"/>
      <w:lvlText w:val="%4."/>
      <w:lvlJc w:val="left"/>
      <w:pPr>
        <w:ind w:left="2160" w:hanging="420"/>
      </w:pPr>
    </w:lvl>
    <w:lvl w:ilvl="4" w:tplc="CDCA3C86">
      <w:start w:val="1"/>
      <w:numFmt w:val="lowerLetter"/>
      <w:lvlText w:val="%5)"/>
      <w:lvlJc w:val="left"/>
      <w:pPr>
        <w:ind w:left="2580" w:hanging="420"/>
      </w:pPr>
    </w:lvl>
    <w:lvl w:ilvl="5" w:tplc="370C0F6E">
      <w:start w:val="1"/>
      <w:numFmt w:val="lowerRoman"/>
      <w:lvlText w:val="%6."/>
      <w:lvlJc w:val="right"/>
      <w:pPr>
        <w:ind w:left="3000" w:hanging="420"/>
      </w:pPr>
    </w:lvl>
    <w:lvl w:ilvl="6" w:tplc="362A6762">
      <w:start w:val="1"/>
      <w:numFmt w:val="decimal"/>
      <w:lvlText w:val="%7."/>
      <w:lvlJc w:val="left"/>
      <w:pPr>
        <w:ind w:left="3420" w:hanging="420"/>
      </w:pPr>
    </w:lvl>
    <w:lvl w:ilvl="7" w:tplc="96CEF958">
      <w:start w:val="1"/>
      <w:numFmt w:val="lowerLetter"/>
      <w:lvlText w:val="%8)"/>
      <w:lvlJc w:val="left"/>
      <w:pPr>
        <w:ind w:left="3840" w:hanging="420"/>
      </w:pPr>
    </w:lvl>
    <w:lvl w:ilvl="8" w:tplc="6750F36C">
      <w:start w:val="1"/>
      <w:numFmt w:val="lowerRoman"/>
      <w:lvlText w:val="%9."/>
      <w:lvlJc w:val="right"/>
      <w:pPr>
        <w:ind w:left="4260" w:hanging="420"/>
      </w:pPr>
    </w:lvl>
  </w:abstractNum>
  <w:abstractNum w:abstractNumId="18">
    <w:nsid w:val="23F17E64"/>
    <w:multiLevelType w:val="hybridMultilevel"/>
    <w:tmpl w:val="1068C334"/>
    <w:lvl w:ilvl="0" w:tplc="7CC28D54">
      <w:start w:val="1"/>
      <w:numFmt w:val="bullet"/>
      <w:lvlRestart w:val="0"/>
      <w:suff w:val="space"/>
      <w:lvlText w:val=""/>
      <w:lvlJc w:val="left"/>
      <w:pPr>
        <w:ind w:left="900" w:hanging="420"/>
      </w:pPr>
      <w:rPr>
        <w:rFonts w:ascii="Wingdings" w:hAnsi="Wingdings" w:hint="default"/>
      </w:rPr>
    </w:lvl>
    <w:lvl w:ilvl="1" w:tplc="553693C6">
      <w:start w:val="1"/>
      <w:numFmt w:val="bullet"/>
      <w:lvlRestart w:val="0"/>
      <w:lvlText w:val=""/>
      <w:lvlJc w:val="left"/>
      <w:pPr>
        <w:ind w:left="1320" w:hanging="420"/>
      </w:pPr>
      <w:rPr>
        <w:rFonts w:ascii="Wingdings" w:hAnsi="Wingdings" w:hint="default"/>
      </w:rPr>
    </w:lvl>
    <w:lvl w:ilvl="2" w:tplc="A1326B32">
      <w:start w:val="1"/>
      <w:numFmt w:val="bullet"/>
      <w:lvlRestart w:val="0"/>
      <w:lvlText w:val=""/>
      <w:lvlJc w:val="left"/>
      <w:pPr>
        <w:ind w:left="1740" w:hanging="420"/>
      </w:pPr>
      <w:rPr>
        <w:rFonts w:ascii="Wingdings" w:hAnsi="Wingdings" w:hint="default"/>
      </w:rPr>
    </w:lvl>
    <w:lvl w:ilvl="3" w:tplc="B5FACA1A">
      <w:start w:val="1"/>
      <w:numFmt w:val="bullet"/>
      <w:lvlRestart w:val="0"/>
      <w:lvlText w:val=""/>
      <w:lvlJc w:val="left"/>
      <w:pPr>
        <w:ind w:left="2160" w:hanging="420"/>
      </w:pPr>
      <w:rPr>
        <w:rFonts w:ascii="Wingdings" w:hAnsi="Wingdings" w:hint="default"/>
      </w:rPr>
    </w:lvl>
    <w:lvl w:ilvl="4" w:tplc="FF585990">
      <w:start w:val="1"/>
      <w:numFmt w:val="bullet"/>
      <w:lvlRestart w:val="0"/>
      <w:lvlText w:val=""/>
      <w:lvlJc w:val="left"/>
      <w:pPr>
        <w:ind w:left="2580" w:hanging="420"/>
      </w:pPr>
      <w:rPr>
        <w:rFonts w:ascii="Wingdings" w:hAnsi="Wingdings" w:hint="default"/>
      </w:rPr>
    </w:lvl>
    <w:lvl w:ilvl="5" w:tplc="4EAA3F12">
      <w:start w:val="1"/>
      <w:numFmt w:val="bullet"/>
      <w:lvlRestart w:val="0"/>
      <w:lvlText w:val=""/>
      <w:lvlJc w:val="left"/>
      <w:pPr>
        <w:ind w:left="3000" w:hanging="420"/>
      </w:pPr>
      <w:rPr>
        <w:rFonts w:ascii="Wingdings" w:hAnsi="Wingdings" w:hint="default"/>
      </w:rPr>
    </w:lvl>
    <w:lvl w:ilvl="6" w:tplc="F27660CA">
      <w:start w:val="1"/>
      <w:numFmt w:val="bullet"/>
      <w:lvlRestart w:val="0"/>
      <w:lvlText w:val=""/>
      <w:lvlJc w:val="left"/>
      <w:pPr>
        <w:ind w:left="3420" w:hanging="420"/>
      </w:pPr>
      <w:rPr>
        <w:rFonts w:ascii="Wingdings" w:hAnsi="Wingdings" w:hint="default"/>
      </w:rPr>
    </w:lvl>
    <w:lvl w:ilvl="7" w:tplc="8A6A98EE">
      <w:start w:val="1"/>
      <w:numFmt w:val="bullet"/>
      <w:lvlRestart w:val="0"/>
      <w:lvlText w:val=""/>
      <w:lvlJc w:val="left"/>
      <w:pPr>
        <w:ind w:left="3840" w:hanging="420"/>
      </w:pPr>
      <w:rPr>
        <w:rFonts w:ascii="Wingdings" w:hAnsi="Wingdings" w:hint="default"/>
      </w:rPr>
    </w:lvl>
    <w:lvl w:ilvl="8" w:tplc="6074D2B2">
      <w:start w:val="1"/>
      <w:numFmt w:val="bullet"/>
      <w:lvlRestart w:val="0"/>
      <w:lvlText w:val=""/>
      <w:lvlJc w:val="left"/>
      <w:pPr>
        <w:ind w:left="4260" w:hanging="420"/>
      </w:pPr>
      <w:rPr>
        <w:rFonts w:ascii="Wingdings" w:hAnsi="Wingdings" w:hint="default"/>
      </w:rPr>
    </w:lvl>
  </w:abstractNum>
  <w:abstractNum w:abstractNumId="19">
    <w:nsid w:val="242565A7"/>
    <w:multiLevelType w:val="hybridMultilevel"/>
    <w:tmpl w:val="C310EF62"/>
    <w:lvl w:ilvl="0" w:tplc="CB1A55D0">
      <w:start w:val="1"/>
      <w:numFmt w:val="decimal"/>
      <w:lvlRestart w:val="0"/>
      <w:lvlText w:val="%1."/>
      <w:lvlJc w:val="left"/>
      <w:pPr>
        <w:ind w:left="900" w:hanging="420"/>
      </w:pPr>
      <w:rPr>
        <w:rFonts w:hint="eastAsia"/>
      </w:rPr>
    </w:lvl>
    <w:lvl w:ilvl="1" w:tplc="5CC8F2AE">
      <w:start w:val="1"/>
      <w:numFmt w:val="decimal"/>
      <w:suff w:val="space"/>
      <w:lvlText w:val="%2."/>
      <w:lvlJc w:val="left"/>
      <w:pPr>
        <w:ind w:left="900" w:hanging="420"/>
      </w:pPr>
      <w:rPr>
        <w:rFonts w:hint="eastAsia"/>
      </w:rPr>
    </w:lvl>
    <w:lvl w:ilvl="2" w:tplc="B08EBFB4">
      <w:start w:val="1"/>
      <w:numFmt w:val="lowerRoman"/>
      <w:lvlText w:val="%3."/>
      <w:lvlJc w:val="right"/>
      <w:pPr>
        <w:ind w:left="1740" w:hanging="420"/>
      </w:pPr>
    </w:lvl>
    <w:lvl w:ilvl="3" w:tplc="E5E40412">
      <w:start w:val="1"/>
      <w:numFmt w:val="decimal"/>
      <w:lvlText w:val="%4."/>
      <w:lvlJc w:val="left"/>
      <w:pPr>
        <w:ind w:left="2160" w:hanging="420"/>
      </w:pPr>
    </w:lvl>
    <w:lvl w:ilvl="4" w:tplc="A33A7CD0">
      <w:start w:val="1"/>
      <w:numFmt w:val="lowerLetter"/>
      <w:lvlText w:val="%5)"/>
      <w:lvlJc w:val="left"/>
      <w:pPr>
        <w:ind w:left="2580" w:hanging="420"/>
      </w:pPr>
    </w:lvl>
    <w:lvl w:ilvl="5" w:tplc="9CEEDDA8">
      <w:start w:val="1"/>
      <w:numFmt w:val="lowerRoman"/>
      <w:lvlText w:val="%6."/>
      <w:lvlJc w:val="right"/>
      <w:pPr>
        <w:ind w:left="3000" w:hanging="420"/>
      </w:pPr>
    </w:lvl>
    <w:lvl w:ilvl="6" w:tplc="16EA6236">
      <w:start w:val="1"/>
      <w:numFmt w:val="decimal"/>
      <w:lvlText w:val="%7."/>
      <w:lvlJc w:val="left"/>
      <w:pPr>
        <w:ind w:left="3420" w:hanging="420"/>
      </w:pPr>
    </w:lvl>
    <w:lvl w:ilvl="7" w:tplc="1BDE7854">
      <w:start w:val="1"/>
      <w:numFmt w:val="lowerLetter"/>
      <w:lvlText w:val="%8)"/>
      <w:lvlJc w:val="left"/>
      <w:pPr>
        <w:ind w:left="3840" w:hanging="420"/>
      </w:pPr>
    </w:lvl>
    <w:lvl w:ilvl="8" w:tplc="981C0592">
      <w:start w:val="1"/>
      <w:numFmt w:val="lowerRoman"/>
      <w:lvlText w:val="%9."/>
      <w:lvlJc w:val="right"/>
      <w:pPr>
        <w:ind w:left="4260" w:hanging="420"/>
      </w:pPr>
    </w:lvl>
  </w:abstractNum>
  <w:abstractNum w:abstractNumId="20">
    <w:nsid w:val="27C57A05"/>
    <w:multiLevelType w:val="hybridMultilevel"/>
    <w:tmpl w:val="9F286612"/>
    <w:lvl w:ilvl="0" w:tplc="15048E2A">
      <w:start w:val="1"/>
      <w:numFmt w:val="bullet"/>
      <w:lvlRestart w:val="0"/>
      <w:suff w:val="space"/>
      <w:lvlText w:val=""/>
      <w:lvlJc w:val="left"/>
      <w:pPr>
        <w:ind w:left="900" w:hanging="420"/>
      </w:pPr>
      <w:rPr>
        <w:rFonts w:ascii="Wingdings" w:hAnsi="Wingdings" w:hint="default"/>
      </w:rPr>
    </w:lvl>
    <w:lvl w:ilvl="1" w:tplc="8CE0FF4C">
      <w:start w:val="1"/>
      <w:numFmt w:val="bullet"/>
      <w:lvlRestart w:val="0"/>
      <w:lvlText w:val=""/>
      <w:lvlJc w:val="left"/>
      <w:pPr>
        <w:ind w:left="1320" w:hanging="420"/>
      </w:pPr>
      <w:rPr>
        <w:rFonts w:ascii="Wingdings" w:hAnsi="Wingdings" w:hint="default"/>
      </w:rPr>
    </w:lvl>
    <w:lvl w:ilvl="2" w:tplc="AFD61FE4">
      <w:start w:val="1"/>
      <w:numFmt w:val="bullet"/>
      <w:lvlRestart w:val="0"/>
      <w:lvlText w:val=""/>
      <w:lvlJc w:val="left"/>
      <w:pPr>
        <w:ind w:left="1740" w:hanging="420"/>
      </w:pPr>
      <w:rPr>
        <w:rFonts w:ascii="Wingdings" w:hAnsi="Wingdings" w:hint="default"/>
      </w:rPr>
    </w:lvl>
    <w:lvl w:ilvl="3" w:tplc="EA5C828A">
      <w:start w:val="1"/>
      <w:numFmt w:val="bullet"/>
      <w:lvlRestart w:val="0"/>
      <w:lvlText w:val=""/>
      <w:lvlJc w:val="left"/>
      <w:pPr>
        <w:ind w:left="2160" w:hanging="420"/>
      </w:pPr>
      <w:rPr>
        <w:rFonts w:ascii="Wingdings" w:hAnsi="Wingdings" w:hint="default"/>
      </w:rPr>
    </w:lvl>
    <w:lvl w:ilvl="4" w:tplc="905ED2A2">
      <w:start w:val="1"/>
      <w:numFmt w:val="bullet"/>
      <w:lvlRestart w:val="0"/>
      <w:lvlText w:val=""/>
      <w:lvlJc w:val="left"/>
      <w:pPr>
        <w:ind w:left="2580" w:hanging="420"/>
      </w:pPr>
      <w:rPr>
        <w:rFonts w:ascii="Wingdings" w:hAnsi="Wingdings" w:hint="default"/>
      </w:rPr>
    </w:lvl>
    <w:lvl w:ilvl="5" w:tplc="3FB0CED6">
      <w:start w:val="1"/>
      <w:numFmt w:val="bullet"/>
      <w:lvlRestart w:val="0"/>
      <w:lvlText w:val=""/>
      <w:lvlJc w:val="left"/>
      <w:pPr>
        <w:ind w:left="3000" w:hanging="420"/>
      </w:pPr>
      <w:rPr>
        <w:rFonts w:ascii="Wingdings" w:hAnsi="Wingdings" w:hint="default"/>
      </w:rPr>
    </w:lvl>
    <w:lvl w:ilvl="6" w:tplc="76262F10">
      <w:start w:val="1"/>
      <w:numFmt w:val="bullet"/>
      <w:lvlRestart w:val="0"/>
      <w:lvlText w:val=""/>
      <w:lvlJc w:val="left"/>
      <w:pPr>
        <w:ind w:left="3420" w:hanging="420"/>
      </w:pPr>
      <w:rPr>
        <w:rFonts w:ascii="Wingdings" w:hAnsi="Wingdings" w:hint="default"/>
      </w:rPr>
    </w:lvl>
    <w:lvl w:ilvl="7" w:tplc="012C3D88">
      <w:start w:val="1"/>
      <w:numFmt w:val="bullet"/>
      <w:lvlRestart w:val="0"/>
      <w:lvlText w:val=""/>
      <w:lvlJc w:val="left"/>
      <w:pPr>
        <w:ind w:left="3840" w:hanging="420"/>
      </w:pPr>
      <w:rPr>
        <w:rFonts w:ascii="Wingdings" w:hAnsi="Wingdings" w:hint="default"/>
      </w:rPr>
    </w:lvl>
    <w:lvl w:ilvl="8" w:tplc="F5AEBAD4">
      <w:start w:val="1"/>
      <w:numFmt w:val="bullet"/>
      <w:lvlRestart w:val="0"/>
      <w:lvlText w:val=""/>
      <w:lvlJc w:val="left"/>
      <w:pPr>
        <w:ind w:left="4260" w:hanging="420"/>
      </w:pPr>
      <w:rPr>
        <w:rFonts w:ascii="Wingdings" w:hAnsi="Wingdings" w:hint="default"/>
      </w:rPr>
    </w:lvl>
  </w:abstractNum>
  <w:abstractNum w:abstractNumId="21">
    <w:nsid w:val="2D372AA4"/>
    <w:multiLevelType w:val="hybridMultilevel"/>
    <w:tmpl w:val="4D08B44C"/>
    <w:lvl w:ilvl="0" w:tplc="E47E600E">
      <w:start w:val="1"/>
      <w:numFmt w:val="decimal"/>
      <w:lvlRestart w:val="0"/>
      <w:suff w:val="space"/>
      <w:lvlText w:val="%1."/>
      <w:lvlJc w:val="left"/>
      <w:pPr>
        <w:ind w:left="900" w:hanging="420"/>
      </w:pPr>
      <w:rPr>
        <w:rFonts w:hint="eastAsia"/>
      </w:rPr>
    </w:lvl>
    <w:lvl w:ilvl="1" w:tplc="77324C9E">
      <w:start w:val="1"/>
      <w:numFmt w:val="lowerLetter"/>
      <w:lvlText w:val="%2)"/>
      <w:lvlJc w:val="left"/>
      <w:pPr>
        <w:ind w:left="1260" w:hanging="420"/>
      </w:pPr>
    </w:lvl>
    <w:lvl w:ilvl="2" w:tplc="CD48F1B2">
      <w:start w:val="1"/>
      <w:numFmt w:val="lowerRoman"/>
      <w:lvlText w:val="%3."/>
      <w:lvlJc w:val="right"/>
      <w:pPr>
        <w:ind w:left="1680" w:hanging="420"/>
      </w:pPr>
    </w:lvl>
    <w:lvl w:ilvl="3" w:tplc="EDE4D680">
      <w:start w:val="1"/>
      <w:numFmt w:val="decimal"/>
      <w:lvlText w:val="%4."/>
      <w:lvlJc w:val="left"/>
      <w:pPr>
        <w:ind w:left="2100" w:hanging="420"/>
      </w:pPr>
    </w:lvl>
    <w:lvl w:ilvl="4" w:tplc="9A72B826">
      <w:start w:val="1"/>
      <w:numFmt w:val="lowerLetter"/>
      <w:lvlText w:val="%5)"/>
      <w:lvlJc w:val="left"/>
      <w:pPr>
        <w:ind w:left="2520" w:hanging="420"/>
      </w:pPr>
    </w:lvl>
    <w:lvl w:ilvl="5" w:tplc="3998F96C">
      <w:start w:val="1"/>
      <w:numFmt w:val="lowerRoman"/>
      <w:lvlText w:val="%6."/>
      <w:lvlJc w:val="right"/>
      <w:pPr>
        <w:ind w:left="2940" w:hanging="420"/>
      </w:pPr>
    </w:lvl>
    <w:lvl w:ilvl="6" w:tplc="501EE5FA">
      <w:start w:val="1"/>
      <w:numFmt w:val="decimal"/>
      <w:lvlText w:val="%7."/>
      <w:lvlJc w:val="left"/>
      <w:pPr>
        <w:ind w:left="3360" w:hanging="420"/>
      </w:pPr>
    </w:lvl>
    <w:lvl w:ilvl="7" w:tplc="356CDD6E">
      <w:start w:val="1"/>
      <w:numFmt w:val="lowerLetter"/>
      <w:lvlText w:val="%8)"/>
      <w:lvlJc w:val="left"/>
      <w:pPr>
        <w:ind w:left="3780" w:hanging="420"/>
      </w:pPr>
    </w:lvl>
    <w:lvl w:ilvl="8" w:tplc="62BE7434">
      <w:start w:val="1"/>
      <w:numFmt w:val="lowerRoman"/>
      <w:lvlText w:val="%9."/>
      <w:lvlJc w:val="right"/>
      <w:pPr>
        <w:ind w:left="4200" w:hanging="420"/>
      </w:pPr>
    </w:lvl>
  </w:abstractNum>
  <w:abstractNum w:abstractNumId="22">
    <w:nsid w:val="2EA47F24"/>
    <w:multiLevelType w:val="hybridMultilevel"/>
    <w:tmpl w:val="68923EF6"/>
    <w:lvl w:ilvl="0" w:tplc="0F7EC2E8">
      <w:start w:val="1"/>
      <w:numFmt w:val="decimal"/>
      <w:lvlRestart w:val="0"/>
      <w:lvlText w:val="%1."/>
      <w:lvlJc w:val="left"/>
      <w:pPr>
        <w:ind w:left="900" w:hanging="420"/>
      </w:pPr>
      <w:rPr>
        <w:rFonts w:hint="eastAsia"/>
      </w:rPr>
    </w:lvl>
    <w:lvl w:ilvl="1" w:tplc="F7F8899C">
      <w:start w:val="1"/>
      <w:numFmt w:val="decimal"/>
      <w:suff w:val="space"/>
      <w:lvlText w:val="%2."/>
      <w:lvlJc w:val="left"/>
      <w:pPr>
        <w:ind w:left="900" w:hanging="420"/>
      </w:pPr>
      <w:rPr>
        <w:rFonts w:hint="eastAsia"/>
      </w:rPr>
    </w:lvl>
    <w:lvl w:ilvl="2" w:tplc="A3E04188">
      <w:start w:val="1"/>
      <w:numFmt w:val="lowerRoman"/>
      <w:lvlText w:val="%3."/>
      <w:lvlJc w:val="right"/>
      <w:pPr>
        <w:ind w:left="1740" w:hanging="420"/>
      </w:pPr>
    </w:lvl>
    <w:lvl w:ilvl="3" w:tplc="52B439FE">
      <w:start w:val="1"/>
      <w:numFmt w:val="decimal"/>
      <w:lvlText w:val="%4."/>
      <w:lvlJc w:val="left"/>
      <w:pPr>
        <w:ind w:left="2160" w:hanging="420"/>
      </w:pPr>
    </w:lvl>
    <w:lvl w:ilvl="4" w:tplc="1D20D0A0">
      <w:start w:val="1"/>
      <w:numFmt w:val="lowerLetter"/>
      <w:lvlText w:val="%5)"/>
      <w:lvlJc w:val="left"/>
      <w:pPr>
        <w:ind w:left="2580" w:hanging="420"/>
      </w:pPr>
    </w:lvl>
    <w:lvl w:ilvl="5" w:tplc="45C29368">
      <w:start w:val="1"/>
      <w:numFmt w:val="lowerRoman"/>
      <w:lvlText w:val="%6."/>
      <w:lvlJc w:val="right"/>
      <w:pPr>
        <w:ind w:left="3000" w:hanging="420"/>
      </w:pPr>
    </w:lvl>
    <w:lvl w:ilvl="6" w:tplc="9A727E04">
      <w:start w:val="1"/>
      <w:numFmt w:val="decimal"/>
      <w:lvlText w:val="%7."/>
      <w:lvlJc w:val="left"/>
      <w:pPr>
        <w:ind w:left="3420" w:hanging="420"/>
      </w:pPr>
    </w:lvl>
    <w:lvl w:ilvl="7" w:tplc="D822339A">
      <w:start w:val="1"/>
      <w:numFmt w:val="lowerLetter"/>
      <w:lvlText w:val="%8)"/>
      <w:lvlJc w:val="left"/>
      <w:pPr>
        <w:ind w:left="3840" w:hanging="420"/>
      </w:pPr>
    </w:lvl>
    <w:lvl w:ilvl="8" w:tplc="F5823B6C">
      <w:start w:val="1"/>
      <w:numFmt w:val="lowerRoman"/>
      <w:lvlText w:val="%9."/>
      <w:lvlJc w:val="right"/>
      <w:pPr>
        <w:ind w:left="4260" w:hanging="420"/>
      </w:pPr>
    </w:lvl>
  </w:abstractNum>
  <w:abstractNum w:abstractNumId="23">
    <w:nsid w:val="32F46E00"/>
    <w:multiLevelType w:val="hybridMultilevel"/>
    <w:tmpl w:val="B9FCAED4"/>
    <w:lvl w:ilvl="0" w:tplc="3AD6808A">
      <w:start w:val="1"/>
      <w:numFmt w:val="decimal"/>
      <w:lvlRestart w:val="0"/>
      <w:suff w:val="space"/>
      <w:lvlText w:val="%1."/>
      <w:lvlJc w:val="left"/>
      <w:pPr>
        <w:ind w:left="900" w:hanging="420"/>
      </w:pPr>
      <w:rPr>
        <w:rFonts w:hint="eastAsia"/>
      </w:rPr>
    </w:lvl>
    <w:lvl w:ilvl="1" w:tplc="AF642A7C">
      <w:start w:val="1"/>
      <w:numFmt w:val="lowerLetter"/>
      <w:lvlText w:val="%2)"/>
      <w:lvlJc w:val="left"/>
      <w:pPr>
        <w:ind w:left="1320" w:hanging="420"/>
      </w:pPr>
    </w:lvl>
    <w:lvl w:ilvl="2" w:tplc="6492AFF0">
      <w:start w:val="1"/>
      <w:numFmt w:val="lowerRoman"/>
      <w:lvlText w:val="%3."/>
      <w:lvlJc w:val="right"/>
      <w:pPr>
        <w:ind w:left="1740" w:hanging="420"/>
      </w:pPr>
    </w:lvl>
    <w:lvl w:ilvl="3" w:tplc="FDDA593A">
      <w:start w:val="1"/>
      <w:numFmt w:val="decimal"/>
      <w:lvlText w:val="%4."/>
      <w:lvlJc w:val="left"/>
      <w:pPr>
        <w:ind w:left="2160" w:hanging="420"/>
      </w:pPr>
    </w:lvl>
    <w:lvl w:ilvl="4" w:tplc="83783602">
      <w:start w:val="1"/>
      <w:numFmt w:val="lowerLetter"/>
      <w:lvlText w:val="%5)"/>
      <w:lvlJc w:val="left"/>
      <w:pPr>
        <w:ind w:left="2580" w:hanging="420"/>
      </w:pPr>
    </w:lvl>
    <w:lvl w:ilvl="5" w:tplc="581A5622">
      <w:start w:val="1"/>
      <w:numFmt w:val="lowerRoman"/>
      <w:lvlText w:val="%6."/>
      <w:lvlJc w:val="right"/>
      <w:pPr>
        <w:ind w:left="3000" w:hanging="420"/>
      </w:pPr>
    </w:lvl>
    <w:lvl w:ilvl="6" w:tplc="AED25BCE">
      <w:start w:val="1"/>
      <w:numFmt w:val="decimal"/>
      <w:lvlText w:val="%7."/>
      <w:lvlJc w:val="left"/>
      <w:pPr>
        <w:ind w:left="3420" w:hanging="420"/>
      </w:pPr>
    </w:lvl>
    <w:lvl w:ilvl="7" w:tplc="5F407BB4">
      <w:start w:val="1"/>
      <w:numFmt w:val="lowerLetter"/>
      <w:lvlText w:val="%8)"/>
      <w:lvlJc w:val="left"/>
      <w:pPr>
        <w:ind w:left="3840" w:hanging="420"/>
      </w:pPr>
    </w:lvl>
    <w:lvl w:ilvl="8" w:tplc="3544F394">
      <w:start w:val="1"/>
      <w:numFmt w:val="lowerRoman"/>
      <w:lvlText w:val="%9."/>
      <w:lvlJc w:val="right"/>
      <w:pPr>
        <w:ind w:left="4260" w:hanging="420"/>
      </w:pPr>
    </w:lvl>
  </w:abstractNum>
  <w:abstractNum w:abstractNumId="24">
    <w:nsid w:val="34CE7E32"/>
    <w:multiLevelType w:val="hybridMultilevel"/>
    <w:tmpl w:val="26AE2882"/>
    <w:lvl w:ilvl="0" w:tplc="8D16EDA0">
      <w:start w:val="1"/>
      <w:numFmt w:val="bullet"/>
      <w:lvlRestart w:val="0"/>
      <w:suff w:val="space"/>
      <w:lvlText w:val=""/>
      <w:lvlJc w:val="left"/>
      <w:pPr>
        <w:ind w:left="900" w:hanging="420"/>
      </w:pPr>
      <w:rPr>
        <w:rFonts w:ascii="Wingdings" w:hAnsi="Wingdings" w:hint="default"/>
      </w:rPr>
    </w:lvl>
    <w:lvl w:ilvl="1" w:tplc="CFB4C076">
      <w:start w:val="1"/>
      <w:numFmt w:val="bullet"/>
      <w:lvlRestart w:val="0"/>
      <w:lvlText w:val=""/>
      <w:lvlJc w:val="left"/>
      <w:pPr>
        <w:ind w:left="1320" w:hanging="420"/>
      </w:pPr>
      <w:rPr>
        <w:rFonts w:ascii="Wingdings" w:hAnsi="Wingdings" w:hint="default"/>
      </w:rPr>
    </w:lvl>
    <w:lvl w:ilvl="2" w:tplc="13948C4C">
      <w:start w:val="1"/>
      <w:numFmt w:val="bullet"/>
      <w:lvlRestart w:val="0"/>
      <w:lvlText w:val=""/>
      <w:lvlJc w:val="left"/>
      <w:pPr>
        <w:ind w:left="1740" w:hanging="420"/>
      </w:pPr>
      <w:rPr>
        <w:rFonts w:ascii="Wingdings" w:hAnsi="Wingdings" w:hint="default"/>
      </w:rPr>
    </w:lvl>
    <w:lvl w:ilvl="3" w:tplc="CBF4E2B6">
      <w:start w:val="1"/>
      <w:numFmt w:val="bullet"/>
      <w:lvlRestart w:val="0"/>
      <w:lvlText w:val=""/>
      <w:lvlJc w:val="left"/>
      <w:pPr>
        <w:ind w:left="2160" w:hanging="420"/>
      </w:pPr>
      <w:rPr>
        <w:rFonts w:ascii="Wingdings" w:hAnsi="Wingdings" w:hint="default"/>
      </w:rPr>
    </w:lvl>
    <w:lvl w:ilvl="4" w:tplc="139493A2">
      <w:start w:val="1"/>
      <w:numFmt w:val="bullet"/>
      <w:lvlRestart w:val="0"/>
      <w:lvlText w:val=""/>
      <w:lvlJc w:val="left"/>
      <w:pPr>
        <w:ind w:left="2580" w:hanging="420"/>
      </w:pPr>
      <w:rPr>
        <w:rFonts w:ascii="Wingdings" w:hAnsi="Wingdings" w:hint="default"/>
      </w:rPr>
    </w:lvl>
    <w:lvl w:ilvl="5" w:tplc="1FD8F20C">
      <w:start w:val="1"/>
      <w:numFmt w:val="bullet"/>
      <w:lvlRestart w:val="0"/>
      <w:lvlText w:val=""/>
      <w:lvlJc w:val="left"/>
      <w:pPr>
        <w:ind w:left="3000" w:hanging="420"/>
      </w:pPr>
      <w:rPr>
        <w:rFonts w:ascii="Wingdings" w:hAnsi="Wingdings" w:hint="default"/>
      </w:rPr>
    </w:lvl>
    <w:lvl w:ilvl="6" w:tplc="459CF15C">
      <w:start w:val="1"/>
      <w:numFmt w:val="bullet"/>
      <w:lvlRestart w:val="0"/>
      <w:lvlText w:val=""/>
      <w:lvlJc w:val="left"/>
      <w:pPr>
        <w:ind w:left="3420" w:hanging="420"/>
      </w:pPr>
      <w:rPr>
        <w:rFonts w:ascii="Wingdings" w:hAnsi="Wingdings" w:hint="default"/>
      </w:rPr>
    </w:lvl>
    <w:lvl w:ilvl="7" w:tplc="D93A1B1A">
      <w:start w:val="1"/>
      <w:numFmt w:val="bullet"/>
      <w:lvlRestart w:val="0"/>
      <w:lvlText w:val=""/>
      <w:lvlJc w:val="left"/>
      <w:pPr>
        <w:ind w:left="3840" w:hanging="420"/>
      </w:pPr>
      <w:rPr>
        <w:rFonts w:ascii="Wingdings" w:hAnsi="Wingdings" w:hint="default"/>
      </w:rPr>
    </w:lvl>
    <w:lvl w:ilvl="8" w:tplc="26749BAA">
      <w:start w:val="1"/>
      <w:numFmt w:val="bullet"/>
      <w:lvlRestart w:val="0"/>
      <w:lvlText w:val=""/>
      <w:lvlJc w:val="left"/>
      <w:pPr>
        <w:ind w:left="4260" w:hanging="420"/>
      </w:pPr>
      <w:rPr>
        <w:rFonts w:ascii="Wingdings" w:hAnsi="Wingdings" w:hint="default"/>
      </w:rPr>
    </w:lvl>
  </w:abstractNum>
  <w:abstractNum w:abstractNumId="25">
    <w:nsid w:val="36773B75"/>
    <w:multiLevelType w:val="hybridMultilevel"/>
    <w:tmpl w:val="7EEECD70"/>
    <w:lvl w:ilvl="0" w:tplc="1326FE5A">
      <w:start w:val="1"/>
      <w:numFmt w:val="bullet"/>
      <w:lvlRestart w:val="0"/>
      <w:suff w:val="space"/>
      <w:lvlText w:val=""/>
      <w:lvlJc w:val="left"/>
      <w:pPr>
        <w:ind w:left="900" w:hanging="420"/>
      </w:pPr>
      <w:rPr>
        <w:rFonts w:ascii="Wingdings" w:hAnsi="Wingdings" w:hint="default"/>
      </w:rPr>
    </w:lvl>
    <w:lvl w:ilvl="1" w:tplc="897A746A">
      <w:start w:val="1"/>
      <w:numFmt w:val="bullet"/>
      <w:lvlRestart w:val="0"/>
      <w:lvlText w:val=""/>
      <w:lvlJc w:val="left"/>
      <w:pPr>
        <w:ind w:left="1320" w:hanging="420"/>
      </w:pPr>
      <w:rPr>
        <w:rFonts w:ascii="Wingdings" w:hAnsi="Wingdings" w:hint="default"/>
      </w:rPr>
    </w:lvl>
    <w:lvl w:ilvl="2" w:tplc="70A84AC8">
      <w:start w:val="1"/>
      <w:numFmt w:val="bullet"/>
      <w:lvlRestart w:val="0"/>
      <w:lvlText w:val=""/>
      <w:lvlJc w:val="left"/>
      <w:pPr>
        <w:ind w:left="1740" w:hanging="420"/>
      </w:pPr>
      <w:rPr>
        <w:rFonts w:ascii="Wingdings" w:hAnsi="Wingdings" w:hint="default"/>
      </w:rPr>
    </w:lvl>
    <w:lvl w:ilvl="3" w:tplc="2FD8C62A">
      <w:start w:val="1"/>
      <w:numFmt w:val="bullet"/>
      <w:lvlRestart w:val="0"/>
      <w:lvlText w:val=""/>
      <w:lvlJc w:val="left"/>
      <w:pPr>
        <w:ind w:left="2160" w:hanging="420"/>
      </w:pPr>
      <w:rPr>
        <w:rFonts w:ascii="Wingdings" w:hAnsi="Wingdings" w:hint="default"/>
      </w:rPr>
    </w:lvl>
    <w:lvl w:ilvl="4" w:tplc="E75A0A6A">
      <w:start w:val="1"/>
      <w:numFmt w:val="bullet"/>
      <w:lvlRestart w:val="0"/>
      <w:lvlText w:val=""/>
      <w:lvlJc w:val="left"/>
      <w:pPr>
        <w:ind w:left="2580" w:hanging="420"/>
      </w:pPr>
      <w:rPr>
        <w:rFonts w:ascii="Wingdings" w:hAnsi="Wingdings" w:hint="default"/>
      </w:rPr>
    </w:lvl>
    <w:lvl w:ilvl="5" w:tplc="F2CAB8D4">
      <w:start w:val="1"/>
      <w:numFmt w:val="bullet"/>
      <w:lvlRestart w:val="0"/>
      <w:lvlText w:val=""/>
      <w:lvlJc w:val="left"/>
      <w:pPr>
        <w:ind w:left="3000" w:hanging="420"/>
      </w:pPr>
      <w:rPr>
        <w:rFonts w:ascii="Wingdings" w:hAnsi="Wingdings" w:hint="default"/>
      </w:rPr>
    </w:lvl>
    <w:lvl w:ilvl="6" w:tplc="14C2BA14">
      <w:start w:val="1"/>
      <w:numFmt w:val="bullet"/>
      <w:lvlRestart w:val="0"/>
      <w:lvlText w:val=""/>
      <w:lvlJc w:val="left"/>
      <w:pPr>
        <w:ind w:left="3420" w:hanging="420"/>
      </w:pPr>
      <w:rPr>
        <w:rFonts w:ascii="Wingdings" w:hAnsi="Wingdings" w:hint="default"/>
      </w:rPr>
    </w:lvl>
    <w:lvl w:ilvl="7" w:tplc="294EE55C">
      <w:start w:val="1"/>
      <w:numFmt w:val="bullet"/>
      <w:lvlRestart w:val="0"/>
      <w:lvlText w:val=""/>
      <w:lvlJc w:val="left"/>
      <w:pPr>
        <w:ind w:left="3840" w:hanging="420"/>
      </w:pPr>
      <w:rPr>
        <w:rFonts w:ascii="Wingdings" w:hAnsi="Wingdings" w:hint="default"/>
      </w:rPr>
    </w:lvl>
    <w:lvl w:ilvl="8" w:tplc="8CC49C4A">
      <w:start w:val="1"/>
      <w:numFmt w:val="bullet"/>
      <w:lvlRestart w:val="0"/>
      <w:lvlText w:val=""/>
      <w:lvlJc w:val="left"/>
      <w:pPr>
        <w:ind w:left="4260" w:hanging="420"/>
      </w:pPr>
      <w:rPr>
        <w:rFonts w:ascii="Wingdings" w:hAnsi="Wingdings" w:hint="default"/>
      </w:rPr>
    </w:lvl>
  </w:abstractNum>
  <w:abstractNum w:abstractNumId="26">
    <w:nsid w:val="375145F1"/>
    <w:multiLevelType w:val="hybridMultilevel"/>
    <w:tmpl w:val="A6F8FE5E"/>
    <w:lvl w:ilvl="0" w:tplc="43F479BA">
      <w:start w:val="1"/>
      <w:numFmt w:val="decimal"/>
      <w:lvlRestart w:val="0"/>
      <w:suff w:val="space"/>
      <w:lvlText w:val="%1."/>
      <w:lvlJc w:val="left"/>
      <w:pPr>
        <w:ind w:left="900" w:hanging="420"/>
      </w:pPr>
      <w:rPr>
        <w:rFonts w:hint="eastAsia"/>
      </w:rPr>
    </w:lvl>
    <w:lvl w:ilvl="1" w:tplc="340E8E52">
      <w:start w:val="1"/>
      <w:numFmt w:val="lowerLetter"/>
      <w:lvlText w:val="%2)"/>
      <w:lvlJc w:val="left"/>
      <w:pPr>
        <w:ind w:left="1260" w:hanging="420"/>
      </w:pPr>
    </w:lvl>
    <w:lvl w:ilvl="2" w:tplc="86505232">
      <w:start w:val="1"/>
      <w:numFmt w:val="lowerRoman"/>
      <w:lvlText w:val="%3."/>
      <w:lvlJc w:val="right"/>
      <w:pPr>
        <w:ind w:left="1680" w:hanging="420"/>
      </w:pPr>
    </w:lvl>
    <w:lvl w:ilvl="3" w:tplc="DDF6D9E2">
      <w:start w:val="1"/>
      <w:numFmt w:val="decimal"/>
      <w:lvlText w:val="%4."/>
      <w:lvlJc w:val="left"/>
      <w:pPr>
        <w:ind w:left="2100" w:hanging="420"/>
      </w:pPr>
    </w:lvl>
    <w:lvl w:ilvl="4" w:tplc="3BAA6A16">
      <w:start w:val="1"/>
      <w:numFmt w:val="lowerLetter"/>
      <w:lvlText w:val="%5)"/>
      <w:lvlJc w:val="left"/>
      <w:pPr>
        <w:ind w:left="2520" w:hanging="420"/>
      </w:pPr>
    </w:lvl>
    <w:lvl w:ilvl="5" w:tplc="2D8A8F70">
      <w:start w:val="1"/>
      <w:numFmt w:val="lowerRoman"/>
      <w:lvlText w:val="%6."/>
      <w:lvlJc w:val="right"/>
      <w:pPr>
        <w:ind w:left="2940" w:hanging="420"/>
      </w:pPr>
    </w:lvl>
    <w:lvl w:ilvl="6" w:tplc="3D3C95E4">
      <w:start w:val="1"/>
      <w:numFmt w:val="decimal"/>
      <w:lvlText w:val="%7."/>
      <w:lvlJc w:val="left"/>
      <w:pPr>
        <w:ind w:left="3360" w:hanging="420"/>
      </w:pPr>
    </w:lvl>
    <w:lvl w:ilvl="7" w:tplc="BCEA11B2">
      <w:start w:val="1"/>
      <w:numFmt w:val="lowerLetter"/>
      <w:lvlText w:val="%8)"/>
      <w:lvlJc w:val="left"/>
      <w:pPr>
        <w:ind w:left="3780" w:hanging="420"/>
      </w:pPr>
    </w:lvl>
    <w:lvl w:ilvl="8" w:tplc="3FC2507C">
      <w:start w:val="1"/>
      <w:numFmt w:val="lowerRoman"/>
      <w:lvlText w:val="%9."/>
      <w:lvlJc w:val="right"/>
      <w:pPr>
        <w:ind w:left="4200" w:hanging="420"/>
      </w:pPr>
    </w:lvl>
  </w:abstractNum>
  <w:abstractNum w:abstractNumId="27">
    <w:nsid w:val="3BF452FA"/>
    <w:multiLevelType w:val="hybridMultilevel"/>
    <w:tmpl w:val="0FCEBE5C"/>
    <w:lvl w:ilvl="0" w:tplc="DD2A27D6">
      <w:start w:val="1"/>
      <w:numFmt w:val="chineseCountingThousand"/>
      <w:lvlRestart w:val="0"/>
      <w:suff w:val="space"/>
      <w:lvlText w:val="(%1)"/>
      <w:lvlJc w:val="left"/>
      <w:pPr>
        <w:ind w:left="900" w:hanging="420"/>
      </w:pPr>
      <w:rPr>
        <w:rFonts w:hint="eastAsia"/>
      </w:rPr>
    </w:lvl>
    <w:lvl w:ilvl="1" w:tplc="7F44DA54">
      <w:start w:val="1"/>
      <w:numFmt w:val="lowerLetter"/>
      <w:lvlText w:val="%2)"/>
      <w:lvlJc w:val="left"/>
      <w:pPr>
        <w:ind w:left="1320" w:hanging="420"/>
      </w:pPr>
    </w:lvl>
    <w:lvl w:ilvl="2" w:tplc="5C1E719C">
      <w:start w:val="1"/>
      <w:numFmt w:val="lowerRoman"/>
      <w:lvlText w:val="%3."/>
      <w:lvlJc w:val="right"/>
      <w:pPr>
        <w:ind w:left="1740" w:hanging="420"/>
      </w:pPr>
    </w:lvl>
    <w:lvl w:ilvl="3" w:tplc="D0DC467E">
      <w:start w:val="1"/>
      <w:numFmt w:val="decimal"/>
      <w:lvlText w:val="%4."/>
      <w:lvlJc w:val="left"/>
      <w:pPr>
        <w:ind w:left="2160" w:hanging="420"/>
      </w:pPr>
    </w:lvl>
    <w:lvl w:ilvl="4" w:tplc="A850805A">
      <w:start w:val="1"/>
      <w:numFmt w:val="lowerLetter"/>
      <w:lvlText w:val="%5)"/>
      <w:lvlJc w:val="left"/>
      <w:pPr>
        <w:ind w:left="2580" w:hanging="420"/>
      </w:pPr>
    </w:lvl>
    <w:lvl w:ilvl="5" w:tplc="923A6832">
      <w:start w:val="1"/>
      <w:numFmt w:val="lowerRoman"/>
      <w:lvlText w:val="%6."/>
      <w:lvlJc w:val="right"/>
      <w:pPr>
        <w:ind w:left="3000" w:hanging="420"/>
      </w:pPr>
    </w:lvl>
    <w:lvl w:ilvl="6" w:tplc="CB16B814">
      <w:start w:val="1"/>
      <w:numFmt w:val="decimal"/>
      <w:lvlText w:val="%7."/>
      <w:lvlJc w:val="left"/>
      <w:pPr>
        <w:ind w:left="3420" w:hanging="420"/>
      </w:pPr>
    </w:lvl>
    <w:lvl w:ilvl="7" w:tplc="6CD6AE88">
      <w:start w:val="1"/>
      <w:numFmt w:val="lowerLetter"/>
      <w:lvlText w:val="%8)"/>
      <w:lvlJc w:val="left"/>
      <w:pPr>
        <w:ind w:left="3840" w:hanging="420"/>
      </w:pPr>
    </w:lvl>
    <w:lvl w:ilvl="8" w:tplc="4962A34C">
      <w:start w:val="1"/>
      <w:numFmt w:val="lowerRoman"/>
      <w:lvlText w:val="%9."/>
      <w:lvlJc w:val="right"/>
      <w:pPr>
        <w:ind w:left="4260" w:hanging="420"/>
      </w:pPr>
    </w:lvl>
  </w:abstractNum>
  <w:abstractNum w:abstractNumId="28">
    <w:nsid w:val="408B4C77"/>
    <w:multiLevelType w:val="hybridMultilevel"/>
    <w:tmpl w:val="5016E832"/>
    <w:lvl w:ilvl="0" w:tplc="3A7AE5B4">
      <w:start w:val="1"/>
      <w:numFmt w:val="chineseCountingThousand"/>
      <w:lvlRestart w:val="0"/>
      <w:suff w:val="space"/>
      <w:lvlText w:val="(%1)"/>
      <w:lvlJc w:val="left"/>
      <w:pPr>
        <w:ind w:left="900" w:hanging="420"/>
      </w:pPr>
      <w:rPr>
        <w:rFonts w:hint="eastAsia"/>
      </w:rPr>
    </w:lvl>
    <w:lvl w:ilvl="1" w:tplc="C20AA8D4">
      <w:start w:val="1"/>
      <w:numFmt w:val="lowerLetter"/>
      <w:lvlText w:val="%2)"/>
      <w:lvlJc w:val="left"/>
      <w:pPr>
        <w:ind w:left="1320" w:hanging="420"/>
      </w:pPr>
    </w:lvl>
    <w:lvl w:ilvl="2" w:tplc="6B90FCB6">
      <w:start w:val="1"/>
      <w:numFmt w:val="lowerRoman"/>
      <w:lvlText w:val="%3."/>
      <w:lvlJc w:val="right"/>
      <w:pPr>
        <w:ind w:left="1740" w:hanging="420"/>
      </w:pPr>
    </w:lvl>
    <w:lvl w:ilvl="3" w:tplc="6A9C7F5E">
      <w:start w:val="1"/>
      <w:numFmt w:val="decimal"/>
      <w:lvlText w:val="%4."/>
      <w:lvlJc w:val="left"/>
      <w:pPr>
        <w:ind w:left="2160" w:hanging="420"/>
      </w:pPr>
    </w:lvl>
    <w:lvl w:ilvl="4" w:tplc="CECAD35E">
      <w:start w:val="1"/>
      <w:numFmt w:val="lowerLetter"/>
      <w:lvlText w:val="%5)"/>
      <w:lvlJc w:val="left"/>
      <w:pPr>
        <w:ind w:left="2580" w:hanging="420"/>
      </w:pPr>
    </w:lvl>
    <w:lvl w:ilvl="5" w:tplc="491E743A">
      <w:start w:val="1"/>
      <w:numFmt w:val="lowerRoman"/>
      <w:lvlText w:val="%6."/>
      <w:lvlJc w:val="right"/>
      <w:pPr>
        <w:ind w:left="3000" w:hanging="420"/>
      </w:pPr>
    </w:lvl>
    <w:lvl w:ilvl="6" w:tplc="6C185E64">
      <w:start w:val="1"/>
      <w:numFmt w:val="decimal"/>
      <w:lvlText w:val="%7."/>
      <w:lvlJc w:val="left"/>
      <w:pPr>
        <w:ind w:left="3420" w:hanging="420"/>
      </w:pPr>
    </w:lvl>
    <w:lvl w:ilvl="7" w:tplc="B16AA9D2">
      <w:start w:val="1"/>
      <w:numFmt w:val="lowerLetter"/>
      <w:lvlText w:val="%8)"/>
      <w:lvlJc w:val="left"/>
      <w:pPr>
        <w:ind w:left="3840" w:hanging="420"/>
      </w:pPr>
    </w:lvl>
    <w:lvl w:ilvl="8" w:tplc="55E217E0">
      <w:start w:val="1"/>
      <w:numFmt w:val="lowerRoman"/>
      <w:lvlText w:val="%9."/>
      <w:lvlJc w:val="right"/>
      <w:pPr>
        <w:ind w:left="4260" w:hanging="420"/>
      </w:pPr>
    </w:lvl>
  </w:abstractNum>
  <w:abstractNum w:abstractNumId="29">
    <w:nsid w:val="45A75498"/>
    <w:multiLevelType w:val="hybridMultilevel"/>
    <w:tmpl w:val="45B474BC"/>
    <w:lvl w:ilvl="0" w:tplc="46CECE3A">
      <w:start w:val="1"/>
      <w:numFmt w:val="chineseCountingThousand"/>
      <w:lvlRestart w:val="0"/>
      <w:suff w:val="space"/>
      <w:lvlText w:val="(%1)"/>
      <w:lvlJc w:val="left"/>
      <w:pPr>
        <w:ind w:left="900" w:hanging="420"/>
      </w:pPr>
      <w:rPr>
        <w:rFonts w:hint="eastAsia"/>
      </w:rPr>
    </w:lvl>
    <w:lvl w:ilvl="1" w:tplc="302C6CCE">
      <w:start w:val="1"/>
      <w:numFmt w:val="lowerLetter"/>
      <w:lvlText w:val="%2)"/>
      <w:lvlJc w:val="left"/>
      <w:pPr>
        <w:ind w:left="1320" w:hanging="420"/>
      </w:pPr>
    </w:lvl>
    <w:lvl w:ilvl="2" w:tplc="7A0A5364">
      <w:start w:val="1"/>
      <w:numFmt w:val="lowerRoman"/>
      <w:lvlText w:val="%3."/>
      <w:lvlJc w:val="right"/>
      <w:pPr>
        <w:ind w:left="1740" w:hanging="420"/>
      </w:pPr>
    </w:lvl>
    <w:lvl w:ilvl="3" w:tplc="98AED9A2">
      <w:start w:val="1"/>
      <w:numFmt w:val="decimal"/>
      <w:lvlText w:val="%4."/>
      <w:lvlJc w:val="left"/>
      <w:pPr>
        <w:ind w:left="2160" w:hanging="420"/>
      </w:pPr>
    </w:lvl>
    <w:lvl w:ilvl="4" w:tplc="A5CAE736">
      <w:start w:val="1"/>
      <w:numFmt w:val="lowerLetter"/>
      <w:lvlText w:val="%5)"/>
      <w:lvlJc w:val="left"/>
      <w:pPr>
        <w:ind w:left="2580" w:hanging="420"/>
      </w:pPr>
    </w:lvl>
    <w:lvl w:ilvl="5" w:tplc="8AE62454">
      <w:start w:val="1"/>
      <w:numFmt w:val="lowerRoman"/>
      <w:lvlText w:val="%6."/>
      <w:lvlJc w:val="right"/>
      <w:pPr>
        <w:ind w:left="3000" w:hanging="420"/>
      </w:pPr>
    </w:lvl>
    <w:lvl w:ilvl="6" w:tplc="0DCCBB74">
      <w:start w:val="1"/>
      <w:numFmt w:val="decimal"/>
      <w:lvlText w:val="%7."/>
      <w:lvlJc w:val="left"/>
      <w:pPr>
        <w:ind w:left="3420" w:hanging="420"/>
      </w:pPr>
    </w:lvl>
    <w:lvl w:ilvl="7" w:tplc="D3B41786">
      <w:start w:val="1"/>
      <w:numFmt w:val="lowerLetter"/>
      <w:lvlText w:val="%8)"/>
      <w:lvlJc w:val="left"/>
      <w:pPr>
        <w:ind w:left="3840" w:hanging="420"/>
      </w:pPr>
    </w:lvl>
    <w:lvl w:ilvl="8" w:tplc="DC263054">
      <w:start w:val="1"/>
      <w:numFmt w:val="lowerRoman"/>
      <w:lvlText w:val="%9."/>
      <w:lvlJc w:val="right"/>
      <w:pPr>
        <w:ind w:left="4260" w:hanging="420"/>
      </w:pPr>
    </w:lvl>
  </w:abstractNum>
  <w:abstractNum w:abstractNumId="30">
    <w:nsid w:val="47733AEC"/>
    <w:multiLevelType w:val="hybridMultilevel"/>
    <w:tmpl w:val="564AD3DA"/>
    <w:lvl w:ilvl="0" w:tplc="7E0C19E4">
      <w:start w:val="1"/>
      <w:numFmt w:val="bullet"/>
      <w:lvlRestart w:val="0"/>
      <w:suff w:val="space"/>
      <w:lvlText w:val=""/>
      <w:lvlJc w:val="left"/>
      <w:pPr>
        <w:ind w:left="900" w:hanging="420"/>
      </w:pPr>
      <w:rPr>
        <w:rFonts w:ascii="Wingdings" w:hAnsi="Wingdings" w:hint="default"/>
      </w:rPr>
    </w:lvl>
    <w:lvl w:ilvl="1" w:tplc="9B0CAFB6">
      <w:start w:val="1"/>
      <w:numFmt w:val="bullet"/>
      <w:lvlRestart w:val="0"/>
      <w:lvlText w:val=""/>
      <w:lvlJc w:val="left"/>
      <w:pPr>
        <w:ind w:left="1320" w:hanging="420"/>
      </w:pPr>
      <w:rPr>
        <w:rFonts w:ascii="Wingdings" w:hAnsi="Wingdings" w:hint="default"/>
      </w:rPr>
    </w:lvl>
    <w:lvl w:ilvl="2" w:tplc="7BAE4636">
      <w:start w:val="1"/>
      <w:numFmt w:val="bullet"/>
      <w:lvlRestart w:val="0"/>
      <w:lvlText w:val=""/>
      <w:lvlJc w:val="left"/>
      <w:pPr>
        <w:ind w:left="1740" w:hanging="420"/>
      </w:pPr>
      <w:rPr>
        <w:rFonts w:ascii="Wingdings" w:hAnsi="Wingdings" w:hint="default"/>
      </w:rPr>
    </w:lvl>
    <w:lvl w:ilvl="3" w:tplc="F4AC0E78">
      <w:start w:val="1"/>
      <w:numFmt w:val="bullet"/>
      <w:lvlRestart w:val="0"/>
      <w:lvlText w:val=""/>
      <w:lvlJc w:val="left"/>
      <w:pPr>
        <w:ind w:left="2160" w:hanging="420"/>
      </w:pPr>
      <w:rPr>
        <w:rFonts w:ascii="Wingdings" w:hAnsi="Wingdings" w:hint="default"/>
      </w:rPr>
    </w:lvl>
    <w:lvl w:ilvl="4" w:tplc="5BA66204">
      <w:start w:val="1"/>
      <w:numFmt w:val="bullet"/>
      <w:lvlRestart w:val="0"/>
      <w:lvlText w:val=""/>
      <w:lvlJc w:val="left"/>
      <w:pPr>
        <w:ind w:left="2580" w:hanging="420"/>
      </w:pPr>
      <w:rPr>
        <w:rFonts w:ascii="Wingdings" w:hAnsi="Wingdings" w:hint="default"/>
      </w:rPr>
    </w:lvl>
    <w:lvl w:ilvl="5" w:tplc="CDD8573A">
      <w:start w:val="1"/>
      <w:numFmt w:val="bullet"/>
      <w:lvlRestart w:val="0"/>
      <w:lvlText w:val=""/>
      <w:lvlJc w:val="left"/>
      <w:pPr>
        <w:ind w:left="3000" w:hanging="420"/>
      </w:pPr>
      <w:rPr>
        <w:rFonts w:ascii="Wingdings" w:hAnsi="Wingdings" w:hint="default"/>
      </w:rPr>
    </w:lvl>
    <w:lvl w:ilvl="6" w:tplc="9D541DF8">
      <w:start w:val="1"/>
      <w:numFmt w:val="bullet"/>
      <w:lvlRestart w:val="0"/>
      <w:lvlText w:val=""/>
      <w:lvlJc w:val="left"/>
      <w:pPr>
        <w:ind w:left="3420" w:hanging="420"/>
      </w:pPr>
      <w:rPr>
        <w:rFonts w:ascii="Wingdings" w:hAnsi="Wingdings" w:hint="default"/>
      </w:rPr>
    </w:lvl>
    <w:lvl w:ilvl="7" w:tplc="F6A82070">
      <w:start w:val="1"/>
      <w:numFmt w:val="bullet"/>
      <w:lvlRestart w:val="0"/>
      <w:lvlText w:val=""/>
      <w:lvlJc w:val="left"/>
      <w:pPr>
        <w:ind w:left="3840" w:hanging="420"/>
      </w:pPr>
      <w:rPr>
        <w:rFonts w:ascii="Wingdings" w:hAnsi="Wingdings" w:hint="default"/>
      </w:rPr>
    </w:lvl>
    <w:lvl w:ilvl="8" w:tplc="F18E7AAA">
      <w:start w:val="1"/>
      <w:numFmt w:val="bullet"/>
      <w:lvlRestart w:val="0"/>
      <w:lvlText w:val=""/>
      <w:lvlJc w:val="left"/>
      <w:pPr>
        <w:ind w:left="4260" w:hanging="420"/>
      </w:pPr>
      <w:rPr>
        <w:rFonts w:ascii="Wingdings" w:hAnsi="Wingdings" w:hint="default"/>
      </w:rPr>
    </w:lvl>
  </w:abstractNum>
  <w:abstractNum w:abstractNumId="31">
    <w:nsid w:val="4C396088"/>
    <w:multiLevelType w:val="hybridMultilevel"/>
    <w:tmpl w:val="A1887588"/>
    <w:lvl w:ilvl="0" w:tplc="5D5E7784">
      <w:start w:val="1"/>
      <w:numFmt w:val="decimal"/>
      <w:lvlRestart w:val="0"/>
      <w:suff w:val="space"/>
      <w:lvlText w:val="%1)"/>
      <w:lvlJc w:val="left"/>
      <w:pPr>
        <w:ind w:left="900" w:hanging="420"/>
      </w:pPr>
      <w:rPr>
        <w:rFonts w:hint="eastAsia"/>
      </w:rPr>
    </w:lvl>
    <w:lvl w:ilvl="1" w:tplc="978202C6">
      <w:start w:val="1"/>
      <w:numFmt w:val="bullet"/>
      <w:lvlRestart w:val="0"/>
      <w:lvlText w:val=""/>
      <w:lvlJc w:val="left"/>
      <w:pPr>
        <w:ind w:left="1320" w:hanging="420"/>
      </w:pPr>
      <w:rPr>
        <w:rFonts w:ascii="Wingdings" w:hAnsi="Wingdings" w:hint="default"/>
      </w:rPr>
    </w:lvl>
    <w:lvl w:ilvl="2" w:tplc="BBDC8CC8">
      <w:start w:val="1"/>
      <w:numFmt w:val="bullet"/>
      <w:lvlRestart w:val="0"/>
      <w:lvlText w:val=""/>
      <w:lvlJc w:val="left"/>
      <w:pPr>
        <w:ind w:left="1740" w:hanging="420"/>
      </w:pPr>
      <w:rPr>
        <w:rFonts w:ascii="Wingdings" w:hAnsi="Wingdings" w:hint="default"/>
      </w:rPr>
    </w:lvl>
    <w:lvl w:ilvl="3" w:tplc="4F54C2E6">
      <w:start w:val="1"/>
      <w:numFmt w:val="bullet"/>
      <w:lvlRestart w:val="0"/>
      <w:lvlText w:val=""/>
      <w:lvlJc w:val="left"/>
      <w:pPr>
        <w:ind w:left="2160" w:hanging="420"/>
      </w:pPr>
      <w:rPr>
        <w:rFonts w:ascii="Wingdings" w:hAnsi="Wingdings" w:hint="default"/>
      </w:rPr>
    </w:lvl>
    <w:lvl w:ilvl="4" w:tplc="80E8A724">
      <w:start w:val="1"/>
      <w:numFmt w:val="bullet"/>
      <w:lvlRestart w:val="0"/>
      <w:lvlText w:val=""/>
      <w:lvlJc w:val="left"/>
      <w:pPr>
        <w:ind w:left="2580" w:hanging="420"/>
      </w:pPr>
      <w:rPr>
        <w:rFonts w:ascii="Wingdings" w:hAnsi="Wingdings" w:hint="default"/>
      </w:rPr>
    </w:lvl>
    <w:lvl w:ilvl="5" w:tplc="7CAEAE46">
      <w:start w:val="1"/>
      <w:numFmt w:val="bullet"/>
      <w:lvlRestart w:val="0"/>
      <w:lvlText w:val=""/>
      <w:lvlJc w:val="left"/>
      <w:pPr>
        <w:ind w:left="3000" w:hanging="420"/>
      </w:pPr>
      <w:rPr>
        <w:rFonts w:ascii="Wingdings" w:hAnsi="Wingdings" w:hint="default"/>
      </w:rPr>
    </w:lvl>
    <w:lvl w:ilvl="6" w:tplc="1EB8C2B6">
      <w:start w:val="1"/>
      <w:numFmt w:val="bullet"/>
      <w:lvlRestart w:val="0"/>
      <w:lvlText w:val=""/>
      <w:lvlJc w:val="left"/>
      <w:pPr>
        <w:ind w:left="3420" w:hanging="420"/>
      </w:pPr>
      <w:rPr>
        <w:rFonts w:ascii="Wingdings" w:hAnsi="Wingdings" w:hint="default"/>
      </w:rPr>
    </w:lvl>
    <w:lvl w:ilvl="7" w:tplc="40683FBA">
      <w:start w:val="1"/>
      <w:numFmt w:val="bullet"/>
      <w:lvlRestart w:val="0"/>
      <w:lvlText w:val=""/>
      <w:lvlJc w:val="left"/>
      <w:pPr>
        <w:ind w:left="3840" w:hanging="420"/>
      </w:pPr>
      <w:rPr>
        <w:rFonts w:ascii="Wingdings" w:hAnsi="Wingdings" w:hint="default"/>
      </w:rPr>
    </w:lvl>
    <w:lvl w:ilvl="8" w:tplc="2092CB1C">
      <w:start w:val="1"/>
      <w:numFmt w:val="bullet"/>
      <w:lvlRestart w:val="0"/>
      <w:lvlText w:val=""/>
      <w:lvlJc w:val="left"/>
      <w:pPr>
        <w:ind w:left="4260" w:hanging="420"/>
      </w:pPr>
      <w:rPr>
        <w:rFonts w:ascii="Wingdings" w:hAnsi="Wingdings" w:hint="default"/>
      </w:rPr>
    </w:lvl>
  </w:abstractNum>
  <w:abstractNum w:abstractNumId="32">
    <w:nsid w:val="4F703DB9"/>
    <w:multiLevelType w:val="hybridMultilevel"/>
    <w:tmpl w:val="6E38CDCA"/>
    <w:lvl w:ilvl="0" w:tplc="030056D4">
      <w:start w:val="1"/>
      <w:numFmt w:val="chineseCountingThousand"/>
      <w:lvlRestart w:val="0"/>
      <w:lvlText w:val="%1、"/>
      <w:lvlJc w:val="left"/>
      <w:pPr>
        <w:ind w:left="420" w:hanging="420"/>
      </w:pPr>
      <w:rPr>
        <w:b/>
        <w:bCs w:val="0"/>
        <w:sz w:val="28"/>
        <w:szCs w:val="32"/>
      </w:rPr>
    </w:lvl>
    <w:lvl w:ilvl="1" w:tplc="5764EF62">
      <w:start w:val="1"/>
      <w:numFmt w:val="lowerLetter"/>
      <w:lvlText w:val="%2)"/>
      <w:lvlJc w:val="left"/>
      <w:pPr>
        <w:ind w:left="840" w:hanging="420"/>
      </w:pPr>
    </w:lvl>
    <w:lvl w:ilvl="2" w:tplc="11DA50FA">
      <w:start w:val="1"/>
      <w:numFmt w:val="lowerRoman"/>
      <w:lvlText w:val="%3."/>
      <w:lvlJc w:val="right"/>
      <w:pPr>
        <w:ind w:left="1260" w:hanging="420"/>
      </w:pPr>
    </w:lvl>
    <w:lvl w:ilvl="3" w:tplc="10CA66CE">
      <w:start w:val="1"/>
      <w:numFmt w:val="decimal"/>
      <w:lvlText w:val="%4."/>
      <w:lvlJc w:val="left"/>
      <w:pPr>
        <w:ind w:left="1680" w:hanging="420"/>
      </w:pPr>
    </w:lvl>
    <w:lvl w:ilvl="4" w:tplc="7486A628">
      <w:start w:val="1"/>
      <w:numFmt w:val="lowerLetter"/>
      <w:lvlText w:val="%5)"/>
      <w:lvlJc w:val="left"/>
      <w:pPr>
        <w:ind w:left="2100" w:hanging="420"/>
      </w:pPr>
    </w:lvl>
    <w:lvl w:ilvl="5" w:tplc="DC9E2E26">
      <w:start w:val="1"/>
      <w:numFmt w:val="lowerRoman"/>
      <w:lvlText w:val="%6."/>
      <w:lvlJc w:val="right"/>
      <w:pPr>
        <w:ind w:left="2520" w:hanging="420"/>
      </w:pPr>
    </w:lvl>
    <w:lvl w:ilvl="6" w:tplc="CB8428C0">
      <w:start w:val="1"/>
      <w:numFmt w:val="decimal"/>
      <w:lvlText w:val="%7."/>
      <w:lvlJc w:val="left"/>
      <w:pPr>
        <w:ind w:left="2940" w:hanging="420"/>
      </w:pPr>
    </w:lvl>
    <w:lvl w:ilvl="7" w:tplc="B04E2E14">
      <w:start w:val="1"/>
      <w:numFmt w:val="lowerLetter"/>
      <w:lvlText w:val="%8)"/>
      <w:lvlJc w:val="left"/>
      <w:pPr>
        <w:ind w:left="3360" w:hanging="420"/>
      </w:pPr>
    </w:lvl>
    <w:lvl w:ilvl="8" w:tplc="FCDAC3E8">
      <w:start w:val="1"/>
      <w:numFmt w:val="lowerRoman"/>
      <w:lvlText w:val="%9."/>
      <w:lvlJc w:val="right"/>
      <w:pPr>
        <w:ind w:left="3780" w:hanging="420"/>
      </w:pPr>
    </w:lvl>
  </w:abstractNum>
  <w:abstractNum w:abstractNumId="33">
    <w:nsid w:val="54A579B9"/>
    <w:multiLevelType w:val="hybridMultilevel"/>
    <w:tmpl w:val="5D7E2C2C"/>
    <w:lvl w:ilvl="0" w:tplc="24CC0008">
      <w:start w:val="1"/>
      <w:numFmt w:val="chineseCountingThousand"/>
      <w:lvlRestart w:val="0"/>
      <w:lvlText w:val="(%1)"/>
      <w:lvlJc w:val="left"/>
      <w:pPr>
        <w:ind w:left="900" w:hanging="420"/>
      </w:pPr>
      <w:rPr>
        <w:rFonts w:hint="eastAsia"/>
      </w:rPr>
    </w:lvl>
    <w:lvl w:ilvl="1" w:tplc="9732DCC4">
      <w:start w:val="1"/>
      <w:numFmt w:val="lowerLetter"/>
      <w:lvlText w:val="%2)"/>
      <w:lvlJc w:val="left"/>
      <w:pPr>
        <w:ind w:left="1320" w:hanging="420"/>
      </w:pPr>
    </w:lvl>
    <w:lvl w:ilvl="2" w:tplc="D0B64FE4">
      <w:start w:val="1"/>
      <w:numFmt w:val="chineseCountingThousand"/>
      <w:suff w:val="space"/>
      <w:lvlText w:val="(%3)"/>
      <w:lvlJc w:val="left"/>
      <w:pPr>
        <w:ind w:left="900" w:hanging="420"/>
      </w:pPr>
      <w:rPr>
        <w:rFonts w:hint="eastAsia"/>
      </w:rPr>
    </w:lvl>
    <w:lvl w:ilvl="3" w:tplc="5CBE3A14">
      <w:start w:val="1"/>
      <w:numFmt w:val="decimal"/>
      <w:lvlText w:val="%4."/>
      <w:lvlJc w:val="left"/>
      <w:pPr>
        <w:ind w:left="2160" w:hanging="420"/>
      </w:pPr>
    </w:lvl>
    <w:lvl w:ilvl="4" w:tplc="5BB6B278">
      <w:start w:val="1"/>
      <w:numFmt w:val="lowerLetter"/>
      <w:lvlText w:val="%5)"/>
      <w:lvlJc w:val="left"/>
      <w:pPr>
        <w:ind w:left="2580" w:hanging="420"/>
      </w:pPr>
    </w:lvl>
    <w:lvl w:ilvl="5" w:tplc="5770E108">
      <w:start w:val="1"/>
      <w:numFmt w:val="lowerRoman"/>
      <w:lvlText w:val="%6."/>
      <w:lvlJc w:val="right"/>
      <w:pPr>
        <w:ind w:left="3000" w:hanging="420"/>
      </w:pPr>
    </w:lvl>
    <w:lvl w:ilvl="6" w:tplc="7A0A3764">
      <w:start w:val="1"/>
      <w:numFmt w:val="decimal"/>
      <w:lvlText w:val="%7."/>
      <w:lvlJc w:val="left"/>
      <w:pPr>
        <w:ind w:left="3420" w:hanging="420"/>
      </w:pPr>
    </w:lvl>
    <w:lvl w:ilvl="7" w:tplc="5C3CEBBA">
      <w:start w:val="1"/>
      <w:numFmt w:val="lowerLetter"/>
      <w:lvlText w:val="%8)"/>
      <w:lvlJc w:val="left"/>
      <w:pPr>
        <w:ind w:left="3840" w:hanging="420"/>
      </w:pPr>
    </w:lvl>
    <w:lvl w:ilvl="8" w:tplc="C89A3C04">
      <w:start w:val="1"/>
      <w:numFmt w:val="lowerRoman"/>
      <w:lvlText w:val="%9."/>
      <w:lvlJc w:val="right"/>
      <w:pPr>
        <w:ind w:left="4260" w:hanging="420"/>
      </w:pPr>
    </w:lvl>
  </w:abstractNum>
  <w:abstractNum w:abstractNumId="34">
    <w:nsid w:val="564C5276"/>
    <w:multiLevelType w:val="hybridMultilevel"/>
    <w:tmpl w:val="A0D20964"/>
    <w:lvl w:ilvl="0" w:tplc="22F2FF4E">
      <w:start w:val="1"/>
      <w:numFmt w:val="decimal"/>
      <w:lvlRestart w:val="0"/>
      <w:suff w:val="space"/>
      <w:lvlText w:val="%1."/>
      <w:lvlJc w:val="left"/>
      <w:pPr>
        <w:ind w:left="900" w:hanging="420"/>
      </w:pPr>
      <w:rPr>
        <w:rFonts w:hint="eastAsia"/>
      </w:rPr>
    </w:lvl>
    <w:lvl w:ilvl="1" w:tplc="21C297C2">
      <w:start w:val="1"/>
      <w:numFmt w:val="lowerLetter"/>
      <w:lvlText w:val="%2)"/>
      <w:lvlJc w:val="left"/>
      <w:pPr>
        <w:ind w:left="1260" w:hanging="420"/>
      </w:pPr>
    </w:lvl>
    <w:lvl w:ilvl="2" w:tplc="5FB4ED36">
      <w:start w:val="1"/>
      <w:numFmt w:val="lowerRoman"/>
      <w:lvlText w:val="%3."/>
      <w:lvlJc w:val="right"/>
      <w:pPr>
        <w:ind w:left="1680" w:hanging="420"/>
      </w:pPr>
    </w:lvl>
    <w:lvl w:ilvl="3" w:tplc="F90030B0">
      <w:start w:val="1"/>
      <w:numFmt w:val="decimal"/>
      <w:lvlText w:val="%4."/>
      <w:lvlJc w:val="left"/>
      <w:pPr>
        <w:ind w:left="2100" w:hanging="420"/>
      </w:pPr>
    </w:lvl>
    <w:lvl w:ilvl="4" w:tplc="3B8275F8">
      <w:start w:val="1"/>
      <w:numFmt w:val="lowerLetter"/>
      <w:lvlText w:val="%5)"/>
      <w:lvlJc w:val="left"/>
      <w:pPr>
        <w:ind w:left="2520" w:hanging="420"/>
      </w:pPr>
    </w:lvl>
    <w:lvl w:ilvl="5" w:tplc="2BF22806">
      <w:start w:val="1"/>
      <w:numFmt w:val="lowerRoman"/>
      <w:lvlText w:val="%6."/>
      <w:lvlJc w:val="right"/>
      <w:pPr>
        <w:ind w:left="2940" w:hanging="420"/>
      </w:pPr>
    </w:lvl>
    <w:lvl w:ilvl="6" w:tplc="DA22D7DC">
      <w:start w:val="1"/>
      <w:numFmt w:val="decimal"/>
      <w:lvlText w:val="%7."/>
      <w:lvlJc w:val="left"/>
      <w:pPr>
        <w:ind w:left="3360" w:hanging="420"/>
      </w:pPr>
    </w:lvl>
    <w:lvl w:ilvl="7" w:tplc="8B10599C">
      <w:start w:val="1"/>
      <w:numFmt w:val="lowerLetter"/>
      <w:lvlText w:val="%8)"/>
      <w:lvlJc w:val="left"/>
      <w:pPr>
        <w:ind w:left="3780" w:hanging="420"/>
      </w:pPr>
    </w:lvl>
    <w:lvl w:ilvl="8" w:tplc="07BABD2C">
      <w:start w:val="1"/>
      <w:numFmt w:val="lowerRoman"/>
      <w:lvlText w:val="%9."/>
      <w:lvlJc w:val="right"/>
      <w:pPr>
        <w:ind w:left="4200" w:hanging="420"/>
      </w:pPr>
    </w:lvl>
  </w:abstractNum>
  <w:abstractNum w:abstractNumId="35">
    <w:nsid w:val="5AB34956"/>
    <w:multiLevelType w:val="hybridMultilevel"/>
    <w:tmpl w:val="8FEA7034"/>
    <w:lvl w:ilvl="0" w:tplc="C172D158">
      <w:start w:val="1"/>
      <w:numFmt w:val="decimal"/>
      <w:lvlRestart w:val="0"/>
      <w:suff w:val="space"/>
      <w:lvlText w:val="%1."/>
      <w:lvlJc w:val="left"/>
      <w:pPr>
        <w:ind w:left="900" w:hanging="420"/>
      </w:pPr>
      <w:rPr>
        <w:rFonts w:hint="eastAsia"/>
      </w:rPr>
    </w:lvl>
    <w:lvl w:ilvl="1" w:tplc="9C6ED588">
      <w:start w:val="1"/>
      <w:numFmt w:val="lowerLetter"/>
      <w:lvlText w:val="%2)"/>
      <w:lvlJc w:val="left"/>
      <w:pPr>
        <w:ind w:left="1320" w:hanging="420"/>
      </w:pPr>
    </w:lvl>
    <w:lvl w:ilvl="2" w:tplc="6812F832">
      <w:start w:val="1"/>
      <w:numFmt w:val="lowerRoman"/>
      <w:lvlText w:val="%3."/>
      <w:lvlJc w:val="right"/>
      <w:pPr>
        <w:ind w:left="1740" w:hanging="420"/>
      </w:pPr>
    </w:lvl>
    <w:lvl w:ilvl="3" w:tplc="25A4713C">
      <w:start w:val="1"/>
      <w:numFmt w:val="decimal"/>
      <w:lvlText w:val="%4."/>
      <w:lvlJc w:val="left"/>
      <w:pPr>
        <w:ind w:left="2160" w:hanging="420"/>
      </w:pPr>
    </w:lvl>
    <w:lvl w:ilvl="4" w:tplc="972E461A">
      <w:start w:val="1"/>
      <w:numFmt w:val="lowerLetter"/>
      <w:lvlText w:val="%5)"/>
      <w:lvlJc w:val="left"/>
      <w:pPr>
        <w:ind w:left="2580" w:hanging="420"/>
      </w:pPr>
    </w:lvl>
    <w:lvl w:ilvl="5" w:tplc="B2ECA790">
      <w:start w:val="1"/>
      <w:numFmt w:val="lowerRoman"/>
      <w:lvlText w:val="%6."/>
      <w:lvlJc w:val="right"/>
      <w:pPr>
        <w:ind w:left="3000" w:hanging="420"/>
      </w:pPr>
    </w:lvl>
    <w:lvl w:ilvl="6" w:tplc="AE0C80E4">
      <w:start w:val="1"/>
      <w:numFmt w:val="decimal"/>
      <w:lvlText w:val="%7."/>
      <w:lvlJc w:val="left"/>
      <w:pPr>
        <w:ind w:left="3420" w:hanging="420"/>
      </w:pPr>
    </w:lvl>
    <w:lvl w:ilvl="7" w:tplc="49E8BCA8">
      <w:start w:val="1"/>
      <w:numFmt w:val="lowerLetter"/>
      <w:lvlText w:val="%8)"/>
      <w:lvlJc w:val="left"/>
      <w:pPr>
        <w:ind w:left="3840" w:hanging="420"/>
      </w:pPr>
    </w:lvl>
    <w:lvl w:ilvl="8" w:tplc="F4F8558E">
      <w:start w:val="1"/>
      <w:numFmt w:val="lowerRoman"/>
      <w:lvlText w:val="%9."/>
      <w:lvlJc w:val="right"/>
      <w:pPr>
        <w:ind w:left="4260" w:hanging="420"/>
      </w:pPr>
    </w:lvl>
  </w:abstractNum>
  <w:abstractNum w:abstractNumId="36">
    <w:nsid w:val="613A4576"/>
    <w:multiLevelType w:val="hybridMultilevel"/>
    <w:tmpl w:val="1032C7FC"/>
    <w:lvl w:ilvl="0" w:tplc="A852CEF2">
      <w:start w:val="1"/>
      <w:numFmt w:val="bullet"/>
      <w:lvlRestart w:val="0"/>
      <w:suff w:val="space"/>
      <w:lvlText w:val=""/>
      <w:lvlJc w:val="left"/>
      <w:pPr>
        <w:ind w:left="900" w:hanging="420"/>
      </w:pPr>
      <w:rPr>
        <w:rFonts w:ascii="Wingdings" w:hAnsi="Wingdings" w:hint="default"/>
      </w:rPr>
    </w:lvl>
    <w:lvl w:ilvl="1" w:tplc="B55E5C4C">
      <w:start w:val="1"/>
      <w:numFmt w:val="bullet"/>
      <w:lvlRestart w:val="0"/>
      <w:lvlText w:val=""/>
      <w:lvlJc w:val="left"/>
      <w:pPr>
        <w:ind w:left="1320" w:hanging="420"/>
      </w:pPr>
      <w:rPr>
        <w:rFonts w:ascii="Wingdings" w:hAnsi="Wingdings" w:hint="default"/>
      </w:rPr>
    </w:lvl>
    <w:lvl w:ilvl="2" w:tplc="65668D56">
      <w:start w:val="1"/>
      <w:numFmt w:val="bullet"/>
      <w:lvlRestart w:val="0"/>
      <w:lvlText w:val=""/>
      <w:lvlJc w:val="left"/>
      <w:pPr>
        <w:ind w:left="1740" w:hanging="420"/>
      </w:pPr>
      <w:rPr>
        <w:rFonts w:ascii="Wingdings" w:hAnsi="Wingdings" w:hint="default"/>
      </w:rPr>
    </w:lvl>
    <w:lvl w:ilvl="3" w:tplc="A10E1A84">
      <w:start w:val="1"/>
      <w:numFmt w:val="bullet"/>
      <w:lvlRestart w:val="0"/>
      <w:lvlText w:val=""/>
      <w:lvlJc w:val="left"/>
      <w:pPr>
        <w:ind w:left="2160" w:hanging="420"/>
      </w:pPr>
      <w:rPr>
        <w:rFonts w:ascii="Wingdings" w:hAnsi="Wingdings" w:hint="default"/>
      </w:rPr>
    </w:lvl>
    <w:lvl w:ilvl="4" w:tplc="A5985DE4">
      <w:start w:val="1"/>
      <w:numFmt w:val="bullet"/>
      <w:lvlRestart w:val="0"/>
      <w:lvlText w:val=""/>
      <w:lvlJc w:val="left"/>
      <w:pPr>
        <w:ind w:left="2580" w:hanging="420"/>
      </w:pPr>
      <w:rPr>
        <w:rFonts w:ascii="Wingdings" w:hAnsi="Wingdings" w:hint="default"/>
      </w:rPr>
    </w:lvl>
    <w:lvl w:ilvl="5" w:tplc="6BAE6730">
      <w:start w:val="1"/>
      <w:numFmt w:val="bullet"/>
      <w:lvlRestart w:val="0"/>
      <w:lvlText w:val=""/>
      <w:lvlJc w:val="left"/>
      <w:pPr>
        <w:ind w:left="3000" w:hanging="420"/>
      </w:pPr>
      <w:rPr>
        <w:rFonts w:ascii="Wingdings" w:hAnsi="Wingdings" w:hint="default"/>
      </w:rPr>
    </w:lvl>
    <w:lvl w:ilvl="6" w:tplc="1D187E34">
      <w:start w:val="1"/>
      <w:numFmt w:val="bullet"/>
      <w:lvlRestart w:val="0"/>
      <w:lvlText w:val=""/>
      <w:lvlJc w:val="left"/>
      <w:pPr>
        <w:ind w:left="3420" w:hanging="420"/>
      </w:pPr>
      <w:rPr>
        <w:rFonts w:ascii="Wingdings" w:hAnsi="Wingdings" w:hint="default"/>
      </w:rPr>
    </w:lvl>
    <w:lvl w:ilvl="7" w:tplc="198A4B00">
      <w:start w:val="1"/>
      <w:numFmt w:val="bullet"/>
      <w:lvlRestart w:val="0"/>
      <w:lvlText w:val=""/>
      <w:lvlJc w:val="left"/>
      <w:pPr>
        <w:ind w:left="3840" w:hanging="420"/>
      </w:pPr>
      <w:rPr>
        <w:rFonts w:ascii="Wingdings" w:hAnsi="Wingdings" w:hint="default"/>
      </w:rPr>
    </w:lvl>
    <w:lvl w:ilvl="8" w:tplc="CDDAB838">
      <w:start w:val="1"/>
      <w:numFmt w:val="bullet"/>
      <w:lvlRestart w:val="0"/>
      <w:lvlText w:val=""/>
      <w:lvlJc w:val="left"/>
      <w:pPr>
        <w:ind w:left="4260" w:hanging="420"/>
      </w:pPr>
      <w:rPr>
        <w:rFonts w:ascii="Wingdings" w:hAnsi="Wingdings" w:hint="default"/>
      </w:rPr>
    </w:lvl>
  </w:abstractNum>
  <w:abstractNum w:abstractNumId="37">
    <w:nsid w:val="614318FE"/>
    <w:multiLevelType w:val="hybridMultilevel"/>
    <w:tmpl w:val="90B86D36"/>
    <w:lvl w:ilvl="0" w:tplc="0D5CCEDC">
      <w:start w:val="1"/>
      <w:numFmt w:val="decimal"/>
      <w:lvlRestart w:val="0"/>
      <w:suff w:val="space"/>
      <w:lvlText w:val="%1."/>
      <w:lvlJc w:val="left"/>
      <w:pPr>
        <w:ind w:left="900" w:hanging="420"/>
      </w:pPr>
      <w:rPr>
        <w:rFonts w:hint="eastAsia"/>
      </w:rPr>
    </w:lvl>
    <w:lvl w:ilvl="1" w:tplc="61D83B90">
      <w:start w:val="1"/>
      <w:numFmt w:val="lowerLetter"/>
      <w:lvlText w:val="%2)"/>
      <w:lvlJc w:val="left"/>
      <w:pPr>
        <w:ind w:left="1320" w:hanging="420"/>
      </w:pPr>
    </w:lvl>
    <w:lvl w:ilvl="2" w:tplc="7C9844A2">
      <w:start w:val="1"/>
      <w:numFmt w:val="lowerRoman"/>
      <w:lvlText w:val="%3."/>
      <w:lvlJc w:val="right"/>
      <w:pPr>
        <w:ind w:left="1740" w:hanging="420"/>
      </w:pPr>
    </w:lvl>
    <w:lvl w:ilvl="3" w:tplc="497EB438">
      <w:start w:val="1"/>
      <w:numFmt w:val="decimal"/>
      <w:lvlText w:val="%4."/>
      <w:lvlJc w:val="left"/>
      <w:pPr>
        <w:ind w:left="2160" w:hanging="420"/>
      </w:pPr>
    </w:lvl>
    <w:lvl w:ilvl="4" w:tplc="66E25AEE">
      <w:start w:val="1"/>
      <w:numFmt w:val="lowerLetter"/>
      <w:lvlText w:val="%5)"/>
      <w:lvlJc w:val="left"/>
      <w:pPr>
        <w:ind w:left="2580" w:hanging="420"/>
      </w:pPr>
    </w:lvl>
    <w:lvl w:ilvl="5" w:tplc="C1128180">
      <w:start w:val="1"/>
      <w:numFmt w:val="lowerRoman"/>
      <w:lvlText w:val="%6."/>
      <w:lvlJc w:val="right"/>
      <w:pPr>
        <w:ind w:left="3000" w:hanging="420"/>
      </w:pPr>
    </w:lvl>
    <w:lvl w:ilvl="6" w:tplc="96189C04">
      <w:start w:val="1"/>
      <w:numFmt w:val="decimal"/>
      <w:lvlText w:val="%7."/>
      <w:lvlJc w:val="left"/>
      <w:pPr>
        <w:ind w:left="3420" w:hanging="420"/>
      </w:pPr>
    </w:lvl>
    <w:lvl w:ilvl="7" w:tplc="CD666044">
      <w:start w:val="1"/>
      <w:numFmt w:val="lowerLetter"/>
      <w:lvlText w:val="%8)"/>
      <w:lvlJc w:val="left"/>
      <w:pPr>
        <w:ind w:left="3840" w:hanging="420"/>
      </w:pPr>
    </w:lvl>
    <w:lvl w:ilvl="8" w:tplc="AFD05F12">
      <w:start w:val="1"/>
      <w:numFmt w:val="lowerRoman"/>
      <w:lvlText w:val="%9."/>
      <w:lvlJc w:val="right"/>
      <w:pPr>
        <w:ind w:left="4260" w:hanging="420"/>
      </w:pPr>
    </w:lvl>
  </w:abstractNum>
  <w:abstractNum w:abstractNumId="38">
    <w:nsid w:val="62640BFA"/>
    <w:multiLevelType w:val="hybridMultilevel"/>
    <w:tmpl w:val="6D06048C"/>
    <w:lvl w:ilvl="0" w:tplc="43AEF8EC">
      <w:start w:val="1"/>
      <w:numFmt w:val="bullet"/>
      <w:lvlRestart w:val="0"/>
      <w:suff w:val="space"/>
      <w:lvlText w:val=""/>
      <w:lvlJc w:val="left"/>
      <w:pPr>
        <w:ind w:left="900" w:hanging="420"/>
      </w:pPr>
      <w:rPr>
        <w:rFonts w:ascii="Wingdings" w:hAnsi="Wingdings" w:hint="default"/>
      </w:rPr>
    </w:lvl>
    <w:lvl w:ilvl="1" w:tplc="42A4FBCA">
      <w:start w:val="1"/>
      <w:numFmt w:val="bullet"/>
      <w:lvlRestart w:val="0"/>
      <w:lvlText w:val=""/>
      <w:lvlJc w:val="left"/>
      <w:pPr>
        <w:ind w:left="1320" w:hanging="420"/>
      </w:pPr>
      <w:rPr>
        <w:rFonts w:ascii="Wingdings" w:hAnsi="Wingdings" w:hint="default"/>
      </w:rPr>
    </w:lvl>
    <w:lvl w:ilvl="2" w:tplc="377C06CA">
      <w:start w:val="1"/>
      <w:numFmt w:val="bullet"/>
      <w:lvlRestart w:val="0"/>
      <w:lvlText w:val=""/>
      <w:lvlJc w:val="left"/>
      <w:pPr>
        <w:ind w:left="1740" w:hanging="420"/>
      </w:pPr>
      <w:rPr>
        <w:rFonts w:ascii="Wingdings" w:hAnsi="Wingdings" w:hint="default"/>
      </w:rPr>
    </w:lvl>
    <w:lvl w:ilvl="3" w:tplc="D1702B5E">
      <w:start w:val="1"/>
      <w:numFmt w:val="bullet"/>
      <w:lvlRestart w:val="0"/>
      <w:lvlText w:val=""/>
      <w:lvlJc w:val="left"/>
      <w:pPr>
        <w:ind w:left="2160" w:hanging="420"/>
      </w:pPr>
      <w:rPr>
        <w:rFonts w:ascii="Wingdings" w:hAnsi="Wingdings" w:hint="default"/>
      </w:rPr>
    </w:lvl>
    <w:lvl w:ilvl="4" w:tplc="3D262D56">
      <w:start w:val="1"/>
      <w:numFmt w:val="bullet"/>
      <w:lvlRestart w:val="0"/>
      <w:lvlText w:val=""/>
      <w:lvlJc w:val="left"/>
      <w:pPr>
        <w:ind w:left="2580" w:hanging="420"/>
      </w:pPr>
      <w:rPr>
        <w:rFonts w:ascii="Wingdings" w:hAnsi="Wingdings" w:hint="default"/>
      </w:rPr>
    </w:lvl>
    <w:lvl w:ilvl="5" w:tplc="AB100306">
      <w:start w:val="1"/>
      <w:numFmt w:val="bullet"/>
      <w:lvlRestart w:val="0"/>
      <w:lvlText w:val=""/>
      <w:lvlJc w:val="left"/>
      <w:pPr>
        <w:ind w:left="3000" w:hanging="420"/>
      </w:pPr>
      <w:rPr>
        <w:rFonts w:ascii="Wingdings" w:hAnsi="Wingdings" w:hint="default"/>
      </w:rPr>
    </w:lvl>
    <w:lvl w:ilvl="6" w:tplc="512C9B42">
      <w:start w:val="1"/>
      <w:numFmt w:val="bullet"/>
      <w:lvlRestart w:val="0"/>
      <w:lvlText w:val=""/>
      <w:lvlJc w:val="left"/>
      <w:pPr>
        <w:ind w:left="3420" w:hanging="420"/>
      </w:pPr>
      <w:rPr>
        <w:rFonts w:ascii="Wingdings" w:hAnsi="Wingdings" w:hint="default"/>
      </w:rPr>
    </w:lvl>
    <w:lvl w:ilvl="7" w:tplc="9C30870A">
      <w:start w:val="1"/>
      <w:numFmt w:val="bullet"/>
      <w:lvlRestart w:val="0"/>
      <w:lvlText w:val=""/>
      <w:lvlJc w:val="left"/>
      <w:pPr>
        <w:ind w:left="3840" w:hanging="420"/>
      </w:pPr>
      <w:rPr>
        <w:rFonts w:ascii="Wingdings" w:hAnsi="Wingdings" w:hint="default"/>
      </w:rPr>
    </w:lvl>
    <w:lvl w:ilvl="8" w:tplc="3316202A">
      <w:start w:val="1"/>
      <w:numFmt w:val="bullet"/>
      <w:lvlRestart w:val="0"/>
      <w:lvlText w:val=""/>
      <w:lvlJc w:val="left"/>
      <w:pPr>
        <w:ind w:left="4260" w:hanging="420"/>
      </w:pPr>
      <w:rPr>
        <w:rFonts w:ascii="Wingdings" w:hAnsi="Wingdings" w:hint="default"/>
      </w:rPr>
    </w:lvl>
  </w:abstractNum>
  <w:abstractNum w:abstractNumId="39">
    <w:nsid w:val="63B84F4E"/>
    <w:multiLevelType w:val="hybridMultilevel"/>
    <w:tmpl w:val="6296A438"/>
    <w:lvl w:ilvl="0" w:tplc="6952E1E2">
      <w:start w:val="1"/>
      <w:numFmt w:val="decimal"/>
      <w:lvlRestart w:val="0"/>
      <w:lvlText w:val="%1."/>
      <w:lvlJc w:val="left"/>
      <w:pPr>
        <w:ind w:left="900" w:hanging="420"/>
      </w:pPr>
      <w:rPr>
        <w:rFonts w:hint="eastAsia"/>
      </w:rPr>
    </w:lvl>
    <w:lvl w:ilvl="1" w:tplc="1F86B490">
      <w:start w:val="1"/>
      <w:numFmt w:val="decimal"/>
      <w:suff w:val="space"/>
      <w:lvlText w:val="%2."/>
      <w:lvlJc w:val="left"/>
      <w:pPr>
        <w:ind w:left="1320" w:hanging="420"/>
      </w:pPr>
      <w:rPr>
        <w:rFonts w:hint="eastAsia"/>
      </w:rPr>
    </w:lvl>
    <w:lvl w:ilvl="2" w:tplc="68F264F2">
      <w:start w:val="1"/>
      <w:numFmt w:val="lowerRoman"/>
      <w:lvlText w:val="%3."/>
      <w:lvlJc w:val="right"/>
      <w:pPr>
        <w:ind w:left="1740" w:hanging="420"/>
      </w:pPr>
    </w:lvl>
    <w:lvl w:ilvl="3" w:tplc="31607584">
      <w:start w:val="1"/>
      <w:numFmt w:val="decimal"/>
      <w:lvlText w:val="%4."/>
      <w:lvlJc w:val="left"/>
      <w:pPr>
        <w:ind w:left="2160" w:hanging="420"/>
      </w:pPr>
    </w:lvl>
    <w:lvl w:ilvl="4" w:tplc="ECBC9C46">
      <w:start w:val="1"/>
      <w:numFmt w:val="lowerLetter"/>
      <w:lvlText w:val="%5)"/>
      <w:lvlJc w:val="left"/>
      <w:pPr>
        <w:ind w:left="2580" w:hanging="420"/>
      </w:pPr>
    </w:lvl>
    <w:lvl w:ilvl="5" w:tplc="9200B280">
      <w:start w:val="1"/>
      <w:numFmt w:val="lowerRoman"/>
      <w:lvlText w:val="%6."/>
      <w:lvlJc w:val="right"/>
      <w:pPr>
        <w:ind w:left="3000" w:hanging="420"/>
      </w:pPr>
    </w:lvl>
    <w:lvl w:ilvl="6" w:tplc="508C7AE0">
      <w:start w:val="1"/>
      <w:numFmt w:val="decimal"/>
      <w:lvlText w:val="%7."/>
      <w:lvlJc w:val="left"/>
      <w:pPr>
        <w:ind w:left="3420" w:hanging="420"/>
      </w:pPr>
    </w:lvl>
    <w:lvl w:ilvl="7" w:tplc="4DEA7A06">
      <w:start w:val="1"/>
      <w:numFmt w:val="lowerLetter"/>
      <w:lvlText w:val="%8)"/>
      <w:lvlJc w:val="left"/>
      <w:pPr>
        <w:ind w:left="3840" w:hanging="420"/>
      </w:pPr>
    </w:lvl>
    <w:lvl w:ilvl="8" w:tplc="A266CD28">
      <w:start w:val="1"/>
      <w:numFmt w:val="lowerRoman"/>
      <w:lvlText w:val="%9."/>
      <w:lvlJc w:val="right"/>
      <w:pPr>
        <w:ind w:left="4260" w:hanging="420"/>
      </w:pPr>
    </w:lvl>
  </w:abstractNum>
  <w:abstractNum w:abstractNumId="40">
    <w:nsid w:val="63E509FE"/>
    <w:multiLevelType w:val="hybridMultilevel"/>
    <w:tmpl w:val="136ECDC6"/>
    <w:lvl w:ilvl="0" w:tplc="5886945A">
      <w:start w:val="1"/>
      <w:numFmt w:val="bullet"/>
      <w:lvlRestart w:val="0"/>
      <w:suff w:val="space"/>
      <w:lvlText w:val=""/>
      <w:lvlJc w:val="left"/>
      <w:pPr>
        <w:ind w:left="900" w:hanging="420"/>
      </w:pPr>
      <w:rPr>
        <w:rFonts w:ascii="Wingdings" w:hAnsi="Wingdings" w:hint="default"/>
      </w:rPr>
    </w:lvl>
    <w:lvl w:ilvl="1" w:tplc="A49C87FE">
      <w:start w:val="1"/>
      <w:numFmt w:val="bullet"/>
      <w:lvlRestart w:val="0"/>
      <w:lvlText w:val=""/>
      <w:lvlJc w:val="left"/>
      <w:pPr>
        <w:ind w:left="1320" w:hanging="420"/>
      </w:pPr>
      <w:rPr>
        <w:rFonts w:ascii="Wingdings" w:hAnsi="Wingdings" w:hint="default"/>
      </w:rPr>
    </w:lvl>
    <w:lvl w:ilvl="2" w:tplc="8390CD66">
      <w:start w:val="1"/>
      <w:numFmt w:val="bullet"/>
      <w:lvlRestart w:val="0"/>
      <w:lvlText w:val=""/>
      <w:lvlJc w:val="left"/>
      <w:pPr>
        <w:ind w:left="1740" w:hanging="420"/>
      </w:pPr>
      <w:rPr>
        <w:rFonts w:ascii="Wingdings" w:hAnsi="Wingdings" w:hint="default"/>
      </w:rPr>
    </w:lvl>
    <w:lvl w:ilvl="3" w:tplc="6C5C6510">
      <w:start w:val="1"/>
      <w:numFmt w:val="bullet"/>
      <w:lvlRestart w:val="0"/>
      <w:lvlText w:val=""/>
      <w:lvlJc w:val="left"/>
      <w:pPr>
        <w:ind w:left="2160" w:hanging="420"/>
      </w:pPr>
      <w:rPr>
        <w:rFonts w:ascii="Wingdings" w:hAnsi="Wingdings" w:hint="default"/>
      </w:rPr>
    </w:lvl>
    <w:lvl w:ilvl="4" w:tplc="A1389220">
      <w:start w:val="1"/>
      <w:numFmt w:val="bullet"/>
      <w:lvlRestart w:val="0"/>
      <w:lvlText w:val=""/>
      <w:lvlJc w:val="left"/>
      <w:pPr>
        <w:ind w:left="2580" w:hanging="420"/>
      </w:pPr>
      <w:rPr>
        <w:rFonts w:ascii="Wingdings" w:hAnsi="Wingdings" w:hint="default"/>
      </w:rPr>
    </w:lvl>
    <w:lvl w:ilvl="5" w:tplc="6C963010">
      <w:start w:val="1"/>
      <w:numFmt w:val="bullet"/>
      <w:lvlRestart w:val="0"/>
      <w:lvlText w:val=""/>
      <w:lvlJc w:val="left"/>
      <w:pPr>
        <w:ind w:left="3000" w:hanging="420"/>
      </w:pPr>
      <w:rPr>
        <w:rFonts w:ascii="Wingdings" w:hAnsi="Wingdings" w:hint="default"/>
      </w:rPr>
    </w:lvl>
    <w:lvl w:ilvl="6" w:tplc="386CDD40">
      <w:start w:val="1"/>
      <w:numFmt w:val="bullet"/>
      <w:lvlRestart w:val="0"/>
      <w:lvlText w:val=""/>
      <w:lvlJc w:val="left"/>
      <w:pPr>
        <w:ind w:left="3420" w:hanging="420"/>
      </w:pPr>
      <w:rPr>
        <w:rFonts w:ascii="Wingdings" w:hAnsi="Wingdings" w:hint="default"/>
      </w:rPr>
    </w:lvl>
    <w:lvl w:ilvl="7" w:tplc="64F439B8">
      <w:start w:val="1"/>
      <w:numFmt w:val="bullet"/>
      <w:lvlRestart w:val="0"/>
      <w:lvlText w:val=""/>
      <w:lvlJc w:val="left"/>
      <w:pPr>
        <w:ind w:left="3840" w:hanging="420"/>
      </w:pPr>
      <w:rPr>
        <w:rFonts w:ascii="Wingdings" w:hAnsi="Wingdings" w:hint="default"/>
      </w:rPr>
    </w:lvl>
    <w:lvl w:ilvl="8" w:tplc="A84CF538">
      <w:start w:val="1"/>
      <w:numFmt w:val="bullet"/>
      <w:lvlRestart w:val="0"/>
      <w:lvlText w:val=""/>
      <w:lvlJc w:val="left"/>
      <w:pPr>
        <w:ind w:left="4260" w:hanging="420"/>
      </w:pPr>
      <w:rPr>
        <w:rFonts w:ascii="Wingdings" w:hAnsi="Wingdings" w:hint="default"/>
      </w:rPr>
    </w:lvl>
  </w:abstractNum>
  <w:abstractNum w:abstractNumId="41">
    <w:nsid w:val="665E7B61"/>
    <w:multiLevelType w:val="hybridMultilevel"/>
    <w:tmpl w:val="D9A067C6"/>
    <w:lvl w:ilvl="0" w:tplc="36A0F0D6">
      <w:start w:val="1"/>
      <w:numFmt w:val="bullet"/>
      <w:lvlRestart w:val="0"/>
      <w:suff w:val="space"/>
      <w:lvlText w:val=""/>
      <w:lvlJc w:val="left"/>
      <w:pPr>
        <w:ind w:left="900" w:hanging="420"/>
      </w:pPr>
      <w:rPr>
        <w:rFonts w:ascii="Wingdings" w:hAnsi="Wingdings" w:hint="default"/>
      </w:rPr>
    </w:lvl>
    <w:lvl w:ilvl="1" w:tplc="F88E29FC">
      <w:start w:val="1"/>
      <w:numFmt w:val="bullet"/>
      <w:lvlRestart w:val="0"/>
      <w:lvlText w:val=""/>
      <w:lvlJc w:val="left"/>
      <w:pPr>
        <w:ind w:left="1320" w:hanging="420"/>
      </w:pPr>
      <w:rPr>
        <w:rFonts w:ascii="Wingdings" w:hAnsi="Wingdings" w:hint="default"/>
      </w:rPr>
    </w:lvl>
    <w:lvl w:ilvl="2" w:tplc="2BB08496">
      <w:start w:val="1"/>
      <w:numFmt w:val="bullet"/>
      <w:lvlRestart w:val="0"/>
      <w:lvlText w:val=""/>
      <w:lvlJc w:val="left"/>
      <w:pPr>
        <w:ind w:left="1740" w:hanging="420"/>
      </w:pPr>
      <w:rPr>
        <w:rFonts w:ascii="Wingdings" w:hAnsi="Wingdings" w:hint="default"/>
      </w:rPr>
    </w:lvl>
    <w:lvl w:ilvl="3" w:tplc="0710488C">
      <w:start w:val="1"/>
      <w:numFmt w:val="bullet"/>
      <w:lvlRestart w:val="0"/>
      <w:lvlText w:val=""/>
      <w:lvlJc w:val="left"/>
      <w:pPr>
        <w:ind w:left="2160" w:hanging="420"/>
      </w:pPr>
      <w:rPr>
        <w:rFonts w:ascii="Wingdings" w:hAnsi="Wingdings" w:hint="default"/>
      </w:rPr>
    </w:lvl>
    <w:lvl w:ilvl="4" w:tplc="8BB05CE8">
      <w:start w:val="1"/>
      <w:numFmt w:val="bullet"/>
      <w:lvlRestart w:val="0"/>
      <w:lvlText w:val=""/>
      <w:lvlJc w:val="left"/>
      <w:pPr>
        <w:ind w:left="2580" w:hanging="420"/>
      </w:pPr>
      <w:rPr>
        <w:rFonts w:ascii="Wingdings" w:hAnsi="Wingdings" w:hint="default"/>
      </w:rPr>
    </w:lvl>
    <w:lvl w:ilvl="5" w:tplc="BB6C98E8">
      <w:start w:val="1"/>
      <w:numFmt w:val="bullet"/>
      <w:lvlRestart w:val="0"/>
      <w:lvlText w:val=""/>
      <w:lvlJc w:val="left"/>
      <w:pPr>
        <w:ind w:left="3000" w:hanging="420"/>
      </w:pPr>
      <w:rPr>
        <w:rFonts w:ascii="Wingdings" w:hAnsi="Wingdings" w:hint="default"/>
      </w:rPr>
    </w:lvl>
    <w:lvl w:ilvl="6" w:tplc="9ACE7FFC">
      <w:start w:val="1"/>
      <w:numFmt w:val="bullet"/>
      <w:lvlRestart w:val="0"/>
      <w:lvlText w:val=""/>
      <w:lvlJc w:val="left"/>
      <w:pPr>
        <w:ind w:left="3420" w:hanging="420"/>
      </w:pPr>
      <w:rPr>
        <w:rFonts w:ascii="Wingdings" w:hAnsi="Wingdings" w:hint="default"/>
      </w:rPr>
    </w:lvl>
    <w:lvl w:ilvl="7" w:tplc="5524C0E0">
      <w:start w:val="1"/>
      <w:numFmt w:val="bullet"/>
      <w:lvlRestart w:val="0"/>
      <w:lvlText w:val=""/>
      <w:lvlJc w:val="left"/>
      <w:pPr>
        <w:ind w:left="3840" w:hanging="420"/>
      </w:pPr>
      <w:rPr>
        <w:rFonts w:ascii="Wingdings" w:hAnsi="Wingdings" w:hint="default"/>
      </w:rPr>
    </w:lvl>
    <w:lvl w:ilvl="8" w:tplc="05B2FE4C">
      <w:start w:val="1"/>
      <w:numFmt w:val="bullet"/>
      <w:lvlRestart w:val="0"/>
      <w:lvlText w:val=""/>
      <w:lvlJc w:val="left"/>
      <w:pPr>
        <w:ind w:left="4260" w:hanging="420"/>
      </w:pPr>
      <w:rPr>
        <w:rFonts w:ascii="Wingdings" w:hAnsi="Wingdings" w:hint="default"/>
      </w:rPr>
    </w:lvl>
  </w:abstractNum>
  <w:abstractNum w:abstractNumId="42">
    <w:nsid w:val="693F5935"/>
    <w:multiLevelType w:val="hybridMultilevel"/>
    <w:tmpl w:val="B9FCAED4"/>
    <w:lvl w:ilvl="0" w:tplc="9F5CF636">
      <w:start w:val="1"/>
      <w:numFmt w:val="decimal"/>
      <w:lvlRestart w:val="0"/>
      <w:suff w:val="space"/>
      <w:lvlText w:val="%1."/>
      <w:lvlJc w:val="left"/>
      <w:pPr>
        <w:ind w:left="900" w:hanging="420"/>
      </w:pPr>
      <w:rPr>
        <w:rFonts w:hint="eastAsia"/>
      </w:rPr>
    </w:lvl>
    <w:lvl w:ilvl="1" w:tplc="0BDEBE04">
      <w:start w:val="1"/>
      <w:numFmt w:val="lowerLetter"/>
      <w:lvlText w:val="%2)"/>
      <w:lvlJc w:val="left"/>
      <w:pPr>
        <w:ind w:left="1320" w:hanging="420"/>
      </w:pPr>
    </w:lvl>
    <w:lvl w:ilvl="2" w:tplc="228228D6">
      <w:start w:val="1"/>
      <w:numFmt w:val="lowerRoman"/>
      <w:lvlText w:val="%3."/>
      <w:lvlJc w:val="right"/>
      <w:pPr>
        <w:ind w:left="1740" w:hanging="420"/>
      </w:pPr>
    </w:lvl>
    <w:lvl w:ilvl="3" w:tplc="0AEE91DA">
      <w:start w:val="1"/>
      <w:numFmt w:val="decimal"/>
      <w:lvlText w:val="%4."/>
      <w:lvlJc w:val="left"/>
      <w:pPr>
        <w:ind w:left="2160" w:hanging="420"/>
      </w:pPr>
    </w:lvl>
    <w:lvl w:ilvl="4" w:tplc="E9AE6402">
      <w:start w:val="1"/>
      <w:numFmt w:val="lowerLetter"/>
      <w:lvlText w:val="%5)"/>
      <w:lvlJc w:val="left"/>
      <w:pPr>
        <w:ind w:left="2580" w:hanging="420"/>
      </w:pPr>
    </w:lvl>
    <w:lvl w:ilvl="5" w:tplc="4028A486">
      <w:start w:val="1"/>
      <w:numFmt w:val="lowerRoman"/>
      <w:lvlText w:val="%6."/>
      <w:lvlJc w:val="right"/>
      <w:pPr>
        <w:ind w:left="3000" w:hanging="420"/>
      </w:pPr>
    </w:lvl>
    <w:lvl w:ilvl="6" w:tplc="11ECF94C">
      <w:start w:val="1"/>
      <w:numFmt w:val="decimal"/>
      <w:lvlText w:val="%7."/>
      <w:lvlJc w:val="left"/>
      <w:pPr>
        <w:ind w:left="3420" w:hanging="420"/>
      </w:pPr>
    </w:lvl>
    <w:lvl w:ilvl="7" w:tplc="9338607A">
      <w:start w:val="1"/>
      <w:numFmt w:val="lowerLetter"/>
      <w:lvlText w:val="%8)"/>
      <w:lvlJc w:val="left"/>
      <w:pPr>
        <w:ind w:left="3840" w:hanging="420"/>
      </w:pPr>
    </w:lvl>
    <w:lvl w:ilvl="8" w:tplc="C76C0FC0">
      <w:start w:val="1"/>
      <w:numFmt w:val="lowerRoman"/>
      <w:lvlText w:val="%9."/>
      <w:lvlJc w:val="right"/>
      <w:pPr>
        <w:ind w:left="4260" w:hanging="420"/>
      </w:pPr>
    </w:lvl>
  </w:abstractNum>
  <w:abstractNum w:abstractNumId="43">
    <w:nsid w:val="6B556EF5"/>
    <w:multiLevelType w:val="hybridMultilevel"/>
    <w:tmpl w:val="B414E794"/>
    <w:lvl w:ilvl="0" w:tplc="142C3310">
      <w:start w:val="1"/>
      <w:numFmt w:val="chineseCountingThousand"/>
      <w:lvlRestart w:val="0"/>
      <w:lvlText w:val="(%1)"/>
      <w:lvlJc w:val="left"/>
      <w:pPr>
        <w:ind w:left="900" w:hanging="420"/>
      </w:pPr>
      <w:rPr>
        <w:rFonts w:hint="eastAsia"/>
      </w:rPr>
    </w:lvl>
    <w:lvl w:ilvl="1" w:tplc="6598FFC0">
      <w:start w:val="1"/>
      <w:numFmt w:val="lowerLetter"/>
      <w:lvlText w:val="%2)"/>
      <w:lvlJc w:val="left"/>
      <w:pPr>
        <w:ind w:left="1320" w:hanging="420"/>
      </w:pPr>
    </w:lvl>
    <w:lvl w:ilvl="2" w:tplc="31748338">
      <w:start w:val="1"/>
      <w:numFmt w:val="chineseCountingThousand"/>
      <w:suff w:val="space"/>
      <w:lvlText w:val="(%3)"/>
      <w:lvlJc w:val="left"/>
      <w:pPr>
        <w:ind w:left="900" w:hanging="420"/>
      </w:pPr>
      <w:rPr>
        <w:rFonts w:hint="eastAsia"/>
      </w:rPr>
    </w:lvl>
    <w:lvl w:ilvl="3" w:tplc="7576C128">
      <w:start w:val="1"/>
      <w:numFmt w:val="decimal"/>
      <w:lvlText w:val="%4."/>
      <w:lvlJc w:val="left"/>
      <w:pPr>
        <w:ind w:left="2160" w:hanging="420"/>
      </w:pPr>
    </w:lvl>
    <w:lvl w:ilvl="4" w:tplc="BEAAF682">
      <w:start w:val="1"/>
      <w:numFmt w:val="lowerLetter"/>
      <w:lvlText w:val="%5)"/>
      <w:lvlJc w:val="left"/>
      <w:pPr>
        <w:ind w:left="2580" w:hanging="420"/>
      </w:pPr>
    </w:lvl>
    <w:lvl w:ilvl="5" w:tplc="7282699C">
      <w:start w:val="1"/>
      <w:numFmt w:val="lowerRoman"/>
      <w:lvlText w:val="%6."/>
      <w:lvlJc w:val="right"/>
      <w:pPr>
        <w:ind w:left="3000" w:hanging="420"/>
      </w:pPr>
    </w:lvl>
    <w:lvl w:ilvl="6" w:tplc="19149A36">
      <w:start w:val="1"/>
      <w:numFmt w:val="decimal"/>
      <w:lvlText w:val="%7."/>
      <w:lvlJc w:val="left"/>
      <w:pPr>
        <w:ind w:left="3420" w:hanging="420"/>
      </w:pPr>
    </w:lvl>
    <w:lvl w:ilvl="7" w:tplc="8332A53A">
      <w:start w:val="1"/>
      <w:numFmt w:val="lowerLetter"/>
      <w:lvlText w:val="%8)"/>
      <w:lvlJc w:val="left"/>
      <w:pPr>
        <w:ind w:left="3840" w:hanging="420"/>
      </w:pPr>
    </w:lvl>
    <w:lvl w:ilvl="8" w:tplc="4E82367C">
      <w:start w:val="1"/>
      <w:numFmt w:val="lowerRoman"/>
      <w:lvlText w:val="%9."/>
      <w:lvlJc w:val="right"/>
      <w:pPr>
        <w:ind w:left="4260" w:hanging="420"/>
      </w:pPr>
    </w:lvl>
  </w:abstractNum>
  <w:abstractNum w:abstractNumId="44">
    <w:nsid w:val="6CCC49CE"/>
    <w:multiLevelType w:val="hybridMultilevel"/>
    <w:tmpl w:val="430A5BDE"/>
    <w:lvl w:ilvl="0" w:tplc="A7142F48">
      <w:start w:val="1"/>
      <w:numFmt w:val="bullet"/>
      <w:lvlRestart w:val="0"/>
      <w:suff w:val="space"/>
      <w:lvlText w:val=""/>
      <w:lvlJc w:val="left"/>
      <w:pPr>
        <w:ind w:left="900" w:hanging="420"/>
      </w:pPr>
      <w:rPr>
        <w:rFonts w:ascii="Wingdings" w:hAnsi="Wingdings" w:hint="default"/>
      </w:rPr>
    </w:lvl>
    <w:lvl w:ilvl="1" w:tplc="2C40EC94">
      <w:start w:val="1"/>
      <w:numFmt w:val="bullet"/>
      <w:lvlRestart w:val="0"/>
      <w:lvlText w:val=""/>
      <w:lvlJc w:val="left"/>
      <w:pPr>
        <w:ind w:left="1320" w:hanging="420"/>
      </w:pPr>
      <w:rPr>
        <w:rFonts w:ascii="Wingdings" w:hAnsi="Wingdings" w:hint="default"/>
      </w:rPr>
    </w:lvl>
    <w:lvl w:ilvl="2" w:tplc="91E44A24">
      <w:start w:val="1"/>
      <w:numFmt w:val="bullet"/>
      <w:lvlRestart w:val="0"/>
      <w:lvlText w:val=""/>
      <w:lvlJc w:val="left"/>
      <w:pPr>
        <w:ind w:left="1740" w:hanging="420"/>
      </w:pPr>
      <w:rPr>
        <w:rFonts w:ascii="Wingdings" w:hAnsi="Wingdings" w:hint="default"/>
      </w:rPr>
    </w:lvl>
    <w:lvl w:ilvl="3" w:tplc="DBAA9E18">
      <w:start w:val="1"/>
      <w:numFmt w:val="bullet"/>
      <w:lvlRestart w:val="0"/>
      <w:lvlText w:val=""/>
      <w:lvlJc w:val="left"/>
      <w:pPr>
        <w:ind w:left="2160" w:hanging="420"/>
      </w:pPr>
      <w:rPr>
        <w:rFonts w:ascii="Wingdings" w:hAnsi="Wingdings" w:hint="default"/>
      </w:rPr>
    </w:lvl>
    <w:lvl w:ilvl="4" w:tplc="7A7C6332">
      <w:start w:val="1"/>
      <w:numFmt w:val="bullet"/>
      <w:lvlRestart w:val="0"/>
      <w:lvlText w:val=""/>
      <w:lvlJc w:val="left"/>
      <w:pPr>
        <w:ind w:left="2580" w:hanging="420"/>
      </w:pPr>
      <w:rPr>
        <w:rFonts w:ascii="Wingdings" w:hAnsi="Wingdings" w:hint="default"/>
      </w:rPr>
    </w:lvl>
    <w:lvl w:ilvl="5" w:tplc="D848D466">
      <w:start w:val="1"/>
      <w:numFmt w:val="bullet"/>
      <w:lvlRestart w:val="0"/>
      <w:lvlText w:val=""/>
      <w:lvlJc w:val="left"/>
      <w:pPr>
        <w:ind w:left="3000" w:hanging="420"/>
      </w:pPr>
      <w:rPr>
        <w:rFonts w:ascii="Wingdings" w:hAnsi="Wingdings" w:hint="default"/>
      </w:rPr>
    </w:lvl>
    <w:lvl w:ilvl="6" w:tplc="EB1AEE7C">
      <w:start w:val="1"/>
      <w:numFmt w:val="bullet"/>
      <w:lvlRestart w:val="0"/>
      <w:lvlText w:val=""/>
      <w:lvlJc w:val="left"/>
      <w:pPr>
        <w:ind w:left="3420" w:hanging="420"/>
      </w:pPr>
      <w:rPr>
        <w:rFonts w:ascii="Wingdings" w:hAnsi="Wingdings" w:hint="default"/>
      </w:rPr>
    </w:lvl>
    <w:lvl w:ilvl="7" w:tplc="98601E22">
      <w:start w:val="1"/>
      <w:numFmt w:val="bullet"/>
      <w:lvlRestart w:val="0"/>
      <w:lvlText w:val=""/>
      <w:lvlJc w:val="left"/>
      <w:pPr>
        <w:ind w:left="3840" w:hanging="420"/>
      </w:pPr>
      <w:rPr>
        <w:rFonts w:ascii="Wingdings" w:hAnsi="Wingdings" w:hint="default"/>
      </w:rPr>
    </w:lvl>
    <w:lvl w:ilvl="8" w:tplc="3F2CF958">
      <w:start w:val="1"/>
      <w:numFmt w:val="bullet"/>
      <w:lvlRestart w:val="0"/>
      <w:lvlText w:val=""/>
      <w:lvlJc w:val="left"/>
      <w:pPr>
        <w:ind w:left="4260" w:hanging="420"/>
      </w:pPr>
      <w:rPr>
        <w:rFonts w:ascii="Wingdings" w:hAnsi="Wingdings" w:hint="default"/>
      </w:rPr>
    </w:lvl>
  </w:abstractNum>
  <w:abstractNum w:abstractNumId="45">
    <w:nsid w:val="73504EB5"/>
    <w:multiLevelType w:val="hybridMultilevel"/>
    <w:tmpl w:val="F14ECDE4"/>
    <w:lvl w:ilvl="0" w:tplc="19F65FEA">
      <w:start w:val="1"/>
      <w:numFmt w:val="chineseCountingThousand"/>
      <w:lvlRestart w:val="0"/>
      <w:suff w:val="space"/>
      <w:lvlText w:val="(%1)"/>
      <w:lvlJc w:val="left"/>
      <w:pPr>
        <w:ind w:left="900" w:hanging="420"/>
      </w:pPr>
      <w:rPr>
        <w:rFonts w:hint="eastAsia"/>
      </w:rPr>
    </w:lvl>
    <w:lvl w:ilvl="1" w:tplc="32D8EDFA">
      <w:start w:val="1"/>
      <w:numFmt w:val="lowerLetter"/>
      <w:lvlText w:val="%2)"/>
      <w:lvlJc w:val="left"/>
      <w:pPr>
        <w:ind w:left="1320" w:hanging="420"/>
      </w:pPr>
    </w:lvl>
    <w:lvl w:ilvl="2" w:tplc="2424E154">
      <w:start w:val="1"/>
      <w:numFmt w:val="lowerRoman"/>
      <w:lvlText w:val="%3."/>
      <w:lvlJc w:val="right"/>
      <w:pPr>
        <w:ind w:left="1740" w:hanging="420"/>
      </w:pPr>
    </w:lvl>
    <w:lvl w:ilvl="3" w:tplc="DE841A20">
      <w:start w:val="1"/>
      <w:numFmt w:val="decimal"/>
      <w:lvlText w:val="%4."/>
      <w:lvlJc w:val="left"/>
      <w:pPr>
        <w:ind w:left="2160" w:hanging="420"/>
      </w:pPr>
    </w:lvl>
    <w:lvl w:ilvl="4" w:tplc="8266F7BC">
      <w:start w:val="1"/>
      <w:numFmt w:val="lowerLetter"/>
      <w:lvlText w:val="%5)"/>
      <w:lvlJc w:val="left"/>
      <w:pPr>
        <w:ind w:left="2580" w:hanging="420"/>
      </w:pPr>
    </w:lvl>
    <w:lvl w:ilvl="5" w:tplc="A66614C4">
      <w:start w:val="1"/>
      <w:numFmt w:val="lowerRoman"/>
      <w:lvlText w:val="%6."/>
      <w:lvlJc w:val="right"/>
      <w:pPr>
        <w:ind w:left="3000" w:hanging="420"/>
      </w:pPr>
    </w:lvl>
    <w:lvl w:ilvl="6" w:tplc="0EE2385C">
      <w:start w:val="1"/>
      <w:numFmt w:val="decimal"/>
      <w:lvlText w:val="%7."/>
      <w:lvlJc w:val="left"/>
      <w:pPr>
        <w:ind w:left="3420" w:hanging="420"/>
      </w:pPr>
    </w:lvl>
    <w:lvl w:ilvl="7" w:tplc="6E0AD9FA">
      <w:start w:val="1"/>
      <w:numFmt w:val="lowerLetter"/>
      <w:lvlText w:val="%8)"/>
      <w:lvlJc w:val="left"/>
      <w:pPr>
        <w:ind w:left="3840" w:hanging="420"/>
      </w:pPr>
    </w:lvl>
    <w:lvl w:ilvl="8" w:tplc="C55AC4A6">
      <w:start w:val="1"/>
      <w:numFmt w:val="lowerRoman"/>
      <w:lvlText w:val="%9."/>
      <w:lvlJc w:val="right"/>
      <w:pPr>
        <w:ind w:left="4260" w:hanging="420"/>
      </w:pPr>
    </w:lvl>
  </w:abstractNum>
  <w:abstractNum w:abstractNumId="46">
    <w:nsid w:val="73E14783"/>
    <w:multiLevelType w:val="hybridMultilevel"/>
    <w:tmpl w:val="A15CDEF4"/>
    <w:lvl w:ilvl="0" w:tplc="81E0FD78">
      <w:start w:val="1"/>
      <w:numFmt w:val="decimal"/>
      <w:lvlRestart w:val="0"/>
      <w:lvlText w:val="%1."/>
      <w:lvlJc w:val="left"/>
      <w:pPr>
        <w:ind w:left="900" w:hanging="420"/>
      </w:pPr>
      <w:rPr>
        <w:rFonts w:hint="eastAsia"/>
      </w:rPr>
    </w:lvl>
    <w:lvl w:ilvl="1" w:tplc="77AA213C">
      <w:start w:val="1"/>
      <w:numFmt w:val="decimal"/>
      <w:suff w:val="space"/>
      <w:lvlText w:val="%2."/>
      <w:lvlJc w:val="left"/>
      <w:pPr>
        <w:ind w:left="900" w:hanging="420"/>
      </w:pPr>
      <w:rPr>
        <w:rFonts w:hint="eastAsia"/>
      </w:rPr>
    </w:lvl>
    <w:lvl w:ilvl="2" w:tplc="645EEF14">
      <w:start w:val="1"/>
      <w:numFmt w:val="lowerRoman"/>
      <w:lvlText w:val="%3."/>
      <w:lvlJc w:val="right"/>
      <w:pPr>
        <w:ind w:left="1740" w:hanging="420"/>
      </w:pPr>
    </w:lvl>
    <w:lvl w:ilvl="3" w:tplc="5D527B72">
      <w:start w:val="1"/>
      <w:numFmt w:val="decimal"/>
      <w:lvlText w:val="%4."/>
      <w:lvlJc w:val="left"/>
      <w:pPr>
        <w:ind w:left="2160" w:hanging="420"/>
      </w:pPr>
    </w:lvl>
    <w:lvl w:ilvl="4" w:tplc="3DD47EDC">
      <w:start w:val="1"/>
      <w:numFmt w:val="lowerLetter"/>
      <w:lvlText w:val="%5)"/>
      <w:lvlJc w:val="left"/>
      <w:pPr>
        <w:ind w:left="2580" w:hanging="420"/>
      </w:pPr>
    </w:lvl>
    <w:lvl w:ilvl="5" w:tplc="42566CC2">
      <w:start w:val="1"/>
      <w:numFmt w:val="lowerRoman"/>
      <w:lvlText w:val="%6."/>
      <w:lvlJc w:val="right"/>
      <w:pPr>
        <w:ind w:left="3000" w:hanging="420"/>
      </w:pPr>
    </w:lvl>
    <w:lvl w:ilvl="6" w:tplc="B28E792A">
      <w:start w:val="1"/>
      <w:numFmt w:val="decimal"/>
      <w:lvlText w:val="%7."/>
      <w:lvlJc w:val="left"/>
      <w:pPr>
        <w:ind w:left="3420" w:hanging="420"/>
      </w:pPr>
    </w:lvl>
    <w:lvl w:ilvl="7" w:tplc="E37C8F14">
      <w:start w:val="1"/>
      <w:numFmt w:val="lowerLetter"/>
      <w:lvlText w:val="%8)"/>
      <w:lvlJc w:val="left"/>
      <w:pPr>
        <w:ind w:left="3840" w:hanging="420"/>
      </w:pPr>
    </w:lvl>
    <w:lvl w:ilvl="8" w:tplc="7946EEE4">
      <w:start w:val="1"/>
      <w:numFmt w:val="lowerRoman"/>
      <w:lvlText w:val="%9."/>
      <w:lvlJc w:val="right"/>
      <w:pPr>
        <w:ind w:left="4260" w:hanging="420"/>
      </w:pPr>
    </w:lvl>
  </w:abstractNum>
  <w:abstractNum w:abstractNumId="47">
    <w:nsid w:val="74035AB8"/>
    <w:multiLevelType w:val="hybridMultilevel"/>
    <w:tmpl w:val="AD32FEDC"/>
    <w:lvl w:ilvl="0" w:tplc="7018D2A8">
      <w:start w:val="1"/>
      <w:numFmt w:val="bullet"/>
      <w:lvlRestart w:val="0"/>
      <w:suff w:val="space"/>
      <w:lvlText w:val=""/>
      <w:lvlJc w:val="left"/>
      <w:pPr>
        <w:ind w:left="900" w:hanging="420"/>
      </w:pPr>
      <w:rPr>
        <w:rFonts w:ascii="Wingdings" w:hAnsi="Wingdings" w:hint="default"/>
      </w:rPr>
    </w:lvl>
    <w:lvl w:ilvl="1" w:tplc="119CE60C">
      <w:start w:val="1"/>
      <w:numFmt w:val="bullet"/>
      <w:lvlRestart w:val="0"/>
      <w:lvlText w:val=""/>
      <w:lvlJc w:val="left"/>
      <w:pPr>
        <w:ind w:left="1320" w:hanging="420"/>
      </w:pPr>
      <w:rPr>
        <w:rFonts w:ascii="Wingdings" w:hAnsi="Wingdings" w:hint="default"/>
      </w:rPr>
    </w:lvl>
    <w:lvl w:ilvl="2" w:tplc="EBD4AFBA">
      <w:start w:val="1"/>
      <w:numFmt w:val="bullet"/>
      <w:lvlRestart w:val="0"/>
      <w:lvlText w:val=""/>
      <w:lvlJc w:val="left"/>
      <w:pPr>
        <w:ind w:left="1740" w:hanging="420"/>
      </w:pPr>
      <w:rPr>
        <w:rFonts w:ascii="Wingdings" w:hAnsi="Wingdings" w:hint="default"/>
      </w:rPr>
    </w:lvl>
    <w:lvl w:ilvl="3" w:tplc="0C3256A8">
      <w:start w:val="1"/>
      <w:numFmt w:val="bullet"/>
      <w:lvlRestart w:val="0"/>
      <w:lvlText w:val=""/>
      <w:lvlJc w:val="left"/>
      <w:pPr>
        <w:ind w:left="2160" w:hanging="420"/>
      </w:pPr>
      <w:rPr>
        <w:rFonts w:ascii="Wingdings" w:hAnsi="Wingdings" w:hint="default"/>
      </w:rPr>
    </w:lvl>
    <w:lvl w:ilvl="4" w:tplc="F398C40C">
      <w:start w:val="1"/>
      <w:numFmt w:val="bullet"/>
      <w:lvlRestart w:val="0"/>
      <w:lvlText w:val=""/>
      <w:lvlJc w:val="left"/>
      <w:pPr>
        <w:ind w:left="2580" w:hanging="420"/>
      </w:pPr>
      <w:rPr>
        <w:rFonts w:ascii="Wingdings" w:hAnsi="Wingdings" w:hint="default"/>
      </w:rPr>
    </w:lvl>
    <w:lvl w:ilvl="5" w:tplc="8B887872">
      <w:start w:val="1"/>
      <w:numFmt w:val="bullet"/>
      <w:lvlRestart w:val="0"/>
      <w:lvlText w:val=""/>
      <w:lvlJc w:val="left"/>
      <w:pPr>
        <w:ind w:left="3000" w:hanging="420"/>
      </w:pPr>
      <w:rPr>
        <w:rFonts w:ascii="Wingdings" w:hAnsi="Wingdings" w:hint="default"/>
      </w:rPr>
    </w:lvl>
    <w:lvl w:ilvl="6" w:tplc="33D003D6">
      <w:start w:val="1"/>
      <w:numFmt w:val="bullet"/>
      <w:lvlRestart w:val="0"/>
      <w:lvlText w:val=""/>
      <w:lvlJc w:val="left"/>
      <w:pPr>
        <w:ind w:left="3420" w:hanging="420"/>
      </w:pPr>
      <w:rPr>
        <w:rFonts w:ascii="Wingdings" w:hAnsi="Wingdings" w:hint="default"/>
      </w:rPr>
    </w:lvl>
    <w:lvl w:ilvl="7" w:tplc="A962AE60">
      <w:start w:val="1"/>
      <w:numFmt w:val="bullet"/>
      <w:lvlRestart w:val="0"/>
      <w:lvlText w:val=""/>
      <w:lvlJc w:val="left"/>
      <w:pPr>
        <w:ind w:left="3840" w:hanging="420"/>
      </w:pPr>
      <w:rPr>
        <w:rFonts w:ascii="Wingdings" w:hAnsi="Wingdings" w:hint="default"/>
      </w:rPr>
    </w:lvl>
    <w:lvl w:ilvl="8" w:tplc="272640A0">
      <w:start w:val="1"/>
      <w:numFmt w:val="bullet"/>
      <w:lvlRestart w:val="0"/>
      <w:lvlText w:val=""/>
      <w:lvlJc w:val="left"/>
      <w:pPr>
        <w:ind w:left="4260" w:hanging="420"/>
      </w:pPr>
      <w:rPr>
        <w:rFonts w:ascii="Wingdings" w:hAnsi="Wingdings" w:hint="default"/>
      </w:rPr>
    </w:lvl>
  </w:abstractNum>
  <w:abstractNum w:abstractNumId="48">
    <w:nsid w:val="754072E6"/>
    <w:multiLevelType w:val="hybridMultilevel"/>
    <w:tmpl w:val="D944AC5A"/>
    <w:lvl w:ilvl="0" w:tplc="DC02C404">
      <w:start w:val="1"/>
      <w:numFmt w:val="decimal"/>
      <w:lvlRestart w:val="0"/>
      <w:suff w:val="space"/>
      <w:lvlText w:val="%1."/>
      <w:lvlJc w:val="left"/>
      <w:pPr>
        <w:ind w:left="900" w:hanging="420"/>
      </w:pPr>
      <w:rPr>
        <w:rFonts w:hint="eastAsia"/>
      </w:rPr>
    </w:lvl>
    <w:lvl w:ilvl="1" w:tplc="6E3A3A0A">
      <w:start w:val="1"/>
      <w:numFmt w:val="lowerLetter"/>
      <w:lvlText w:val="%2)"/>
      <w:lvlJc w:val="left"/>
      <w:pPr>
        <w:ind w:left="1320" w:hanging="420"/>
      </w:pPr>
    </w:lvl>
    <w:lvl w:ilvl="2" w:tplc="F0AC859E">
      <w:start w:val="1"/>
      <w:numFmt w:val="lowerRoman"/>
      <w:lvlText w:val="%3."/>
      <w:lvlJc w:val="right"/>
      <w:pPr>
        <w:ind w:left="1740" w:hanging="420"/>
      </w:pPr>
    </w:lvl>
    <w:lvl w:ilvl="3" w:tplc="7920306A">
      <w:start w:val="1"/>
      <w:numFmt w:val="decimal"/>
      <w:lvlText w:val="%4."/>
      <w:lvlJc w:val="left"/>
      <w:pPr>
        <w:ind w:left="2160" w:hanging="420"/>
      </w:pPr>
    </w:lvl>
    <w:lvl w:ilvl="4" w:tplc="E28821F0">
      <w:start w:val="1"/>
      <w:numFmt w:val="lowerLetter"/>
      <w:lvlText w:val="%5)"/>
      <w:lvlJc w:val="left"/>
      <w:pPr>
        <w:ind w:left="2580" w:hanging="420"/>
      </w:pPr>
    </w:lvl>
    <w:lvl w:ilvl="5" w:tplc="5A6EB8EC">
      <w:start w:val="1"/>
      <w:numFmt w:val="lowerRoman"/>
      <w:lvlText w:val="%6."/>
      <w:lvlJc w:val="right"/>
      <w:pPr>
        <w:ind w:left="3000" w:hanging="420"/>
      </w:pPr>
    </w:lvl>
    <w:lvl w:ilvl="6" w:tplc="E82A23E0">
      <w:start w:val="1"/>
      <w:numFmt w:val="decimal"/>
      <w:lvlText w:val="%7."/>
      <w:lvlJc w:val="left"/>
      <w:pPr>
        <w:ind w:left="3420" w:hanging="420"/>
      </w:pPr>
    </w:lvl>
    <w:lvl w:ilvl="7" w:tplc="9856C648">
      <w:start w:val="1"/>
      <w:numFmt w:val="lowerLetter"/>
      <w:lvlText w:val="%8)"/>
      <w:lvlJc w:val="left"/>
      <w:pPr>
        <w:ind w:left="3840" w:hanging="420"/>
      </w:pPr>
    </w:lvl>
    <w:lvl w:ilvl="8" w:tplc="363298F8">
      <w:start w:val="1"/>
      <w:numFmt w:val="lowerRoman"/>
      <w:lvlText w:val="%9."/>
      <w:lvlJc w:val="right"/>
      <w:pPr>
        <w:ind w:left="4260" w:hanging="420"/>
      </w:pPr>
    </w:lvl>
  </w:abstractNum>
  <w:abstractNum w:abstractNumId="49">
    <w:nsid w:val="767A6F46"/>
    <w:multiLevelType w:val="hybridMultilevel"/>
    <w:tmpl w:val="9110B276"/>
    <w:lvl w:ilvl="0" w:tplc="34FC02E0">
      <w:start w:val="1"/>
      <w:numFmt w:val="decimal"/>
      <w:lvlRestart w:val="0"/>
      <w:suff w:val="space"/>
      <w:lvlText w:val="%1)"/>
      <w:lvlJc w:val="left"/>
      <w:pPr>
        <w:ind w:left="900" w:hanging="420"/>
      </w:pPr>
      <w:rPr>
        <w:rFonts w:hint="eastAsia"/>
      </w:rPr>
    </w:lvl>
    <w:lvl w:ilvl="1" w:tplc="9EFA65E4">
      <w:start w:val="1"/>
      <w:numFmt w:val="bullet"/>
      <w:lvlRestart w:val="0"/>
      <w:lvlText w:val=""/>
      <w:lvlJc w:val="left"/>
      <w:pPr>
        <w:ind w:left="1320" w:hanging="420"/>
      </w:pPr>
      <w:rPr>
        <w:rFonts w:ascii="Wingdings" w:hAnsi="Wingdings" w:hint="default"/>
      </w:rPr>
    </w:lvl>
    <w:lvl w:ilvl="2" w:tplc="394A4B02">
      <w:start w:val="1"/>
      <w:numFmt w:val="bullet"/>
      <w:lvlRestart w:val="0"/>
      <w:lvlText w:val=""/>
      <w:lvlJc w:val="left"/>
      <w:pPr>
        <w:ind w:left="1740" w:hanging="420"/>
      </w:pPr>
      <w:rPr>
        <w:rFonts w:ascii="Wingdings" w:hAnsi="Wingdings" w:hint="default"/>
      </w:rPr>
    </w:lvl>
    <w:lvl w:ilvl="3" w:tplc="1A7E92B4">
      <w:start w:val="1"/>
      <w:numFmt w:val="bullet"/>
      <w:lvlRestart w:val="0"/>
      <w:lvlText w:val=""/>
      <w:lvlJc w:val="left"/>
      <w:pPr>
        <w:ind w:left="2160" w:hanging="420"/>
      </w:pPr>
      <w:rPr>
        <w:rFonts w:ascii="Wingdings" w:hAnsi="Wingdings" w:hint="default"/>
      </w:rPr>
    </w:lvl>
    <w:lvl w:ilvl="4" w:tplc="67025490">
      <w:start w:val="1"/>
      <w:numFmt w:val="bullet"/>
      <w:lvlRestart w:val="0"/>
      <w:lvlText w:val=""/>
      <w:lvlJc w:val="left"/>
      <w:pPr>
        <w:ind w:left="2580" w:hanging="420"/>
      </w:pPr>
      <w:rPr>
        <w:rFonts w:ascii="Wingdings" w:hAnsi="Wingdings" w:hint="default"/>
      </w:rPr>
    </w:lvl>
    <w:lvl w:ilvl="5" w:tplc="93B050BE">
      <w:start w:val="1"/>
      <w:numFmt w:val="bullet"/>
      <w:lvlRestart w:val="0"/>
      <w:lvlText w:val=""/>
      <w:lvlJc w:val="left"/>
      <w:pPr>
        <w:ind w:left="3000" w:hanging="420"/>
      </w:pPr>
      <w:rPr>
        <w:rFonts w:ascii="Wingdings" w:hAnsi="Wingdings" w:hint="default"/>
      </w:rPr>
    </w:lvl>
    <w:lvl w:ilvl="6" w:tplc="D864126E">
      <w:start w:val="1"/>
      <w:numFmt w:val="bullet"/>
      <w:lvlRestart w:val="0"/>
      <w:lvlText w:val=""/>
      <w:lvlJc w:val="left"/>
      <w:pPr>
        <w:ind w:left="3420" w:hanging="420"/>
      </w:pPr>
      <w:rPr>
        <w:rFonts w:ascii="Wingdings" w:hAnsi="Wingdings" w:hint="default"/>
      </w:rPr>
    </w:lvl>
    <w:lvl w:ilvl="7" w:tplc="47E826F2">
      <w:start w:val="1"/>
      <w:numFmt w:val="bullet"/>
      <w:lvlRestart w:val="0"/>
      <w:lvlText w:val=""/>
      <w:lvlJc w:val="left"/>
      <w:pPr>
        <w:ind w:left="3840" w:hanging="420"/>
      </w:pPr>
      <w:rPr>
        <w:rFonts w:ascii="Wingdings" w:hAnsi="Wingdings" w:hint="default"/>
      </w:rPr>
    </w:lvl>
    <w:lvl w:ilvl="8" w:tplc="5FBC302C">
      <w:start w:val="1"/>
      <w:numFmt w:val="bullet"/>
      <w:lvlRestart w:val="0"/>
      <w:lvlText w:val=""/>
      <w:lvlJc w:val="left"/>
      <w:pPr>
        <w:ind w:left="4260" w:hanging="420"/>
      </w:pPr>
      <w:rPr>
        <w:rFonts w:ascii="Wingdings" w:hAnsi="Wingdings" w:hint="default"/>
      </w:rPr>
    </w:lvl>
  </w:abstractNum>
  <w:abstractNum w:abstractNumId="50">
    <w:nsid w:val="76E03F2E"/>
    <w:multiLevelType w:val="hybridMultilevel"/>
    <w:tmpl w:val="B97E9984"/>
    <w:lvl w:ilvl="0" w:tplc="4F56F360">
      <w:start w:val="1"/>
      <w:numFmt w:val="bullet"/>
      <w:lvlRestart w:val="0"/>
      <w:suff w:val="space"/>
      <w:lvlText w:val=""/>
      <w:lvlJc w:val="left"/>
      <w:pPr>
        <w:ind w:left="900" w:hanging="420"/>
      </w:pPr>
      <w:rPr>
        <w:rFonts w:ascii="Wingdings" w:hAnsi="Wingdings" w:hint="default"/>
      </w:rPr>
    </w:lvl>
    <w:lvl w:ilvl="1" w:tplc="33C44E94">
      <w:start w:val="1"/>
      <w:numFmt w:val="bullet"/>
      <w:lvlRestart w:val="0"/>
      <w:lvlText w:val=""/>
      <w:lvlJc w:val="left"/>
      <w:pPr>
        <w:ind w:left="1320" w:hanging="420"/>
      </w:pPr>
      <w:rPr>
        <w:rFonts w:ascii="Wingdings" w:hAnsi="Wingdings" w:hint="default"/>
      </w:rPr>
    </w:lvl>
    <w:lvl w:ilvl="2" w:tplc="F7D2FE28">
      <w:start w:val="1"/>
      <w:numFmt w:val="bullet"/>
      <w:lvlRestart w:val="0"/>
      <w:lvlText w:val=""/>
      <w:lvlJc w:val="left"/>
      <w:pPr>
        <w:ind w:left="1740" w:hanging="420"/>
      </w:pPr>
      <w:rPr>
        <w:rFonts w:ascii="Wingdings" w:hAnsi="Wingdings" w:hint="default"/>
      </w:rPr>
    </w:lvl>
    <w:lvl w:ilvl="3" w:tplc="DA661558">
      <w:start w:val="1"/>
      <w:numFmt w:val="bullet"/>
      <w:lvlRestart w:val="0"/>
      <w:lvlText w:val=""/>
      <w:lvlJc w:val="left"/>
      <w:pPr>
        <w:ind w:left="2160" w:hanging="420"/>
      </w:pPr>
      <w:rPr>
        <w:rFonts w:ascii="Wingdings" w:hAnsi="Wingdings" w:hint="default"/>
      </w:rPr>
    </w:lvl>
    <w:lvl w:ilvl="4" w:tplc="48F2FF64">
      <w:start w:val="1"/>
      <w:numFmt w:val="bullet"/>
      <w:lvlRestart w:val="0"/>
      <w:lvlText w:val=""/>
      <w:lvlJc w:val="left"/>
      <w:pPr>
        <w:ind w:left="2580" w:hanging="420"/>
      </w:pPr>
      <w:rPr>
        <w:rFonts w:ascii="Wingdings" w:hAnsi="Wingdings" w:hint="default"/>
      </w:rPr>
    </w:lvl>
    <w:lvl w:ilvl="5" w:tplc="55867948">
      <w:start w:val="1"/>
      <w:numFmt w:val="bullet"/>
      <w:lvlRestart w:val="0"/>
      <w:lvlText w:val=""/>
      <w:lvlJc w:val="left"/>
      <w:pPr>
        <w:ind w:left="3000" w:hanging="420"/>
      </w:pPr>
      <w:rPr>
        <w:rFonts w:ascii="Wingdings" w:hAnsi="Wingdings" w:hint="default"/>
      </w:rPr>
    </w:lvl>
    <w:lvl w:ilvl="6" w:tplc="3E2CA864">
      <w:start w:val="1"/>
      <w:numFmt w:val="bullet"/>
      <w:lvlRestart w:val="0"/>
      <w:lvlText w:val=""/>
      <w:lvlJc w:val="left"/>
      <w:pPr>
        <w:ind w:left="3420" w:hanging="420"/>
      </w:pPr>
      <w:rPr>
        <w:rFonts w:ascii="Wingdings" w:hAnsi="Wingdings" w:hint="default"/>
      </w:rPr>
    </w:lvl>
    <w:lvl w:ilvl="7" w:tplc="B73E6264">
      <w:start w:val="1"/>
      <w:numFmt w:val="bullet"/>
      <w:lvlRestart w:val="0"/>
      <w:lvlText w:val=""/>
      <w:lvlJc w:val="left"/>
      <w:pPr>
        <w:ind w:left="3840" w:hanging="420"/>
      </w:pPr>
      <w:rPr>
        <w:rFonts w:ascii="Wingdings" w:hAnsi="Wingdings" w:hint="default"/>
      </w:rPr>
    </w:lvl>
    <w:lvl w:ilvl="8" w:tplc="2690B2B6">
      <w:start w:val="1"/>
      <w:numFmt w:val="bullet"/>
      <w:lvlRestart w:val="0"/>
      <w:lvlText w:val=""/>
      <w:lvlJc w:val="left"/>
      <w:pPr>
        <w:ind w:left="4260" w:hanging="420"/>
      </w:pPr>
      <w:rPr>
        <w:rFonts w:ascii="Wingdings" w:hAnsi="Wingdings" w:hint="default"/>
      </w:rPr>
    </w:lvl>
  </w:abstractNum>
  <w:abstractNum w:abstractNumId="51">
    <w:nsid w:val="779E3DD3"/>
    <w:multiLevelType w:val="hybridMultilevel"/>
    <w:tmpl w:val="2042ED6A"/>
    <w:lvl w:ilvl="0" w:tplc="A502EBD4">
      <w:start w:val="1"/>
      <w:numFmt w:val="decimal"/>
      <w:lvlRestart w:val="0"/>
      <w:suff w:val="space"/>
      <w:lvlText w:val="%1."/>
      <w:lvlJc w:val="left"/>
      <w:pPr>
        <w:ind w:left="900" w:hanging="420"/>
      </w:pPr>
      <w:rPr>
        <w:rFonts w:hint="eastAsia"/>
      </w:rPr>
    </w:lvl>
    <w:lvl w:ilvl="1" w:tplc="E62E02E0">
      <w:start w:val="1"/>
      <w:numFmt w:val="lowerLetter"/>
      <w:lvlText w:val="%2)"/>
      <w:lvlJc w:val="left"/>
      <w:pPr>
        <w:ind w:left="1320" w:hanging="420"/>
      </w:pPr>
    </w:lvl>
    <w:lvl w:ilvl="2" w:tplc="AD145036">
      <w:start w:val="1"/>
      <w:numFmt w:val="lowerRoman"/>
      <w:lvlText w:val="%3."/>
      <w:lvlJc w:val="right"/>
      <w:pPr>
        <w:ind w:left="1740" w:hanging="420"/>
      </w:pPr>
    </w:lvl>
    <w:lvl w:ilvl="3" w:tplc="78B41336">
      <w:start w:val="1"/>
      <w:numFmt w:val="decimal"/>
      <w:lvlText w:val="%4."/>
      <w:lvlJc w:val="left"/>
      <w:pPr>
        <w:ind w:left="2160" w:hanging="420"/>
      </w:pPr>
    </w:lvl>
    <w:lvl w:ilvl="4" w:tplc="7D56EC68">
      <w:start w:val="1"/>
      <w:numFmt w:val="lowerLetter"/>
      <w:lvlText w:val="%5)"/>
      <w:lvlJc w:val="left"/>
      <w:pPr>
        <w:ind w:left="2580" w:hanging="420"/>
      </w:pPr>
    </w:lvl>
    <w:lvl w:ilvl="5" w:tplc="F910807C">
      <w:start w:val="1"/>
      <w:numFmt w:val="lowerRoman"/>
      <w:lvlText w:val="%6."/>
      <w:lvlJc w:val="right"/>
      <w:pPr>
        <w:ind w:left="3000" w:hanging="420"/>
      </w:pPr>
    </w:lvl>
    <w:lvl w:ilvl="6" w:tplc="837CCE0E">
      <w:start w:val="1"/>
      <w:numFmt w:val="decimal"/>
      <w:lvlText w:val="%7."/>
      <w:lvlJc w:val="left"/>
      <w:pPr>
        <w:ind w:left="3420" w:hanging="420"/>
      </w:pPr>
    </w:lvl>
    <w:lvl w:ilvl="7" w:tplc="9ACE3864">
      <w:start w:val="1"/>
      <w:numFmt w:val="lowerLetter"/>
      <w:lvlText w:val="%8)"/>
      <w:lvlJc w:val="left"/>
      <w:pPr>
        <w:ind w:left="3840" w:hanging="420"/>
      </w:pPr>
    </w:lvl>
    <w:lvl w:ilvl="8" w:tplc="CEC4D6B8">
      <w:start w:val="1"/>
      <w:numFmt w:val="lowerRoman"/>
      <w:lvlText w:val="%9."/>
      <w:lvlJc w:val="right"/>
      <w:pPr>
        <w:ind w:left="4260" w:hanging="420"/>
      </w:pPr>
    </w:lvl>
  </w:abstractNum>
  <w:abstractNum w:abstractNumId="52">
    <w:nsid w:val="78DD0861"/>
    <w:multiLevelType w:val="hybridMultilevel"/>
    <w:tmpl w:val="92FC646E"/>
    <w:lvl w:ilvl="0" w:tplc="F2C4032C">
      <w:start w:val="1"/>
      <w:numFmt w:val="bullet"/>
      <w:lvlRestart w:val="0"/>
      <w:suff w:val="space"/>
      <w:lvlText w:val=""/>
      <w:lvlJc w:val="left"/>
      <w:pPr>
        <w:ind w:left="900" w:hanging="420"/>
      </w:pPr>
      <w:rPr>
        <w:rFonts w:ascii="Wingdings" w:hAnsi="Wingdings" w:hint="default"/>
      </w:rPr>
    </w:lvl>
    <w:lvl w:ilvl="1" w:tplc="F0C8E6EC">
      <w:start w:val="1"/>
      <w:numFmt w:val="bullet"/>
      <w:lvlRestart w:val="0"/>
      <w:lvlText w:val=""/>
      <w:lvlJc w:val="left"/>
      <w:pPr>
        <w:ind w:left="1320" w:hanging="420"/>
      </w:pPr>
      <w:rPr>
        <w:rFonts w:ascii="Wingdings" w:hAnsi="Wingdings" w:hint="default"/>
      </w:rPr>
    </w:lvl>
    <w:lvl w:ilvl="2" w:tplc="A6EADB72">
      <w:start w:val="1"/>
      <w:numFmt w:val="bullet"/>
      <w:lvlRestart w:val="0"/>
      <w:lvlText w:val=""/>
      <w:lvlJc w:val="left"/>
      <w:pPr>
        <w:ind w:left="1740" w:hanging="420"/>
      </w:pPr>
      <w:rPr>
        <w:rFonts w:ascii="Wingdings" w:hAnsi="Wingdings" w:hint="default"/>
      </w:rPr>
    </w:lvl>
    <w:lvl w:ilvl="3" w:tplc="219A8A64">
      <w:start w:val="1"/>
      <w:numFmt w:val="bullet"/>
      <w:lvlRestart w:val="0"/>
      <w:lvlText w:val=""/>
      <w:lvlJc w:val="left"/>
      <w:pPr>
        <w:ind w:left="2160" w:hanging="420"/>
      </w:pPr>
      <w:rPr>
        <w:rFonts w:ascii="Wingdings" w:hAnsi="Wingdings" w:hint="default"/>
      </w:rPr>
    </w:lvl>
    <w:lvl w:ilvl="4" w:tplc="98DCD89E">
      <w:start w:val="1"/>
      <w:numFmt w:val="bullet"/>
      <w:lvlRestart w:val="0"/>
      <w:lvlText w:val=""/>
      <w:lvlJc w:val="left"/>
      <w:pPr>
        <w:ind w:left="2580" w:hanging="420"/>
      </w:pPr>
      <w:rPr>
        <w:rFonts w:ascii="Wingdings" w:hAnsi="Wingdings" w:hint="default"/>
      </w:rPr>
    </w:lvl>
    <w:lvl w:ilvl="5" w:tplc="B5062622">
      <w:start w:val="1"/>
      <w:numFmt w:val="bullet"/>
      <w:lvlRestart w:val="0"/>
      <w:lvlText w:val=""/>
      <w:lvlJc w:val="left"/>
      <w:pPr>
        <w:ind w:left="3000" w:hanging="420"/>
      </w:pPr>
      <w:rPr>
        <w:rFonts w:ascii="Wingdings" w:hAnsi="Wingdings" w:hint="default"/>
      </w:rPr>
    </w:lvl>
    <w:lvl w:ilvl="6" w:tplc="4FC0D93C">
      <w:start w:val="1"/>
      <w:numFmt w:val="bullet"/>
      <w:lvlRestart w:val="0"/>
      <w:lvlText w:val=""/>
      <w:lvlJc w:val="left"/>
      <w:pPr>
        <w:ind w:left="3420" w:hanging="420"/>
      </w:pPr>
      <w:rPr>
        <w:rFonts w:ascii="Wingdings" w:hAnsi="Wingdings" w:hint="default"/>
      </w:rPr>
    </w:lvl>
    <w:lvl w:ilvl="7" w:tplc="743A7866">
      <w:start w:val="1"/>
      <w:numFmt w:val="bullet"/>
      <w:lvlRestart w:val="0"/>
      <w:lvlText w:val=""/>
      <w:lvlJc w:val="left"/>
      <w:pPr>
        <w:ind w:left="3840" w:hanging="420"/>
      </w:pPr>
      <w:rPr>
        <w:rFonts w:ascii="Wingdings" w:hAnsi="Wingdings" w:hint="default"/>
      </w:rPr>
    </w:lvl>
    <w:lvl w:ilvl="8" w:tplc="5512F618">
      <w:start w:val="1"/>
      <w:numFmt w:val="bullet"/>
      <w:lvlRestart w:val="0"/>
      <w:lvlText w:val=""/>
      <w:lvlJc w:val="left"/>
      <w:pPr>
        <w:ind w:left="4260" w:hanging="420"/>
      </w:pPr>
      <w:rPr>
        <w:rFonts w:ascii="Wingdings" w:hAnsi="Wingdings" w:hint="default"/>
      </w:rPr>
    </w:lvl>
  </w:abstractNum>
  <w:abstractNum w:abstractNumId="53">
    <w:nsid w:val="7A6B393B"/>
    <w:multiLevelType w:val="hybridMultilevel"/>
    <w:tmpl w:val="5EF43F9E"/>
    <w:lvl w:ilvl="0" w:tplc="4CBA0ACA">
      <w:start w:val="1"/>
      <w:numFmt w:val="bullet"/>
      <w:lvlRestart w:val="0"/>
      <w:suff w:val="space"/>
      <w:lvlText w:val=""/>
      <w:lvlJc w:val="left"/>
      <w:pPr>
        <w:ind w:left="900" w:hanging="420"/>
      </w:pPr>
      <w:rPr>
        <w:rFonts w:ascii="Wingdings" w:hAnsi="Wingdings" w:hint="default"/>
      </w:rPr>
    </w:lvl>
    <w:lvl w:ilvl="1" w:tplc="64E66782">
      <w:start w:val="1"/>
      <w:numFmt w:val="bullet"/>
      <w:lvlRestart w:val="0"/>
      <w:lvlText w:val=""/>
      <w:lvlJc w:val="left"/>
      <w:pPr>
        <w:ind w:left="1320" w:hanging="420"/>
      </w:pPr>
      <w:rPr>
        <w:rFonts w:ascii="Wingdings" w:hAnsi="Wingdings" w:hint="default"/>
      </w:rPr>
    </w:lvl>
    <w:lvl w:ilvl="2" w:tplc="85B02F4A">
      <w:start w:val="1"/>
      <w:numFmt w:val="bullet"/>
      <w:lvlRestart w:val="0"/>
      <w:lvlText w:val=""/>
      <w:lvlJc w:val="left"/>
      <w:pPr>
        <w:ind w:left="1740" w:hanging="420"/>
      </w:pPr>
      <w:rPr>
        <w:rFonts w:ascii="Wingdings" w:hAnsi="Wingdings" w:hint="default"/>
      </w:rPr>
    </w:lvl>
    <w:lvl w:ilvl="3" w:tplc="7A0A6950">
      <w:start w:val="1"/>
      <w:numFmt w:val="bullet"/>
      <w:lvlRestart w:val="0"/>
      <w:lvlText w:val=""/>
      <w:lvlJc w:val="left"/>
      <w:pPr>
        <w:ind w:left="2160" w:hanging="420"/>
      </w:pPr>
      <w:rPr>
        <w:rFonts w:ascii="Wingdings" w:hAnsi="Wingdings" w:hint="default"/>
      </w:rPr>
    </w:lvl>
    <w:lvl w:ilvl="4" w:tplc="AC6C30CE">
      <w:start w:val="1"/>
      <w:numFmt w:val="bullet"/>
      <w:lvlRestart w:val="0"/>
      <w:lvlText w:val=""/>
      <w:lvlJc w:val="left"/>
      <w:pPr>
        <w:ind w:left="2580" w:hanging="420"/>
      </w:pPr>
      <w:rPr>
        <w:rFonts w:ascii="Wingdings" w:hAnsi="Wingdings" w:hint="default"/>
      </w:rPr>
    </w:lvl>
    <w:lvl w:ilvl="5" w:tplc="B23E9F2C">
      <w:start w:val="1"/>
      <w:numFmt w:val="bullet"/>
      <w:lvlRestart w:val="0"/>
      <w:lvlText w:val=""/>
      <w:lvlJc w:val="left"/>
      <w:pPr>
        <w:ind w:left="3000" w:hanging="420"/>
      </w:pPr>
      <w:rPr>
        <w:rFonts w:ascii="Wingdings" w:hAnsi="Wingdings" w:hint="default"/>
      </w:rPr>
    </w:lvl>
    <w:lvl w:ilvl="6" w:tplc="F648CC96">
      <w:start w:val="1"/>
      <w:numFmt w:val="bullet"/>
      <w:lvlRestart w:val="0"/>
      <w:lvlText w:val=""/>
      <w:lvlJc w:val="left"/>
      <w:pPr>
        <w:ind w:left="3420" w:hanging="420"/>
      </w:pPr>
      <w:rPr>
        <w:rFonts w:ascii="Wingdings" w:hAnsi="Wingdings" w:hint="default"/>
      </w:rPr>
    </w:lvl>
    <w:lvl w:ilvl="7" w:tplc="3AF41BD8">
      <w:start w:val="1"/>
      <w:numFmt w:val="bullet"/>
      <w:lvlRestart w:val="0"/>
      <w:lvlText w:val=""/>
      <w:lvlJc w:val="left"/>
      <w:pPr>
        <w:ind w:left="3840" w:hanging="420"/>
      </w:pPr>
      <w:rPr>
        <w:rFonts w:ascii="Wingdings" w:hAnsi="Wingdings" w:hint="default"/>
      </w:rPr>
    </w:lvl>
    <w:lvl w:ilvl="8" w:tplc="85988014">
      <w:start w:val="1"/>
      <w:numFmt w:val="bullet"/>
      <w:lvlRestart w:val="0"/>
      <w:lvlText w:val=""/>
      <w:lvlJc w:val="left"/>
      <w:pPr>
        <w:ind w:left="4260" w:hanging="420"/>
      </w:pPr>
      <w:rPr>
        <w:rFonts w:ascii="Wingdings" w:hAnsi="Wingdings" w:hint="default"/>
      </w:rPr>
    </w:lvl>
  </w:abstractNum>
  <w:abstractNum w:abstractNumId="54">
    <w:nsid w:val="7E170433"/>
    <w:multiLevelType w:val="hybridMultilevel"/>
    <w:tmpl w:val="EA2429EA"/>
    <w:lvl w:ilvl="0" w:tplc="B1D4B7C2">
      <w:start w:val="1"/>
      <w:numFmt w:val="decimal"/>
      <w:lvlRestart w:val="0"/>
      <w:lvlText w:val="%1."/>
      <w:lvlJc w:val="left"/>
      <w:pPr>
        <w:ind w:left="900" w:hanging="420"/>
      </w:pPr>
      <w:rPr>
        <w:rFonts w:hint="eastAsia"/>
      </w:rPr>
    </w:lvl>
    <w:lvl w:ilvl="1" w:tplc="FCC8228C">
      <w:start w:val="1"/>
      <w:numFmt w:val="decimal"/>
      <w:suff w:val="space"/>
      <w:lvlText w:val="%2."/>
      <w:lvlJc w:val="left"/>
      <w:pPr>
        <w:ind w:left="900" w:hanging="420"/>
      </w:pPr>
      <w:rPr>
        <w:rFonts w:hint="eastAsia"/>
      </w:rPr>
    </w:lvl>
    <w:lvl w:ilvl="2" w:tplc="BE007EA0">
      <w:start w:val="1"/>
      <w:numFmt w:val="lowerRoman"/>
      <w:lvlText w:val="%3."/>
      <w:lvlJc w:val="right"/>
      <w:pPr>
        <w:ind w:left="1740" w:hanging="420"/>
      </w:pPr>
    </w:lvl>
    <w:lvl w:ilvl="3" w:tplc="3E42C7C2">
      <w:start w:val="1"/>
      <w:numFmt w:val="decimal"/>
      <w:lvlText w:val="%4."/>
      <w:lvlJc w:val="left"/>
      <w:pPr>
        <w:ind w:left="2160" w:hanging="420"/>
      </w:pPr>
    </w:lvl>
    <w:lvl w:ilvl="4" w:tplc="09FA2B02">
      <w:start w:val="1"/>
      <w:numFmt w:val="lowerLetter"/>
      <w:lvlText w:val="%5)"/>
      <w:lvlJc w:val="left"/>
      <w:pPr>
        <w:ind w:left="2580" w:hanging="420"/>
      </w:pPr>
    </w:lvl>
    <w:lvl w:ilvl="5" w:tplc="77B83A40">
      <w:start w:val="1"/>
      <w:numFmt w:val="lowerRoman"/>
      <w:lvlText w:val="%6."/>
      <w:lvlJc w:val="right"/>
      <w:pPr>
        <w:ind w:left="3000" w:hanging="420"/>
      </w:pPr>
    </w:lvl>
    <w:lvl w:ilvl="6" w:tplc="1CA07FFA">
      <w:start w:val="1"/>
      <w:numFmt w:val="decimal"/>
      <w:lvlText w:val="%7."/>
      <w:lvlJc w:val="left"/>
      <w:pPr>
        <w:ind w:left="3420" w:hanging="420"/>
      </w:pPr>
    </w:lvl>
    <w:lvl w:ilvl="7" w:tplc="FC3419EC">
      <w:start w:val="1"/>
      <w:numFmt w:val="lowerLetter"/>
      <w:lvlText w:val="%8)"/>
      <w:lvlJc w:val="left"/>
      <w:pPr>
        <w:ind w:left="3840" w:hanging="420"/>
      </w:pPr>
    </w:lvl>
    <w:lvl w:ilvl="8" w:tplc="F5A0B9E4">
      <w:start w:val="1"/>
      <w:numFmt w:val="lowerRoman"/>
      <w:lvlText w:val="%9."/>
      <w:lvlJc w:val="right"/>
      <w:pPr>
        <w:ind w:left="4260" w:hanging="420"/>
      </w:pPr>
    </w:lvl>
  </w:abstractNum>
  <w:abstractNum w:abstractNumId="55">
    <w:nsid w:val="7F2D3B5E"/>
    <w:multiLevelType w:val="hybridMultilevel"/>
    <w:tmpl w:val="C4440520"/>
    <w:lvl w:ilvl="0" w:tplc="1CAC5E36">
      <w:start w:val="1"/>
      <w:numFmt w:val="decimal"/>
      <w:lvlRestart w:val="0"/>
      <w:suff w:val="space"/>
      <w:lvlText w:val="%1."/>
      <w:lvlJc w:val="left"/>
      <w:pPr>
        <w:ind w:left="900" w:hanging="420"/>
      </w:pPr>
      <w:rPr>
        <w:rFonts w:hint="eastAsia"/>
      </w:rPr>
    </w:lvl>
    <w:lvl w:ilvl="1" w:tplc="B8F0879C">
      <w:start w:val="1"/>
      <w:numFmt w:val="lowerLetter"/>
      <w:lvlText w:val="%2)"/>
      <w:lvlJc w:val="left"/>
      <w:pPr>
        <w:tabs>
          <w:tab w:val="num" w:pos="0"/>
        </w:tabs>
        <w:ind w:left="1320" w:hanging="420"/>
      </w:pPr>
    </w:lvl>
    <w:lvl w:ilvl="2" w:tplc="0A50FFFC">
      <w:start w:val="1"/>
      <w:numFmt w:val="lowerRoman"/>
      <w:lvlText w:val="%3."/>
      <w:lvlJc w:val="right"/>
      <w:pPr>
        <w:tabs>
          <w:tab w:val="num" w:pos="0"/>
        </w:tabs>
        <w:ind w:left="1740" w:hanging="420"/>
      </w:pPr>
    </w:lvl>
    <w:lvl w:ilvl="3" w:tplc="2B0CCFCE">
      <w:start w:val="1"/>
      <w:numFmt w:val="decimal"/>
      <w:lvlText w:val="%4."/>
      <w:lvlJc w:val="left"/>
      <w:pPr>
        <w:tabs>
          <w:tab w:val="num" w:pos="0"/>
        </w:tabs>
        <w:ind w:left="2160" w:hanging="420"/>
      </w:pPr>
    </w:lvl>
    <w:lvl w:ilvl="4" w:tplc="AFCCDB7E">
      <w:start w:val="1"/>
      <w:numFmt w:val="lowerLetter"/>
      <w:lvlText w:val="%5)"/>
      <w:lvlJc w:val="left"/>
      <w:pPr>
        <w:tabs>
          <w:tab w:val="num" w:pos="0"/>
        </w:tabs>
        <w:ind w:left="2580" w:hanging="420"/>
      </w:pPr>
    </w:lvl>
    <w:lvl w:ilvl="5" w:tplc="F14E0102">
      <w:start w:val="1"/>
      <w:numFmt w:val="lowerRoman"/>
      <w:lvlText w:val="%6."/>
      <w:lvlJc w:val="right"/>
      <w:pPr>
        <w:tabs>
          <w:tab w:val="num" w:pos="0"/>
        </w:tabs>
        <w:ind w:left="3000" w:hanging="420"/>
      </w:pPr>
    </w:lvl>
    <w:lvl w:ilvl="6" w:tplc="F2AC7A7E">
      <w:start w:val="1"/>
      <w:numFmt w:val="decimal"/>
      <w:lvlText w:val="%7."/>
      <w:lvlJc w:val="left"/>
      <w:pPr>
        <w:tabs>
          <w:tab w:val="num" w:pos="0"/>
        </w:tabs>
        <w:ind w:left="3420" w:hanging="420"/>
      </w:pPr>
    </w:lvl>
    <w:lvl w:ilvl="7" w:tplc="C4C44B54">
      <w:start w:val="1"/>
      <w:numFmt w:val="lowerLetter"/>
      <w:lvlText w:val="%8)"/>
      <w:lvlJc w:val="left"/>
      <w:pPr>
        <w:tabs>
          <w:tab w:val="num" w:pos="0"/>
        </w:tabs>
        <w:ind w:left="3840" w:hanging="420"/>
      </w:pPr>
    </w:lvl>
    <w:lvl w:ilvl="8" w:tplc="5524968E">
      <w:start w:val="1"/>
      <w:numFmt w:val="lowerRoman"/>
      <w:lvlText w:val="%9."/>
      <w:lvlJc w:val="right"/>
      <w:pPr>
        <w:tabs>
          <w:tab w:val="num" w:pos="0"/>
        </w:tabs>
        <w:ind w:left="4260" w:hanging="420"/>
      </w:pPr>
    </w:lvl>
  </w:abstractNum>
  <w:abstractNum w:abstractNumId="56">
    <w:nsid w:val="7F4D784B"/>
    <w:multiLevelType w:val="hybridMultilevel"/>
    <w:tmpl w:val="296680F0"/>
    <w:lvl w:ilvl="0" w:tplc="41C0B174">
      <w:start w:val="1"/>
      <w:numFmt w:val="bullet"/>
      <w:lvlRestart w:val="0"/>
      <w:suff w:val="space"/>
      <w:lvlText w:val=""/>
      <w:lvlJc w:val="left"/>
      <w:pPr>
        <w:ind w:left="900" w:hanging="420"/>
      </w:pPr>
      <w:rPr>
        <w:rFonts w:ascii="Wingdings" w:hAnsi="Wingdings" w:hint="default"/>
      </w:rPr>
    </w:lvl>
    <w:lvl w:ilvl="1" w:tplc="26305B54">
      <w:start w:val="1"/>
      <w:numFmt w:val="bullet"/>
      <w:lvlRestart w:val="0"/>
      <w:lvlText w:val=""/>
      <w:lvlJc w:val="left"/>
      <w:pPr>
        <w:ind w:left="1320" w:hanging="420"/>
      </w:pPr>
      <w:rPr>
        <w:rFonts w:ascii="Wingdings" w:hAnsi="Wingdings" w:hint="default"/>
      </w:rPr>
    </w:lvl>
    <w:lvl w:ilvl="2" w:tplc="10726AEC">
      <w:start w:val="1"/>
      <w:numFmt w:val="bullet"/>
      <w:lvlRestart w:val="0"/>
      <w:lvlText w:val=""/>
      <w:lvlJc w:val="left"/>
      <w:pPr>
        <w:ind w:left="1740" w:hanging="420"/>
      </w:pPr>
      <w:rPr>
        <w:rFonts w:ascii="Wingdings" w:hAnsi="Wingdings" w:hint="default"/>
      </w:rPr>
    </w:lvl>
    <w:lvl w:ilvl="3" w:tplc="3DD20CDC">
      <w:start w:val="1"/>
      <w:numFmt w:val="bullet"/>
      <w:lvlRestart w:val="0"/>
      <w:lvlText w:val=""/>
      <w:lvlJc w:val="left"/>
      <w:pPr>
        <w:ind w:left="2160" w:hanging="420"/>
      </w:pPr>
      <w:rPr>
        <w:rFonts w:ascii="Wingdings" w:hAnsi="Wingdings" w:hint="default"/>
      </w:rPr>
    </w:lvl>
    <w:lvl w:ilvl="4" w:tplc="A8042272">
      <w:start w:val="1"/>
      <w:numFmt w:val="bullet"/>
      <w:lvlRestart w:val="0"/>
      <w:lvlText w:val=""/>
      <w:lvlJc w:val="left"/>
      <w:pPr>
        <w:ind w:left="2580" w:hanging="420"/>
      </w:pPr>
      <w:rPr>
        <w:rFonts w:ascii="Wingdings" w:hAnsi="Wingdings" w:hint="default"/>
      </w:rPr>
    </w:lvl>
    <w:lvl w:ilvl="5" w:tplc="B566A8D2">
      <w:start w:val="1"/>
      <w:numFmt w:val="bullet"/>
      <w:lvlRestart w:val="0"/>
      <w:lvlText w:val=""/>
      <w:lvlJc w:val="left"/>
      <w:pPr>
        <w:ind w:left="3000" w:hanging="420"/>
      </w:pPr>
      <w:rPr>
        <w:rFonts w:ascii="Wingdings" w:hAnsi="Wingdings" w:hint="default"/>
      </w:rPr>
    </w:lvl>
    <w:lvl w:ilvl="6" w:tplc="24785722">
      <w:start w:val="1"/>
      <w:numFmt w:val="bullet"/>
      <w:lvlRestart w:val="0"/>
      <w:lvlText w:val=""/>
      <w:lvlJc w:val="left"/>
      <w:pPr>
        <w:ind w:left="3420" w:hanging="420"/>
      </w:pPr>
      <w:rPr>
        <w:rFonts w:ascii="Wingdings" w:hAnsi="Wingdings" w:hint="default"/>
      </w:rPr>
    </w:lvl>
    <w:lvl w:ilvl="7" w:tplc="287A41C4">
      <w:start w:val="1"/>
      <w:numFmt w:val="bullet"/>
      <w:lvlRestart w:val="0"/>
      <w:lvlText w:val=""/>
      <w:lvlJc w:val="left"/>
      <w:pPr>
        <w:ind w:left="3840" w:hanging="420"/>
      </w:pPr>
      <w:rPr>
        <w:rFonts w:ascii="Wingdings" w:hAnsi="Wingdings" w:hint="default"/>
      </w:rPr>
    </w:lvl>
    <w:lvl w:ilvl="8" w:tplc="49362DCA">
      <w:start w:val="1"/>
      <w:numFmt w:val="bullet"/>
      <w:lvlRestart w:val="0"/>
      <w:lvlText w:val=""/>
      <w:lvlJc w:val="left"/>
      <w:pPr>
        <w:ind w:left="4260" w:hanging="420"/>
      </w:pPr>
      <w:rPr>
        <w:rFonts w:ascii="Wingdings" w:hAnsi="Wingdings" w:hint="default"/>
      </w:rPr>
    </w:lvl>
  </w:abstractNum>
  <w:num w:numId="1">
    <w:abstractNumId w:val="55"/>
  </w:num>
  <w:num w:numId="2">
    <w:abstractNumId w:val="48"/>
  </w:num>
  <w:num w:numId="3">
    <w:abstractNumId w:val="42"/>
  </w:num>
  <w:num w:numId="4">
    <w:abstractNumId w:val="23"/>
  </w:num>
  <w:num w:numId="5">
    <w:abstractNumId w:val="29"/>
  </w:num>
  <w:num w:numId="6">
    <w:abstractNumId w:val="3"/>
  </w:num>
  <w:num w:numId="7">
    <w:abstractNumId w:val="44"/>
  </w:num>
  <w:num w:numId="8">
    <w:abstractNumId w:val="38"/>
  </w:num>
  <w:num w:numId="9">
    <w:abstractNumId w:val="56"/>
  </w:num>
  <w:num w:numId="10">
    <w:abstractNumId w:val="41"/>
  </w:num>
  <w:num w:numId="11">
    <w:abstractNumId w:val="47"/>
  </w:num>
  <w:num w:numId="12">
    <w:abstractNumId w:val="30"/>
  </w:num>
  <w:num w:numId="13">
    <w:abstractNumId w:val="53"/>
  </w:num>
  <w:num w:numId="14">
    <w:abstractNumId w:val="36"/>
  </w:num>
  <w:num w:numId="15">
    <w:abstractNumId w:val="18"/>
  </w:num>
  <w:num w:numId="16">
    <w:abstractNumId w:val="24"/>
  </w:num>
  <w:num w:numId="17">
    <w:abstractNumId w:val="31"/>
  </w:num>
  <w:num w:numId="18">
    <w:abstractNumId w:val="0"/>
  </w:num>
  <w:num w:numId="19">
    <w:abstractNumId w:val="52"/>
  </w:num>
  <w:num w:numId="20">
    <w:abstractNumId w:val="49"/>
  </w:num>
  <w:num w:numId="21">
    <w:abstractNumId w:val="14"/>
  </w:num>
  <w:num w:numId="22">
    <w:abstractNumId w:val="16"/>
  </w:num>
  <w:num w:numId="23">
    <w:abstractNumId w:val="40"/>
  </w:num>
  <w:num w:numId="24">
    <w:abstractNumId w:val="25"/>
  </w:num>
  <w:num w:numId="25">
    <w:abstractNumId w:val="50"/>
  </w:num>
  <w:num w:numId="26">
    <w:abstractNumId w:val="45"/>
  </w:num>
  <w:num w:numId="27">
    <w:abstractNumId w:val="4"/>
  </w:num>
  <w:num w:numId="28">
    <w:abstractNumId w:val="8"/>
  </w:num>
  <w:num w:numId="29">
    <w:abstractNumId w:val="5"/>
  </w:num>
  <w:num w:numId="30">
    <w:abstractNumId w:val="2"/>
  </w:num>
  <w:num w:numId="31">
    <w:abstractNumId w:val="26"/>
  </w:num>
  <w:num w:numId="32">
    <w:abstractNumId w:val="21"/>
  </w:num>
  <w:num w:numId="33">
    <w:abstractNumId w:val="7"/>
  </w:num>
  <w:num w:numId="34">
    <w:abstractNumId w:val="20"/>
  </w:num>
  <w:num w:numId="35">
    <w:abstractNumId w:val="34"/>
  </w:num>
  <w:num w:numId="36">
    <w:abstractNumId w:val="9"/>
  </w:num>
  <w:num w:numId="37">
    <w:abstractNumId w:val="6"/>
  </w:num>
  <w:num w:numId="38">
    <w:abstractNumId w:val="37"/>
  </w:num>
  <w:num w:numId="39">
    <w:abstractNumId w:val="51"/>
  </w:num>
  <w:num w:numId="40">
    <w:abstractNumId w:val="35"/>
  </w:num>
  <w:num w:numId="41">
    <w:abstractNumId w:val="17"/>
  </w:num>
  <w:num w:numId="42">
    <w:abstractNumId w:val="28"/>
  </w:num>
  <w:num w:numId="43">
    <w:abstractNumId w:val="27"/>
  </w:num>
  <w:num w:numId="44">
    <w:abstractNumId w:val="12"/>
  </w:num>
  <w:num w:numId="45">
    <w:abstractNumId w:val="15"/>
  </w:num>
  <w:num w:numId="46">
    <w:abstractNumId w:val="39"/>
  </w:num>
  <w:num w:numId="47">
    <w:abstractNumId w:val="33"/>
  </w:num>
  <w:num w:numId="48">
    <w:abstractNumId w:val="43"/>
  </w:num>
  <w:num w:numId="49">
    <w:abstractNumId w:val="10"/>
  </w:num>
  <w:num w:numId="50">
    <w:abstractNumId w:val="46"/>
  </w:num>
  <w:num w:numId="51">
    <w:abstractNumId w:val="54"/>
  </w:num>
  <w:num w:numId="52">
    <w:abstractNumId w:val="19"/>
  </w:num>
  <w:num w:numId="53">
    <w:abstractNumId w:val="22"/>
  </w:num>
  <w:num w:numId="54">
    <w:abstractNumId w:val="11"/>
  </w:num>
  <w:num w:numId="55">
    <w:abstractNumId w:val="13"/>
  </w:num>
  <w:num w:numId="56">
    <w:abstractNumId w:val="1"/>
  </w:num>
  <w:num w:numId="57">
    <w:abstractNumId w:val="3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4D14D1"/>
    <w:rsid w:val="00030DB4"/>
    <w:rsid w:val="001D6BCD"/>
    <w:rsid w:val="002E126C"/>
    <w:rsid w:val="002F5778"/>
    <w:rsid w:val="00423616"/>
    <w:rsid w:val="00472F07"/>
    <w:rsid w:val="004D14D1"/>
    <w:rsid w:val="004F4BA1"/>
    <w:rsid w:val="00512EC4"/>
    <w:rsid w:val="005A7BCE"/>
    <w:rsid w:val="00726E7E"/>
    <w:rsid w:val="00A7765B"/>
    <w:rsid w:val="00E23138"/>
    <w:rsid w:val="00E43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14D1"/>
    <w:pPr>
      <w:widowControl w:val="0"/>
      <w:jc w:val="both"/>
    </w:pPr>
    <w:rPr>
      <w:rFonts w:ascii="Cambria Math" w:hAnsi="Cambria Math" w:cs="Cambria Math"/>
      <w:kern w:val="2"/>
      <w:sz w:val="28"/>
    </w:rPr>
  </w:style>
  <w:style w:type="paragraph" w:styleId="1">
    <w:name w:val="heading 1"/>
    <w:basedOn w:val="a"/>
    <w:next w:val="a"/>
    <w:rsid w:val="004D14D1"/>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4D14D1"/>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4D14D1"/>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4D14D1"/>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4D14D1"/>
    <w:rPr>
      <w:sz w:val="18"/>
      <w:szCs w:val="18"/>
    </w:rPr>
  </w:style>
  <w:style w:type="paragraph" w:customStyle="1" w:styleId="20">
    <w:name w:val="样式 正文缩进 + 小四 左侧:  2 字符"/>
    <w:next w:val="a3"/>
    <w:rsid w:val="004D14D1"/>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4D14D1"/>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4D14D1"/>
    <w:rPr>
      <w:sz w:val="21"/>
      <w:szCs w:val="21"/>
    </w:rPr>
  </w:style>
  <w:style w:type="paragraph" w:styleId="a5">
    <w:name w:val="annotation text"/>
    <w:basedOn w:val="a"/>
    <w:rsid w:val="004D14D1"/>
    <w:pPr>
      <w:jc w:val="left"/>
    </w:pPr>
  </w:style>
  <w:style w:type="paragraph" w:styleId="a6">
    <w:name w:val="annotation subject"/>
    <w:basedOn w:val="a5"/>
    <w:next w:val="a5"/>
    <w:rsid w:val="004D14D1"/>
    <w:rPr>
      <w:b/>
      <w:bCs/>
    </w:rPr>
  </w:style>
  <w:style w:type="paragraph" w:styleId="a7">
    <w:name w:val="List Paragraph"/>
    <w:basedOn w:val="a"/>
    <w:rsid w:val="004D14D1"/>
    <w:pPr>
      <w:ind w:firstLineChars="200" w:firstLine="200"/>
    </w:pPr>
  </w:style>
  <w:style w:type="paragraph" w:styleId="a8">
    <w:name w:val="Normal Indent"/>
    <w:basedOn w:val="a"/>
    <w:next w:val="a3"/>
    <w:rsid w:val="004D14D1"/>
    <w:pPr>
      <w:ind w:firstLine="420"/>
    </w:pPr>
    <w:rPr>
      <w:rFonts w:ascii="Times New Roman" w:hAnsi="Times New Roman" w:cs="Times New Roman"/>
      <w:sz w:val="21"/>
    </w:rPr>
  </w:style>
  <w:style w:type="paragraph" w:styleId="a9">
    <w:name w:val="Normal (Web)"/>
    <w:basedOn w:val="a"/>
    <w:rsid w:val="004D14D1"/>
    <w:rPr>
      <w:rFonts w:ascii="Times New Roman" w:hAnsi="Times New Roman" w:cs="Times New Roman"/>
      <w:sz w:val="24"/>
      <w:szCs w:val="24"/>
    </w:rPr>
  </w:style>
  <w:style w:type="paragraph" w:styleId="aa">
    <w:name w:val="header"/>
    <w:basedOn w:val="a"/>
    <w:rsid w:val="004D14D1"/>
    <w:pPr>
      <w:pBdr>
        <w:bottom w:val="single" w:sz="6" w:space="1" w:color="auto"/>
      </w:pBdr>
      <w:tabs>
        <w:tab w:val="center" w:pos="4153"/>
        <w:tab w:val="right" w:pos="8306"/>
      </w:tabs>
      <w:snapToGrid w:val="0"/>
      <w:jc w:val="center"/>
    </w:pPr>
    <w:rPr>
      <w:sz w:val="18"/>
      <w:szCs w:val="18"/>
    </w:rPr>
  </w:style>
  <w:style w:type="paragraph" w:styleId="ab">
    <w:name w:val="footer"/>
    <w:basedOn w:val="a"/>
    <w:rsid w:val="004D14D1"/>
    <w:pPr>
      <w:tabs>
        <w:tab w:val="center" w:pos="4153"/>
        <w:tab w:val="right" w:pos="8306"/>
      </w:tabs>
      <w:snapToGrid w:val="0"/>
      <w:jc w:val="left"/>
    </w:pPr>
    <w:rPr>
      <w:sz w:val="18"/>
      <w:szCs w:val="18"/>
    </w:rPr>
  </w:style>
  <w:style w:type="paragraph" w:styleId="ac">
    <w:name w:val="Date"/>
    <w:basedOn w:val="a"/>
    <w:next w:val="a"/>
    <w:rsid w:val="004D14D1"/>
    <w:rPr>
      <w:rFonts w:ascii="Times New Roman" w:hAnsi="Times New Roman" w:cs="Times New Roman"/>
    </w:rPr>
  </w:style>
  <w:style w:type="paragraph" w:styleId="21">
    <w:name w:val="toc 2"/>
    <w:basedOn w:val="a"/>
    <w:next w:val="a"/>
    <w:autoRedefine/>
    <w:rsid w:val="004D14D1"/>
    <w:pPr>
      <w:ind w:leftChars="200" w:left="200"/>
    </w:pPr>
  </w:style>
  <w:style w:type="character" w:styleId="ad">
    <w:name w:val="Hyperlink"/>
    <w:basedOn w:val="a0"/>
    <w:rsid w:val="004D14D1"/>
    <w:rPr>
      <w:color w:val="0563C1"/>
      <w:u w:val="single"/>
    </w:rPr>
  </w:style>
  <w:style w:type="paragraph" w:styleId="TOC">
    <w:name w:val="TOC Heading"/>
    <w:basedOn w:val="1"/>
    <w:next w:val="a"/>
    <w:rsid w:val="004D14D1"/>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text1">
    <w:name w:val="font_text_1"/>
    <w:basedOn w:val="a0"/>
    <w:rsid w:val="004D14D1"/>
  </w:style>
  <w:style w:type="paragraph" w:styleId="ae">
    <w:name w:val="Document Map"/>
    <w:basedOn w:val="a"/>
    <w:rsid w:val="004D14D1"/>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1</Pages>
  <Words>4241</Words>
  <Characters>24176</Characters>
  <Application>Microsoft Office Word</Application>
  <DocSecurity>0</DocSecurity>
  <Lines>201</Lines>
  <Paragraphs>56</Paragraphs>
  <ScaleCrop>false</ScaleCrop>
  <Company/>
  <LinksUpToDate>false</LinksUpToDate>
  <CharactersWithSpaces>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742</cp:revision>
  <dcterms:created xsi:type="dcterms:W3CDTF">2020-08-04T02:17:00Z</dcterms:created>
  <dcterms:modified xsi:type="dcterms:W3CDTF">2023-02-16T09:34:00Z</dcterms:modified>
</cp:coreProperties>
</file>