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2" w:rsidRDefault="008213C2">
      <w:pPr>
        <w:autoSpaceDE w:val="0"/>
        <w:autoSpaceDN w:val="0"/>
        <w:rPr>
          <w:rFonts w:ascii="宋体" w:cs="Cambria" w:hint="eastAsia"/>
          <w:b/>
          <w:snapToGrid w:val="0"/>
          <w:kern w:val="0"/>
          <w:sz w:val="52"/>
          <w:szCs w:val="84"/>
        </w:rPr>
      </w:pPr>
    </w:p>
    <w:p w:rsidR="008213C2" w:rsidRDefault="008213C2">
      <w:pPr>
        <w:autoSpaceDE w:val="0"/>
        <w:autoSpaceDN w:val="0"/>
        <w:rPr>
          <w:rFonts w:ascii="宋体" w:cs="Cambria" w:hint="eastAsia"/>
          <w:b/>
          <w:snapToGrid w:val="0"/>
          <w:kern w:val="0"/>
          <w:sz w:val="52"/>
          <w:szCs w:val="84"/>
        </w:rPr>
      </w:pPr>
    </w:p>
    <w:p w:rsidR="008213C2" w:rsidRDefault="007350F8">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8213C2" w:rsidRDefault="007350F8">
      <w:pPr>
        <w:autoSpaceDE w:val="0"/>
        <w:autoSpaceDN w:val="0"/>
        <w:jc w:val="center"/>
        <w:rPr>
          <w:rFonts w:ascii="宋体" w:cs="Cambria" w:hint="eastAsia"/>
          <w:b/>
          <w:snapToGrid w:val="0"/>
          <w:kern w:val="0"/>
          <w:sz w:val="44"/>
          <w:szCs w:val="44"/>
        </w:rPr>
      </w:pPr>
      <w:r>
        <w:rPr>
          <w:rFonts w:ascii="宋体" w:cs="Cambria" w:hint="eastAsia"/>
          <w:b/>
          <w:snapToGrid w:val="0"/>
          <w:kern w:val="0"/>
          <w:sz w:val="44"/>
          <w:szCs w:val="44"/>
        </w:rPr>
        <w:t>重庆三峡银行</w:t>
      </w:r>
      <w:r>
        <w:rPr>
          <w:rFonts w:ascii="宋体" w:cs="Cambria" w:hint="eastAsia"/>
          <w:b/>
          <w:snapToGrid w:val="0"/>
          <w:kern w:val="0"/>
          <w:sz w:val="44"/>
          <w:szCs w:val="44"/>
        </w:rPr>
        <w:t>IBM</w:t>
      </w:r>
      <w:r>
        <w:rPr>
          <w:rFonts w:ascii="宋体" w:cs="Cambria" w:hint="eastAsia"/>
          <w:b/>
          <w:snapToGrid w:val="0"/>
          <w:kern w:val="0"/>
          <w:sz w:val="44"/>
          <w:szCs w:val="44"/>
        </w:rPr>
        <w:t>相关软件原厂维保</w:t>
      </w:r>
    </w:p>
    <w:p w:rsidR="008213C2" w:rsidRDefault="007350F8">
      <w:pPr>
        <w:autoSpaceDE w:val="0"/>
        <w:autoSpaceDN w:val="0"/>
        <w:jc w:val="center"/>
        <w:rPr>
          <w:rFonts w:ascii="宋体" w:cs="Cambria" w:hint="eastAsia"/>
          <w:b/>
          <w:snapToGrid w:val="0"/>
          <w:kern w:val="0"/>
          <w:sz w:val="48"/>
          <w:szCs w:val="84"/>
        </w:rPr>
      </w:pPr>
      <w:r>
        <w:rPr>
          <w:rFonts w:ascii="宋体" w:cs="Cambria" w:hint="eastAsia"/>
          <w:b/>
          <w:snapToGrid w:val="0"/>
          <w:kern w:val="0"/>
          <w:sz w:val="44"/>
          <w:szCs w:val="44"/>
        </w:rPr>
        <w:t>项目</w:t>
      </w:r>
      <w:r>
        <w:rPr>
          <w:rFonts w:ascii="宋体" w:cs="Cambria" w:hint="eastAsia"/>
          <w:b/>
          <w:snapToGrid w:val="0"/>
          <w:kern w:val="0"/>
          <w:sz w:val="44"/>
          <w:szCs w:val="44"/>
        </w:rPr>
        <w:t>-202</w:t>
      </w:r>
      <w:r>
        <w:rPr>
          <w:rFonts w:ascii="宋体" w:cs="Cambria"/>
          <w:b/>
          <w:snapToGrid w:val="0"/>
          <w:kern w:val="0"/>
          <w:sz w:val="44"/>
          <w:szCs w:val="44"/>
        </w:rPr>
        <w:t>3</w:t>
      </w:r>
      <w:r>
        <w:rPr>
          <w:rFonts w:ascii="宋体" w:cs="宋体" w:hint="eastAsia"/>
          <w:b/>
          <w:snapToGrid w:val="0"/>
          <w:color w:val="000000"/>
          <w:kern w:val="0"/>
          <w:sz w:val="48"/>
          <w:szCs w:val="84"/>
        </w:rPr>
        <w:t>年度采购</w:t>
      </w:r>
    </w:p>
    <w:p w:rsidR="008213C2" w:rsidRDefault="008213C2">
      <w:pPr>
        <w:autoSpaceDE w:val="0"/>
        <w:autoSpaceDN w:val="0"/>
        <w:jc w:val="left"/>
        <w:rPr>
          <w:rFonts w:ascii="宋体" w:cs="Cambria" w:hint="eastAsia"/>
          <w:snapToGrid w:val="0"/>
          <w:kern w:val="0"/>
          <w:sz w:val="18"/>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8213C2">
      <w:pPr>
        <w:autoSpaceDE w:val="0"/>
        <w:autoSpaceDN w:val="0"/>
        <w:jc w:val="left"/>
        <w:rPr>
          <w:rFonts w:ascii="宋体" w:cs="Cambria" w:hint="eastAsia"/>
          <w:snapToGrid w:val="0"/>
          <w:kern w:val="0"/>
          <w:sz w:val="20"/>
        </w:rPr>
      </w:pPr>
    </w:p>
    <w:p w:rsidR="008213C2" w:rsidRDefault="007350F8">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jc w:val="center"/>
        <w:rPr>
          <w:rFonts w:ascii="宋体" w:cs="Cambria" w:hint="eastAsia"/>
          <w:b/>
          <w:snapToGrid w:val="0"/>
          <w:kern w:val="0"/>
          <w:szCs w:val="28"/>
        </w:rPr>
      </w:pPr>
    </w:p>
    <w:p w:rsidR="008213C2" w:rsidRDefault="008213C2">
      <w:pPr>
        <w:autoSpaceDE w:val="0"/>
        <w:autoSpaceDN w:val="0"/>
        <w:rPr>
          <w:rFonts w:ascii="宋体" w:cs="Cambria" w:hint="eastAsia"/>
          <w:b/>
          <w:snapToGrid w:val="0"/>
          <w:kern w:val="0"/>
          <w:szCs w:val="28"/>
        </w:rPr>
      </w:pPr>
    </w:p>
    <w:p w:rsidR="008213C2" w:rsidRDefault="007350F8">
      <w:pPr>
        <w:autoSpaceDE w:val="0"/>
        <w:autoSpaceDN w:val="0"/>
        <w:jc w:val="center"/>
        <w:rPr>
          <w:rFonts w:ascii="宋体" w:cs="Cambria" w:hint="eastAsia"/>
          <w:b/>
          <w:snapToGrid w:val="0"/>
          <w:kern w:val="0"/>
          <w:sz w:val="32"/>
          <w:szCs w:val="28"/>
        </w:rPr>
      </w:pPr>
      <w:bookmarkStart w:id="0" w:name="_GoBack"/>
      <w:bookmarkEnd w:id="0"/>
      <w:r>
        <w:rPr>
          <w:rFonts w:ascii="宋体" w:cs="Cambria" w:hint="eastAsia"/>
          <w:b/>
          <w:snapToGrid w:val="0"/>
          <w:kern w:val="0"/>
          <w:sz w:val="32"/>
          <w:szCs w:val="28"/>
        </w:rPr>
        <w:t>2022</w:t>
      </w:r>
      <w:r>
        <w:rPr>
          <w:rFonts w:ascii="宋体" w:cs="Cambria" w:hint="eastAsia"/>
          <w:b/>
          <w:snapToGrid w:val="0"/>
          <w:kern w:val="0"/>
          <w:sz w:val="32"/>
          <w:szCs w:val="28"/>
        </w:rPr>
        <w:t>年</w:t>
      </w:r>
      <w:r>
        <w:rPr>
          <w:rFonts w:ascii="宋体" w:cs="Cambria" w:hint="eastAsia"/>
          <w:b/>
          <w:snapToGrid w:val="0"/>
          <w:kern w:val="0"/>
          <w:sz w:val="32"/>
          <w:szCs w:val="28"/>
        </w:rPr>
        <w:t>1</w:t>
      </w:r>
      <w:r>
        <w:rPr>
          <w:rFonts w:ascii="宋体" w:cs="Cambria"/>
          <w:b/>
          <w:snapToGrid w:val="0"/>
          <w:kern w:val="0"/>
          <w:sz w:val="32"/>
          <w:szCs w:val="28"/>
        </w:rPr>
        <w:t>1</w:t>
      </w:r>
      <w:r>
        <w:rPr>
          <w:rFonts w:ascii="宋体" w:cs="Cambria" w:hint="eastAsia"/>
          <w:b/>
          <w:snapToGrid w:val="0"/>
          <w:kern w:val="0"/>
          <w:sz w:val="32"/>
          <w:szCs w:val="28"/>
        </w:rPr>
        <w:t>月</w:t>
      </w:r>
    </w:p>
    <w:p w:rsidR="008213C2" w:rsidRDefault="007350F8">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8213C2" w:rsidRDefault="008213C2" w:rsidP="00962F21">
      <w:pPr>
        <w:pStyle w:val="10"/>
        <w:ind w:firstLine="240"/>
        <w:rPr>
          <w:rFonts w:ascii="Times New Roman" w:hAnsi="Times New Roman" w:cs="Arial"/>
          <w:sz w:val="21"/>
          <w:szCs w:val="22"/>
        </w:rPr>
      </w:pPr>
      <w:r>
        <w:rPr>
          <w:rFonts w:ascii="宋体"/>
          <w:snapToGrid w:val="0"/>
          <w:kern w:val="0"/>
          <w:sz w:val="24"/>
          <w:szCs w:val="24"/>
        </w:rPr>
        <w:fldChar w:fldCharType="begin"/>
      </w:r>
      <w:r w:rsidR="007350F8">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119921133" w:history="1">
        <w:r w:rsidR="007350F8">
          <w:rPr>
            <w:rFonts w:hint="eastAsia"/>
          </w:rPr>
          <w:t>第一章比选公告</w:t>
        </w:r>
        <w:r w:rsidR="007350F8">
          <w:tab/>
        </w:r>
        <w:r>
          <w:fldChar w:fldCharType="begin"/>
        </w:r>
        <w:r w:rsidR="007350F8">
          <w:instrText xml:space="preserve"> PAGEREF _Toc119921133 \h </w:instrText>
        </w:r>
        <w:r>
          <w:fldChar w:fldCharType="separate"/>
        </w:r>
        <w:r w:rsidR="007350F8">
          <w:t>4</w:t>
        </w:r>
        <w:r>
          <w:fldChar w:fldCharType="end"/>
        </w:r>
      </w:hyperlink>
    </w:p>
    <w:p w:rsidR="008213C2" w:rsidRDefault="008213C2" w:rsidP="00962F21">
      <w:pPr>
        <w:pStyle w:val="10"/>
        <w:ind w:firstLine="280"/>
        <w:rPr>
          <w:rFonts w:ascii="Times New Roman" w:hAnsi="Times New Roman" w:cs="Arial"/>
          <w:sz w:val="21"/>
          <w:szCs w:val="22"/>
        </w:rPr>
      </w:pPr>
      <w:hyperlink w:anchor="_Toc119921134" w:history="1">
        <w:r w:rsidR="007350F8">
          <w:rPr>
            <w:rFonts w:hint="eastAsia"/>
          </w:rPr>
          <w:t>第二章服务内容、期限及服务要求</w:t>
        </w:r>
        <w:r w:rsidR="007350F8">
          <w:tab/>
        </w:r>
        <w:r>
          <w:fldChar w:fldCharType="begin"/>
        </w:r>
        <w:r w:rsidR="007350F8">
          <w:instrText xml:space="preserve"> PAGEREF _Toc119921134 \h </w:instrText>
        </w:r>
        <w:r>
          <w:fldChar w:fldCharType="separate"/>
        </w:r>
        <w:r w:rsidR="007350F8">
          <w:t>7</w:t>
        </w:r>
        <w:r>
          <w:fldChar w:fldCharType="end"/>
        </w:r>
      </w:hyperlink>
    </w:p>
    <w:p w:rsidR="008213C2" w:rsidRDefault="008213C2" w:rsidP="00962F21">
      <w:pPr>
        <w:pStyle w:val="10"/>
        <w:ind w:firstLine="280"/>
        <w:rPr>
          <w:rFonts w:ascii="Times New Roman" w:hAnsi="Times New Roman" w:cs="Arial"/>
          <w:sz w:val="21"/>
          <w:szCs w:val="22"/>
        </w:rPr>
      </w:pPr>
      <w:hyperlink w:anchor="_Toc119921135" w:history="1">
        <w:r w:rsidR="007350F8">
          <w:rPr>
            <w:rFonts w:hint="eastAsia"/>
          </w:rPr>
          <w:t>第三章商务条款</w:t>
        </w:r>
        <w:r w:rsidR="007350F8">
          <w:tab/>
        </w:r>
        <w:r>
          <w:fldChar w:fldCharType="begin"/>
        </w:r>
        <w:r w:rsidR="007350F8">
          <w:instrText xml:space="preserve"> PAGEREF _</w:instrText>
        </w:r>
        <w:r w:rsidR="007350F8">
          <w:instrText xml:space="preserve">Toc119921135 \h </w:instrText>
        </w:r>
        <w:r>
          <w:fldChar w:fldCharType="separate"/>
        </w:r>
        <w:r w:rsidR="007350F8">
          <w:t>9</w:t>
        </w:r>
        <w:r>
          <w:fldChar w:fldCharType="end"/>
        </w:r>
      </w:hyperlink>
    </w:p>
    <w:p w:rsidR="008213C2" w:rsidRDefault="008213C2" w:rsidP="00962F21">
      <w:pPr>
        <w:pStyle w:val="10"/>
        <w:ind w:firstLine="280"/>
        <w:rPr>
          <w:rFonts w:ascii="Times New Roman" w:hAnsi="Times New Roman" w:cs="Arial"/>
          <w:sz w:val="21"/>
          <w:szCs w:val="22"/>
        </w:rPr>
      </w:pPr>
      <w:hyperlink w:anchor="_Toc119921136" w:history="1">
        <w:r w:rsidR="007350F8">
          <w:rPr>
            <w:rFonts w:hint="eastAsia"/>
          </w:rPr>
          <w:t>第四章评选方法、评选标准和废选条款</w:t>
        </w:r>
        <w:r w:rsidR="007350F8">
          <w:tab/>
        </w:r>
        <w:r>
          <w:fldChar w:fldCharType="begin"/>
        </w:r>
        <w:r w:rsidR="007350F8">
          <w:instrText xml:space="preserve"> PAGEREF _Toc119921136 \h </w:instrText>
        </w:r>
        <w:r>
          <w:fldChar w:fldCharType="separate"/>
        </w:r>
        <w:r w:rsidR="007350F8">
          <w:t>10</w:t>
        </w:r>
        <w:r>
          <w:fldChar w:fldCharType="end"/>
        </w:r>
      </w:hyperlink>
    </w:p>
    <w:p w:rsidR="008213C2" w:rsidRDefault="008213C2" w:rsidP="00962F21">
      <w:pPr>
        <w:pStyle w:val="10"/>
        <w:ind w:firstLine="280"/>
        <w:rPr>
          <w:rFonts w:ascii="Times New Roman" w:hAnsi="Times New Roman" w:cs="Arial"/>
          <w:sz w:val="21"/>
          <w:szCs w:val="22"/>
        </w:rPr>
      </w:pPr>
      <w:hyperlink w:anchor="_Toc119921137" w:history="1">
        <w:r w:rsidR="007350F8">
          <w:rPr>
            <w:rFonts w:hint="eastAsia"/>
          </w:rPr>
          <w:t>第五章参选人须知</w:t>
        </w:r>
        <w:r w:rsidR="007350F8">
          <w:tab/>
        </w:r>
        <w:r>
          <w:fldChar w:fldCharType="begin"/>
        </w:r>
        <w:r w:rsidR="007350F8">
          <w:instrText xml:space="preserve"> PAGEREF _Toc119921137 \h </w:instrText>
        </w:r>
        <w:r>
          <w:fldChar w:fldCharType="separate"/>
        </w:r>
        <w:r w:rsidR="007350F8">
          <w:t>13</w:t>
        </w:r>
        <w:r>
          <w:fldChar w:fldCharType="end"/>
        </w:r>
      </w:hyperlink>
    </w:p>
    <w:p w:rsidR="008213C2" w:rsidRDefault="008213C2" w:rsidP="00962F21">
      <w:pPr>
        <w:pStyle w:val="10"/>
        <w:ind w:firstLine="280"/>
        <w:rPr>
          <w:rFonts w:ascii="Times New Roman" w:hAnsi="Times New Roman" w:cs="Arial"/>
          <w:sz w:val="21"/>
          <w:szCs w:val="22"/>
        </w:rPr>
      </w:pPr>
      <w:hyperlink w:anchor="_Toc119921138" w:history="1">
        <w:r w:rsidR="007350F8">
          <w:rPr>
            <w:rFonts w:hint="eastAsia"/>
          </w:rPr>
          <w:t>第六章参选文件格式</w:t>
        </w:r>
        <w:r w:rsidR="007350F8">
          <w:tab/>
        </w:r>
        <w:r>
          <w:fldChar w:fldCharType="begin"/>
        </w:r>
        <w:r w:rsidR="007350F8">
          <w:instrText xml:space="preserve"> PAGEREF _Toc119921138 \h </w:instrText>
        </w:r>
        <w:r>
          <w:fldChar w:fldCharType="separate"/>
        </w:r>
        <w:r w:rsidR="007350F8">
          <w:t>19</w:t>
        </w:r>
        <w:r>
          <w:fldChar w:fldCharType="end"/>
        </w:r>
      </w:hyperlink>
    </w:p>
    <w:p w:rsidR="008213C2" w:rsidRDefault="008213C2">
      <w:pPr>
        <w:widowControl/>
        <w:jc w:val="left"/>
        <w:rPr>
          <w:rFonts w:ascii="宋体" w:hint="eastAsia"/>
          <w:snapToGrid w:val="0"/>
          <w:kern w:val="0"/>
          <w:sz w:val="24"/>
          <w:szCs w:val="24"/>
        </w:rPr>
      </w:pPr>
      <w:r>
        <w:rPr>
          <w:rFonts w:ascii="宋体"/>
          <w:snapToGrid w:val="0"/>
          <w:kern w:val="0"/>
          <w:sz w:val="24"/>
          <w:szCs w:val="24"/>
        </w:rPr>
        <w:fldChar w:fldCharType="end"/>
      </w:r>
    </w:p>
    <w:p w:rsidR="008213C2" w:rsidRDefault="007350F8">
      <w:pPr>
        <w:widowControl/>
        <w:jc w:val="left"/>
        <w:rPr>
          <w:rFonts w:ascii="宋体" w:hint="eastAsia"/>
          <w:snapToGrid w:val="0"/>
          <w:kern w:val="0"/>
          <w:sz w:val="24"/>
          <w:szCs w:val="24"/>
        </w:rPr>
      </w:pPr>
      <w:r>
        <w:rPr>
          <w:rFonts w:ascii="宋体"/>
          <w:snapToGrid w:val="0"/>
          <w:kern w:val="0"/>
          <w:sz w:val="24"/>
          <w:szCs w:val="24"/>
        </w:rPr>
        <w:br w:type="page"/>
      </w:r>
    </w:p>
    <w:p w:rsidR="008213C2" w:rsidRDefault="007350F8" w:rsidP="00962F21">
      <w:pPr>
        <w:pStyle w:val="1"/>
        <w:ind w:right="-39"/>
        <w:rPr>
          <w:rFonts w:hint="eastAsia"/>
        </w:rPr>
      </w:pPr>
      <w:bookmarkStart w:id="1" w:name="_Toc440628903"/>
      <w:bookmarkStart w:id="2" w:name="_Toc6745"/>
      <w:bookmarkStart w:id="3" w:name="_Toc469574661"/>
      <w:bookmarkStart w:id="4" w:name="_Toc119921133"/>
      <w:r>
        <w:rPr>
          <w:rFonts w:hint="eastAsia"/>
        </w:rPr>
        <w:lastRenderedPageBreak/>
        <w:t>第一章</w:t>
      </w:r>
      <w:bookmarkEnd w:id="1"/>
      <w:r>
        <w:rPr>
          <w:rFonts w:hint="eastAsia"/>
        </w:rPr>
        <w:t xml:space="preserve"> </w:t>
      </w:r>
      <w:r>
        <w:rPr>
          <w:rFonts w:hint="eastAsia"/>
        </w:rPr>
        <w:t>比选公告</w:t>
      </w:r>
      <w:bookmarkEnd w:id="2"/>
      <w:bookmarkEnd w:id="3"/>
      <w:bookmarkEnd w:id="4"/>
    </w:p>
    <w:p w:rsidR="008213C2" w:rsidRDefault="007350F8">
      <w:pPr>
        <w:pStyle w:val="a9"/>
        <w:spacing w:line="360" w:lineRule="auto"/>
        <w:ind w:firstLine="420"/>
        <w:rPr>
          <w:rFonts w:ascii="宋体" w:cs="宋体" w:hint="eastAsia"/>
          <w:snapToGrid w:val="0"/>
          <w:kern w:val="0"/>
          <w:sz w:val="24"/>
          <w:szCs w:val="24"/>
        </w:rPr>
      </w:pPr>
      <w:bookmarkStart w:id="5" w:name="_Toc89675127"/>
      <w:bookmarkStart w:id="6" w:name="_Toc55379218"/>
      <w:r>
        <w:rPr>
          <w:rFonts w:ascii="宋体" w:cs="宋体" w:hint="eastAsia"/>
          <w:snapToGrid w:val="0"/>
          <w:kern w:val="0"/>
          <w:sz w:val="24"/>
          <w:szCs w:val="24"/>
        </w:rPr>
        <w:t>重庆三峡银行业务系统逐年增多，系统关联关系日益复杂，为确保系统有一个良好的运行环境，最大限度减小故障的发生概率，保障重庆三峡银行信息系统稳定运行。现对重庆三峡银行</w:t>
      </w:r>
      <w:r>
        <w:rPr>
          <w:rFonts w:ascii="宋体" w:cs="宋体" w:hint="eastAsia"/>
          <w:snapToGrid w:val="0"/>
          <w:kern w:val="0"/>
          <w:sz w:val="24"/>
          <w:szCs w:val="24"/>
        </w:rPr>
        <w:t>IBM</w:t>
      </w:r>
      <w:r>
        <w:rPr>
          <w:rFonts w:ascii="宋体" w:cs="宋体" w:hint="eastAsia"/>
          <w:snapToGrid w:val="0"/>
          <w:kern w:val="0"/>
          <w:sz w:val="24"/>
          <w:szCs w:val="24"/>
        </w:rPr>
        <w:t>相关软件原厂维保项目</w:t>
      </w:r>
      <w:r>
        <w:rPr>
          <w:rFonts w:ascii="宋体" w:cs="宋体" w:hint="eastAsia"/>
          <w:snapToGrid w:val="0"/>
          <w:kern w:val="0"/>
          <w:sz w:val="24"/>
          <w:szCs w:val="24"/>
        </w:rPr>
        <w:t>-202</w:t>
      </w:r>
      <w:r>
        <w:rPr>
          <w:rFonts w:ascii="宋体" w:cs="宋体"/>
          <w:snapToGrid w:val="0"/>
          <w:kern w:val="0"/>
          <w:sz w:val="24"/>
          <w:szCs w:val="24"/>
        </w:rPr>
        <w:t>3</w:t>
      </w:r>
      <w:r>
        <w:rPr>
          <w:rFonts w:ascii="宋体" w:cs="宋体" w:hint="eastAsia"/>
          <w:snapToGrid w:val="0"/>
          <w:kern w:val="0"/>
          <w:sz w:val="24"/>
          <w:szCs w:val="24"/>
        </w:rPr>
        <w:t>年度进行</w:t>
      </w:r>
      <w:r>
        <w:rPr>
          <w:rFonts w:ascii="宋体" w:cs="Cambria" w:hint="eastAsia"/>
          <w:snapToGrid w:val="0"/>
          <w:kern w:val="0"/>
          <w:sz w:val="24"/>
          <w:szCs w:val="24"/>
        </w:rPr>
        <w:t>公开比选</w:t>
      </w:r>
      <w:r>
        <w:rPr>
          <w:rFonts w:ascii="宋体" w:cs="宋体" w:hint="eastAsia"/>
          <w:snapToGrid w:val="0"/>
          <w:kern w:val="0"/>
          <w:sz w:val="24"/>
          <w:szCs w:val="24"/>
        </w:rPr>
        <w:t>，</w:t>
      </w:r>
      <w:r>
        <w:rPr>
          <w:rFonts w:ascii="宋体" w:cs="Cambria" w:hint="eastAsia"/>
          <w:snapToGrid w:val="0"/>
          <w:kern w:val="0"/>
          <w:sz w:val="24"/>
          <w:szCs w:val="24"/>
        </w:rPr>
        <w:t>特邀请有意向的潜在参选人进行参选</w:t>
      </w:r>
      <w:r>
        <w:rPr>
          <w:rFonts w:ascii="宋体" w:cs="宋体" w:hint="eastAsia"/>
          <w:snapToGrid w:val="0"/>
          <w:kern w:val="0"/>
          <w:sz w:val="24"/>
          <w:szCs w:val="24"/>
        </w:rPr>
        <w:t>。</w:t>
      </w:r>
    </w:p>
    <w:p w:rsidR="008213C2" w:rsidRDefault="007350F8" w:rsidP="00962F21">
      <w:pPr>
        <w:pStyle w:val="2"/>
        <w:ind w:firstLine="482"/>
        <w:rPr>
          <w:rFonts w:hint="eastAsia"/>
        </w:rPr>
      </w:pPr>
      <w:r>
        <w:rPr>
          <w:rFonts w:hint="eastAsia"/>
        </w:rPr>
        <w:t>一、比选项目内容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8213C2">
        <w:trPr>
          <w:jc w:val="center"/>
        </w:trPr>
        <w:tc>
          <w:tcPr>
            <w:tcW w:w="847" w:type="dxa"/>
            <w:vAlign w:val="center"/>
          </w:tcPr>
          <w:p w:rsidR="008213C2" w:rsidRDefault="007350F8">
            <w:pPr>
              <w:jc w:val="center"/>
              <w:rPr>
                <w:rFonts w:ascii="宋体" w:cs="Cambria" w:hint="eastAsia"/>
                <w:b/>
                <w:snapToGrid w:val="0"/>
                <w:kern w:val="0"/>
                <w:sz w:val="24"/>
                <w:szCs w:val="24"/>
              </w:rPr>
            </w:pPr>
            <w:bookmarkStart w:id="7" w:name="_Toc478044645"/>
            <w:bookmarkStart w:id="8" w:name="_Toc478053862"/>
            <w:r>
              <w:rPr>
                <w:rFonts w:ascii="宋体" w:cs="Cambria" w:hint="eastAsia"/>
                <w:b/>
                <w:snapToGrid w:val="0"/>
                <w:kern w:val="0"/>
                <w:sz w:val="24"/>
                <w:szCs w:val="24"/>
              </w:rPr>
              <w:t>序号</w:t>
            </w:r>
            <w:bookmarkEnd w:id="7"/>
            <w:bookmarkEnd w:id="8"/>
          </w:p>
        </w:tc>
        <w:tc>
          <w:tcPr>
            <w:tcW w:w="2633" w:type="dxa"/>
            <w:vAlign w:val="center"/>
          </w:tcPr>
          <w:p w:rsidR="008213C2" w:rsidRDefault="007350F8">
            <w:pPr>
              <w:jc w:val="center"/>
              <w:rPr>
                <w:rFonts w:ascii="宋体" w:cs="Cambria" w:hint="eastAsia"/>
                <w:b/>
                <w:snapToGrid w:val="0"/>
                <w:kern w:val="0"/>
                <w:sz w:val="24"/>
                <w:szCs w:val="24"/>
              </w:rPr>
            </w:pPr>
            <w:bookmarkStart w:id="9" w:name="_Toc478044646"/>
            <w:bookmarkStart w:id="10" w:name="_Toc478053863"/>
            <w:r>
              <w:rPr>
                <w:rFonts w:ascii="宋体" w:cs="Cambria" w:hint="eastAsia"/>
                <w:b/>
                <w:snapToGrid w:val="0"/>
                <w:kern w:val="0"/>
                <w:sz w:val="24"/>
                <w:szCs w:val="24"/>
              </w:rPr>
              <w:t>项目名称</w:t>
            </w:r>
            <w:bookmarkEnd w:id="9"/>
            <w:bookmarkEnd w:id="10"/>
          </w:p>
        </w:tc>
        <w:tc>
          <w:tcPr>
            <w:tcW w:w="1839" w:type="dxa"/>
            <w:vAlign w:val="center"/>
          </w:tcPr>
          <w:p w:rsidR="008213C2" w:rsidRDefault="007350F8">
            <w:pPr>
              <w:jc w:val="center"/>
              <w:rPr>
                <w:rFonts w:ascii="宋体" w:cs="Cambria" w:hint="eastAsia"/>
                <w:b/>
                <w:snapToGrid w:val="0"/>
                <w:kern w:val="0"/>
                <w:sz w:val="24"/>
                <w:szCs w:val="24"/>
              </w:rPr>
            </w:pPr>
            <w:bookmarkStart w:id="11" w:name="_Toc478044647"/>
            <w:bookmarkStart w:id="12" w:name="_Toc478053864"/>
            <w:r>
              <w:rPr>
                <w:rFonts w:ascii="宋体" w:cs="Cambria" w:hint="eastAsia"/>
                <w:b/>
                <w:snapToGrid w:val="0"/>
                <w:kern w:val="0"/>
                <w:sz w:val="24"/>
                <w:szCs w:val="24"/>
              </w:rPr>
              <w:t>最高限价</w:t>
            </w:r>
            <w:bookmarkEnd w:id="11"/>
            <w:bookmarkEnd w:id="12"/>
          </w:p>
        </w:tc>
        <w:tc>
          <w:tcPr>
            <w:tcW w:w="1798" w:type="dxa"/>
            <w:vAlign w:val="center"/>
          </w:tcPr>
          <w:p w:rsidR="008213C2" w:rsidRDefault="007350F8">
            <w:pPr>
              <w:jc w:val="center"/>
              <w:rPr>
                <w:rFonts w:ascii="宋体" w:cs="Cambria" w:hint="eastAsia"/>
                <w:b/>
                <w:snapToGrid w:val="0"/>
                <w:kern w:val="0"/>
                <w:sz w:val="24"/>
                <w:szCs w:val="24"/>
              </w:rPr>
            </w:pPr>
            <w:bookmarkStart w:id="13" w:name="_Toc478044649"/>
            <w:bookmarkStart w:id="14" w:name="_Toc478053866"/>
            <w:r>
              <w:rPr>
                <w:rFonts w:ascii="宋体" w:cs="Cambria" w:hint="eastAsia"/>
                <w:b/>
                <w:snapToGrid w:val="0"/>
                <w:kern w:val="0"/>
                <w:sz w:val="24"/>
                <w:szCs w:val="24"/>
              </w:rPr>
              <w:t>中选人数量</w:t>
            </w:r>
            <w:bookmarkEnd w:id="13"/>
            <w:bookmarkEnd w:id="14"/>
          </w:p>
        </w:tc>
        <w:tc>
          <w:tcPr>
            <w:tcW w:w="1798" w:type="dxa"/>
            <w:vAlign w:val="center"/>
          </w:tcPr>
          <w:p w:rsidR="008213C2" w:rsidRDefault="007350F8">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8213C2">
        <w:trPr>
          <w:trHeight w:val="691"/>
          <w:jc w:val="center"/>
        </w:trPr>
        <w:tc>
          <w:tcPr>
            <w:tcW w:w="847" w:type="dxa"/>
            <w:vAlign w:val="center"/>
          </w:tcPr>
          <w:p w:rsidR="008213C2" w:rsidRDefault="007350F8">
            <w:pPr>
              <w:spacing w:line="360" w:lineRule="auto"/>
              <w:jc w:val="center"/>
              <w:rPr>
                <w:rFonts w:ascii="宋体" w:cs="Cambria" w:hint="eastAsia"/>
                <w:snapToGrid w:val="0"/>
                <w:kern w:val="0"/>
                <w:sz w:val="24"/>
                <w:szCs w:val="24"/>
              </w:rPr>
            </w:pPr>
            <w:bookmarkStart w:id="15" w:name="_Toc478044651"/>
            <w:bookmarkStart w:id="16" w:name="_Toc478053868"/>
            <w:r>
              <w:rPr>
                <w:rFonts w:ascii="宋体" w:cs="Cambria" w:hint="eastAsia"/>
                <w:snapToGrid w:val="0"/>
                <w:kern w:val="0"/>
                <w:sz w:val="24"/>
                <w:szCs w:val="24"/>
              </w:rPr>
              <w:t>1</w:t>
            </w:r>
            <w:bookmarkEnd w:id="15"/>
            <w:bookmarkEnd w:id="16"/>
          </w:p>
        </w:tc>
        <w:tc>
          <w:tcPr>
            <w:tcW w:w="2633" w:type="dxa"/>
            <w:vAlign w:val="center"/>
          </w:tcPr>
          <w:p w:rsidR="008213C2" w:rsidRDefault="007350F8">
            <w:pPr>
              <w:jc w:val="center"/>
              <w:rPr>
                <w:rFonts w:ascii="宋体" w:cs="Cambria" w:hint="eastAsia"/>
                <w:snapToGrid w:val="0"/>
                <w:kern w:val="0"/>
                <w:sz w:val="24"/>
                <w:szCs w:val="24"/>
              </w:rPr>
            </w:pPr>
            <w:r>
              <w:rPr>
                <w:rFonts w:ascii="宋体" w:cs="Cambria" w:hint="eastAsia"/>
                <w:snapToGrid w:val="0"/>
                <w:kern w:val="0"/>
                <w:sz w:val="21"/>
                <w:szCs w:val="21"/>
              </w:rPr>
              <w:t>IBM</w:t>
            </w:r>
            <w:r>
              <w:rPr>
                <w:rFonts w:ascii="宋体" w:cs="Cambria" w:hint="eastAsia"/>
                <w:snapToGrid w:val="0"/>
                <w:kern w:val="0"/>
                <w:sz w:val="21"/>
                <w:szCs w:val="21"/>
              </w:rPr>
              <w:t>相关软件原厂维保项目</w:t>
            </w:r>
            <w:r>
              <w:rPr>
                <w:rFonts w:ascii="宋体" w:cs="Cambria" w:hint="eastAsia"/>
                <w:snapToGrid w:val="0"/>
                <w:kern w:val="0"/>
                <w:sz w:val="21"/>
                <w:szCs w:val="21"/>
              </w:rPr>
              <w:t>-202</w:t>
            </w:r>
            <w:r>
              <w:rPr>
                <w:rFonts w:ascii="宋体" w:cs="Cambria"/>
                <w:snapToGrid w:val="0"/>
                <w:kern w:val="0"/>
                <w:sz w:val="21"/>
                <w:szCs w:val="21"/>
              </w:rPr>
              <w:t>3</w:t>
            </w:r>
            <w:r>
              <w:rPr>
                <w:rFonts w:ascii="宋体" w:cs="Cambria" w:hint="eastAsia"/>
                <w:snapToGrid w:val="0"/>
                <w:kern w:val="0"/>
                <w:sz w:val="21"/>
                <w:szCs w:val="21"/>
              </w:rPr>
              <w:t>年度</w:t>
            </w:r>
            <w:r>
              <w:rPr>
                <w:rFonts w:ascii="宋体" w:cs="Cambria"/>
                <w:snapToGrid w:val="0"/>
                <w:kern w:val="0"/>
                <w:sz w:val="21"/>
                <w:szCs w:val="21"/>
              </w:rPr>
              <w:t>采购</w:t>
            </w:r>
          </w:p>
        </w:tc>
        <w:tc>
          <w:tcPr>
            <w:tcW w:w="1839" w:type="dxa"/>
            <w:vAlign w:val="center"/>
          </w:tcPr>
          <w:p w:rsidR="008213C2" w:rsidRDefault="007350F8">
            <w:pPr>
              <w:spacing w:line="360" w:lineRule="auto"/>
              <w:jc w:val="center"/>
              <w:rPr>
                <w:rFonts w:ascii="宋体" w:cs="Cambria" w:hint="eastAsia"/>
                <w:snapToGrid w:val="0"/>
                <w:kern w:val="0"/>
                <w:sz w:val="24"/>
                <w:szCs w:val="24"/>
              </w:rPr>
            </w:pPr>
            <w:r>
              <w:rPr>
                <w:rFonts w:ascii="宋体" w:cs="Cambria" w:hint="eastAsia"/>
                <w:snapToGrid w:val="0"/>
                <w:kern w:val="0"/>
                <w:sz w:val="21"/>
                <w:szCs w:val="21"/>
              </w:rPr>
              <w:t>51</w:t>
            </w:r>
            <w:r>
              <w:rPr>
                <w:rFonts w:ascii="宋体" w:cs="Cambria" w:hint="eastAsia"/>
                <w:snapToGrid w:val="0"/>
                <w:kern w:val="0"/>
                <w:sz w:val="24"/>
                <w:szCs w:val="24"/>
              </w:rPr>
              <w:t>万元</w:t>
            </w:r>
          </w:p>
        </w:tc>
        <w:tc>
          <w:tcPr>
            <w:tcW w:w="1798" w:type="dxa"/>
            <w:vAlign w:val="center"/>
          </w:tcPr>
          <w:p w:rsidR="008213C2" w:rsidRDefault="007350F8">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1798" w:type="dxa"/>
            <w:vAlign w:val="center"/>
          </w:tcPr>
          <w:p w:rsidR="008213C2" w:rsidRDefault="007350F8">
            <w:pPr>
              <w:spacing w:line="360" w:lineRule="auto"/>
              <w:jc w:val="center"/>
              <w:rPr>
                <w:rFonts w:ascii="宋体" w:cs="Cambria" w:hint="eastAsia"/>
                <w:snapToGrid w:val="0"/>
                <w:color w:val="000000"/>
                <w:kern w:val="0"/>
                <w:sz w:val="24"/>
                <w:szCs w:val="24"/>
              </w:rPr>
            </w:pPr>
            <w:r>
              <w:rPr>
                <w:rFonts w:ascii="宋体" w:cs="Cambria" w:hint="eastAsia"/>
                <w:snapToGrid w:val="0"/>
                <w:kern w:val="0"/>
                <w:sz w:val="21"/>
                <w:szCs w:val="21"/>
              </w:rPr>
              <w:t>维保期间：</w:t>
            </w:r>
            <w:r>
              <w:rPr>
                <w:rFonts w:ascii="宋体" w:cs="Cambria" w:hint="eastAsia"/>
                <w:snapToGrid w:val="0"/>
                <w:kern w:val="0"/>
                <w:sz w:val="21"/>
                <w:szCs w:val="21"/>
              </w:rPr>
              <w:t>2023</w:t>
            </w:r>
            <w:r>
              <w:rPr>
                <w:rFonts w:ascii="宋体" w:cs="Cambria" w:hint="eastAsia"/>
                <w:snapToGrid w:val="0"/>
                <w:kern w:val="0"/>
                <w:sz w:val="21"/>
                <w:szCs w:val="21"/>
              </w:rPr>
              <w:t>年</w:t>
            </w:r>
            <w:r>
              <w:rPr>
                <w:rFonts w:ascii="宋体" w:cs="Cambria" w:hint="eastAsia"/>
                <w:snapToGrid w:val="0"/>
                <w:kern w:val="0"/>
                <w:sz w:val="21"/>
                <w:szCs w:val="21"/>
              </w:rPr>
              <w:t>1</w:t>
            </w:r>
            <w:r>
              <w:rPr>
                <w:rFonts w:ascii="宋体" w:cs="Cambria" w:hint="eastAsia"/>
                <w:snapToGrid w:val="0"/>
                <w:kern w:val="0"/>
                <w:sz w:val="21"/>
                <w:szCs w:val="21"/>
              </w:rPr>
              <w:t>月</w:t>
            </w:r>
            <w:r>
              <w:rPr>
                <w:rFonts w:ascii="宋体" w:cs="Cambria" w:hint="eastAsia"/>
                <w:snapToGrid w:val="0"/>
                <w:kern w:val="0"/>
                <w:sz w:val="21"/>
                <w:szCs w:val="21"/>
              </w:rPr>
              <w:t>1</w:t>
            </w:r>
            <w:r>
              <w:rPr>
                <w:rFonts w:ascii="宋体" w:cs="Cambria" w:hint="eastAsia"/>
                <w:snapToGrid w:val="0"/>
                <w:kern w:val="0"/>
                <w:sz w:val="21"/>
                <w:szCs w:val="21"/>
              </w:rPr>
              <w:t>日至</w:t>
            </w:r>
            <w:r>
              <w:rPr>
                <w:rFonts w:ascii="宋体" w:cs="Cambria" w:hint="eastAsia"/>
                <w:snapToGrid w:val="0"/>
                <w:kern w:val="0"/>
                <w:sz w:val="21"/>
                <w:szCs w:val="21"/>
              </w:rPr>
              <w:t>2023</w:t>
            </w:r>
            <w:r>
              <w:rPr>
                <w:rFonts w:ascii="宋体" w:cs="Cambria" w:hint="eastAsia"/>
                <w:snapToGrid w:val="0"/>
                <w:kern w:val="0"/>
                <w:sz w:val="21"/>
                <w:szCs w:val="21"/>
              </w:rPr>
              <w:t>年</w:t>
            </w:r>
            <w:r>
              <w:rPr>
                <w:rFonts w:ascii="宋体" w:cs="Cambria" w:hint="eastAsia"/>
                <w:snapToGrid w:val="0"/>
                <w:kern w:val="0"/>
                <w:sz w:val="21"/>
                <w:szCs w:val="21"/>
              </w:rPr>
              <w:t>12</w:t>
            </w:r>
            <w:r>
              <w:rPr>
                <w:rFonts w:ascii="宋体" w:cs="Cambria" w:hint="eastAsia"/>
                <w:snapToGrid w:val="0"/>
                <w:kern w:val="0"/>
                <w:sz w:val="21"/>
                <w:szCs w:val="21"/>
              </w:rPr>
              <w:t>月</w:t>
            </w:r>
            <w:r>
              <w:rPr>
                <w:rFonts w:ascii="宋体" w:cs="Cambria" w:hint="eastAsia"/>
                <w:snapToGrid w:val="0"/>
                <w:kern w:val="0"/>
                <w:sz w:val="21"/>
                <w:szCs w:val="21"/>
              </w:rPr>
              <w:t>31</w:t>
            </w:r>
            <w:r>
              <w:rPr>
                <w:rFonts w:ascii="宋体" w:cs="Cambria" w:hint="eastAsia"/>
                <w:snapToGrid w:val="0"/>
                <w:kern w:val="0"/>
                <w:sz w:val="21"/>
                <w:szCs w:val="21"/>
              </w:rPr>
              <w:t>日</w:t>
            </w:r>
          </w:p>
        </w:tc>
      </w:tr>
    </w:tbl>
    <w:p w:rsidR="008213C2" w:rsidRDefault="007350F8" w:rsidP="00962F21">
      <w:pPr>
        <w:pStyle w:val="2"/>
        <w:ind w:firstLine="482"/>
        <w:rPr>
          <w:rFonts w:hint="eastAsia"/>
        </w:rPr>
      </w:pPr>
      <w:bookmarkStart w:id="17" w:name="_Toc89675128"/>
      <w:bookmarkStart w:id="18" w:name="_Toc469574664"/>
      <w:bookmarkStart w:id="19" w:name="_Toc297817088"/>
      <w:bookmarkStart w:id="20" w:name="_Toc55379219"/>
      <w:bookmarkStart w:id="21" w:name="_Toc288224935"/>
      <w:r>
        <w:rPr>
          <w:rFonts w:hint="eastAsia"/>
        </w:rPr>
        <w:t>二、参选人资格要求</w:t>
      </w:r>
      <w:bookmarkEnd w:id="17"/>
      <w:bookmarkEnd w:id="18"/>
      <w:bookmarkEnd w:id="19"/>
      <w:bookmarkEnd w:id="20"/>
      <w:bookmarkEnd w:id="21"/>
    </w:p>
    <w:p w:rsidR="008213C2" w:rsidRDefault="007350F8">
      <w:pPr>
        <w:snapToGrid w:val="0"/>
        <w:spacing w:line="360" w:lineRule="auto"/>
        <w:ind w:firstLineChars="200" w:firstLine="480"/>
        <w:rPr>
          <w:rFonts w:ascii="宋体" w:cs="Cambria" w:hint="eastAsia"/>
          <w:snapToGrid w:val="0"/>
          <w:kern w:val="0"/>
          <w:sz w:val="24"/>
          <w:szCs w:val="24"/>
        </w:rPr>
      </w:pPr>
      <w:bookmarkStart w:id="22" w:name="_Hlk55488870"/>
      <w:r>
        <w:rPr>
          <w:rFonts w:ascii="宋体" w:cs="Cambria" w:hint="eastAsia"/>
          <w:snapToGrid w:val="0"/>
          <w:kern w:val="0"/>
          <w:sz w:val="24"/>
          <w:szCs w:val="24"/>
        </w:rPr>
        <w:t>（一）基本资格条件</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8213C2" w:rsidRDefault="007350F8">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8213C2" w:rsidRDefault="007350F8">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8213C2" w:rsidRDefault="007350F8">
      <w:pPr>
        <w:snapToGrid w:val="0"/>
        <w:spacing w:line="360" w:lineRule="auto"/>
        <w:ind w:firstLineChars="200" w:firstLine="480"/>
        <w:rPr>
          <w:rFonts w:ascii="宋体" w:cs="Cambria" w:hint="eastAsia"/>
          <w:snapToGrid w:val="0"/>
          <w:color w:val="000000"/>
          <w:kern w:val="0"/>
          <w:sz w:val="24"/>
          <w:szCs w:val="24"/>
        </w:rPr>
      </w:pPr>
      <w:r>
        <w:rPr>
          <w:rFonts w:ascii="宋体" w:cs="Cambria" w:hint="eastAsia"/>
          <w:snapToGrid w:val="0"/>
          <w:color w:val="000000"/>
          <w:kern w:val="0"/>
          <w:sz w:val="24"/>
          <w:szCs w:val="24"/>
        </w:rPr>
        <w:t>1</w:t>
      </w:r>
      <w:r>
        <w:rPr>
          <w:rFonts w:ascii="宋体" w:cs="Cambria" w:hint="eastAsia"/>
          <w:snapToGrid w:val="0"/>
          <w:color w:val="000000"/>
          <w:kern w:val="0"/>
          <w:sz w:val="24"/>
          <w:szCs w:val="24"/>
        </w:rPr>
        <w:t>、</w:t>
      </w:r>
      <w:r>
        <w:rPr>
          <w:rFonts w:ascii="宋体" w:cs="Cambria" w:hint="eastAsia"/>
          <w:snapToGrid w:val="0"/>
          <w:color w:val="000000"/>
          <w:kern w:val="0"/>
          <w:sz w:val="24"/>
          <w:szCs w:val="24"/>
        </w:rPr>
        <w:t>201</w:t>
      </w:r>
      <w:r>
        <w:rPr>
          <w:rFonts w:ascii="宋体" w:cs="Cambria"/>
          <w:snapToGrid w:val="0"/>
          <w:color w:val="000000"/>
          <w:kern w:val="0"/>
          <w:sz w:val="24"/>
          <w:szCs w:val="24"/>
        </w:rPr>
        <w:t>9</w:t>
      </w:r>
      <w:r>
        <w:rPr>
          <w:rFonts w:ascii="宋体" w:cs="Cambria" w:hint="eastAsia"/>
          <w:snapToGrid w:val="0"/>
          <w:color w:val="000000"/>
          <w:kern w:val="0"/>
          <w:sz w:val="24"/>
          <w:szCs w:val="24"/>
        </w:rPr>
        <w:t>年</w:t>
      </w:r>
      <w:r>
        <w:rPr>
          <w:rFonts w:ascii="宋体" w:cs="Cambria"/>
          <w:snapToGrid w:val="0"/>
          <w:color w:val="000000"/>
          <w:kern w:val="0"/>
          <w:sz w:val="24"/>
          <w:szCs w:val="24"/>
        </w:rPr>
        <w:t>11</w:t>
      </w:r>
      <w:r>
        <w:rPr>
          <w:rFonts w:ascii="宋体" w:cs="Cambria" w:hint="eastAsia"/>
          <w:snapToGrid w:val="0"/>
          <w:color w:val="000000"/>
          <w:kern w:val="0"/>
          <w:sz w:val="24"/>
          <w:szCs w:val="24"/>
        </w:rPr>
        <w:t>月</w:t>
      </w:r>
      <w:r>
        <w:rPr>
          <w:rFonts w:ascii="宋体" w:cs="Cambria" w:hint="eastAsia"/>
          <w:snapToGrid w:val="0"/>
          <w:color w:val="000000"/>
          <w:kern w:val="0"/>
          <w:sz w:val="24"/>
          <w:szCs w:val="24"/>
        </w:rPr>
        <w:t>1</w:t>
      </w:r>
      <w:r>
        <w:rPr>
          <w:rFonts w:ascii="宋体" w:cs="Cambria" w:hint="eastAsia"/>
          <w:snapToGrid w:val="0"/>
          <w:color w:val="000000"/>
          <w:kern w:val="0"/>
          <w:sz w:val="24"/>
          <w:szCs w:val="24"/>
        </w:rPr>
        <w:t>日至</w:t>
      </w:r>
      <w:r>
        <w:rPr>
          <w:rFonts w:ascii="宋体" w:cs="Cambria"/>
          <w:snapToGrid w:val="0"/>
          <w:color w:val="000000"/>
          <w:kern w:val="0"/>
          <w:sz w:val="24"/>
          <w:szCs w:val="24"/>
        </w:rPr>
        <w:t>今</w:t>
      </w:r>
      <w:r>
        <w:rPr>
          <w:rFonts w:ascii="宋体" w:cs="Cambria" w:hint="eastAsia"/>
          <w:snapToGrid w:val="0"/>
          <w:color w:val="000000"/>
          <w:kern w:val="0"/>
          <w:sz w:val="24"/>
          <w:szCs w:val="24"/>
        </w:rPr>
        <w:t>，投标人至少有一个银行的</w:t>
      </w:r>
      <w:r>
        <w:rPr>
          <w:rFonts w:ascii="宋体" w:cs="Cambria" w:hint="eastAsia"/>
          <w:snapToGrid w:val="0"/>
          <w:color w:val="000000"/>
          <w:kern w:val="0"/>
          <w:sz w:val="24"/>
          <w:szCs w:val="24"/>
        </w:rPr>
        <w:t>IBM</w:t>
      </w:r>
      <w:r>
        <w:rPr>
          <w:rFonts w:ascii="宋体" w:cs="Cambria"/>
          <w:snapToGrid w:val="0"/>
          <w:color w:val="000000"/>
          <w:kern w:val="0"/>
          <w:sz w:val="24"/>
          <w:szCs w:val="24"/>
        </w:rPr>
        <w:t>相关</w:t>
      </w:r>
      <w:r>
        <w:rPr>
          <w:rFonts w:ascii="宋体" w:cs="Cambria" w:hint="eastAsia"/>
          <w:snapToGrid w:val="0"/>
          <w:color w:val="000000"/>
          <w:kern w:val="0"/>
          <w:sz w:val="24"/>
          <w:szCs w:val="24"/>
        </w:rPr>
        <w:t>软件维保产品的采购客户案例，案例以合同签订时间为准。（同一家银行不同分、支行，或同一家银行在此期间的多次供货，均视为一个案例）；</w:t>
      </w:r>
    </w:p>
    <w:p w:rsidR="008213C2" w:rsidRDefault="007350F8">
      <w:pPr>
        <w:snapToGrid w:val="0"/>
        <w:spacing w:line="360" w:lineRule="auto"/>
        <w:ind w:firstLineChars="200" w:firstLine="480"/>
        <w:rPr>
          <w:rFonts w:ascii="宋体" w:cs="Cambria" w:hint="eastAsia"/>
          <w:snapToGrid w:val="0"/>
          <w:color w:val="000000"/>
          <w:kern w:val="0"/>
          <w:sz w:val="24"/>
          <w:szCs w:val="24"/>
        </w:rPr>
      </w:pPr>
      <w:r>
        <w:rPr>
          <w:rFonts w:ascii="宋体" w:cs="Cambria" w:hint="eastAsia"/>
          <w:snapToGrid w:val="0"/>
          <w:color w:val="000000"/>
          <w:kern w:val="0"/>
          <w:sz w:val="24"/>
          <w:szCs w:val="24"/>
        </w:rPr>
        <w:t>2</w:t>
      </w:r>
      <w:r>
        <w:rPr>
          <w:rFonts w:ascii="宋体" w:cs="Cambria" w:hint="eastAsia"/>
          <w:snapToGrid w:val="0"/>
          <w:color w:val="000000"/>
          <w:kern w:val="0"/>
          <w:sz w:val="24"/>
          <w:szCs w:val="24"/>
        </w:rPr>
        <w:t>、参选人包括原厂商或其合法代理商，若为代理商须提供产品原厂商对本项目的投标授权函原件；</w:t>
      </w:r>
    </w:p>
    <w:p w:rsidR="008213C2" w:rsidRDefault="007350F8">
      <w:pPr>
        <w:snapToGrid w:val="0"/>
        <w:spacing w:line="360" w:lineRule="auto"/>
        <w:ind w:firstLineChars="200" w:firstLine="480"/>
        <w:rPr>
          <w:rFonts w:ascii="宋体" w:hint="eastAsia"/>
          <w:sz w:val="24"/>
          <w:szCs w:val="24"/>
        </w:rPr>
      </w:pPr>
      <w:r>
        <w:rPr>
          <w:rFonts w:ascii="宋体" w:cs="Cambria" w:hint="eastAsia"/>
          <w:snapToGrid w:val="0"/>
          <w:color w:val="000000"/>
          <w:kern w:val="0"/>
          <w:sz w:val="24"/>
          <w:szCs w:val="24"/>
        </w:rPr>
        <w:t>注</w:t>
      </w:r>
      <w:r>
        <w:rPr>
          <w:rFonts w:ascii="宋体" w:cs="Cambria" w:hint="eastAsia"/>
          <w:snapToGrid w:val="0"/>
          <w:color w:val="000000"/>
          <w:kern w:val="0"/>
          <w:sz w:val="24"/>
          <w:szCs w:val="24"/>
        </w:rPr>
        <w:t xml:space="preserve">: </w:t>
      </w:r>
      <w:r>
        <w:rPr>
          <w:rFonts w:ascii="宋体" w:cs="Cambria" w:hint="eastAsia"/>
          <w:snapToGrid w:val="0"/>
          <w:kern w:val="0"/>
          <w:sz w:val="24"/>
          <w:szCs w:val="24"/>
        </w:rPr>
        <w:t>以上证明文件若比选人存疑，参选人需提供原件备查，参选文件中须附相关证明文件复印件并逐页加盖公章。</w:t>
      </w:r>
    </w:p>
    <w:p w:rsidR="008213C2" w:rsidRDefault="007350F8" w:rsidP="00962F21">
      <w:pPr>
        <w:pStyle w:val="2"/>
        <w:ind w:firstLine="482"/>
        <w:rPr>
          <w:rFonts w:hint="eastAsia"/>
        </w:rPr>
      </w:pPr>
      <w:bookmarkStart w:id="23" w:name="_Toc55379220"/>
      <w:bookmarkStart w:id="24" w:name="_Toc469574667"/>
      <w:bookmarkStart w:id="25" w:name="_Toc297817090"/>
      <w:bookmarkStart w:id="26" w:name="_Toc89675130"/>
      <w:bookmarkEnd w:id="22"/>
      <w:r>
        <w:rPr>
          <w:rFonts w:hint="eastAsia"/>
        </w:rPr>
        <w:t>三、比选文件的获取</w:t>
      </w:r>
      <w:bookmarkEnd w:id="23"/>
    </w:p>
    <w:p w:rsidR="008213C2" w:rsidRDefault="007350F8">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lastRenderedPageBreak/>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8213C2" w:rsidRDefault="007350F8" w:rsidP="00962F21">
      <w:pPr>
        <w:pStyle w:val="2"/>
        <w:ind w:firstLine="482"/>
        <w:rPr>
          <w:rFonts w:hint="eastAsia"/>
        </w:rPr>
      </w:pPr>
      <w:bookmarkStart w:id="27" w:name="_Toc55379221"/>
      <w:r>
        <w:rPr>
          <w:rFonts w:hint="eastAsia"/>
        </w:rPr>
        <w:t>四、比选保证金的递交</w:t>
      </w:r>
      <w:bookmarkEnd w:id="24"/>
      <w:bookmarkEnd w:id="25"/>
      <w:bookmarkEnd w:id="26"/>
      <w:bookmarkEnd w:id="27"/>
    </w:p>
    <w:p w:rsidR="008213C2" w:rsidRDefault="007350F8">
      <w:pPr>
        <w:snapToGrid w:val="0"/>
        <w:spacing w:line="360" w:lineRule="auto"/>
        <w:ind w:firstLineChars="200" w:firstLine="480"/>
        <w:rPr>
          <w:rFonts w:ascii="宋体" w:cs="Cambria" w:hint="eastAsia"/>
          <w:snapToGrid w:val="0"/>
          <w:kern w:val="0"/>
          <w:sz w:val="24"/>
          <w:szCs w:val="24"/>
        </w:rPr>
      </w:pPr>
      <w:bookmarkStart w:id="28" w:name="_Toc469574668"/>
      <w:bookmarkStart w:id="29" w:name="_Toc297817091"/>
      <w:bookmarkStart w:id="30" w:name="_Toc55379222"/>
      <w:bookmarkStart w:id="31" w:name="_Toc89675131"/>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napToGrid w:val="0"/>
          <w:kern w:val="0"/>
          <w:sz w:val="24"/>
          <w:szCs w:val="24"/>
        </w:rPr>
        <w:t>10</w:t>
      </w:r>
      <w:r>
        <w:rPr>
          <w:rFonts w:ascii="宋体" w:cs="Cambria" w:hint="eastAsia"/>
          <w:snapToGrid w:val="0"/>
          <w:kern w:val="0"/>
          <w:sz w:val="24"/>
          <w:szCs w:val="24"/>
        </w:rPr>
        <w:t>000</w:t>
      </w:r>
      <w:r>
        <w:rPr>
          <w:rFonts w:ascii="宋体" w:cs="Cambria" w:hint="eastAsia"/>
          <w:snapToGrid w:val="0"/>
          <w:kern w:val="0"/>
          <w:sz w:val="24"/>
          <w:szCs w:val="24"/>
        </w:rPr>
        <w:t>元整（大写：壹</w:t>
      </w:r>
      <w:r>
        <w:rPr>
          <w:rFonts w:ascii="宋体" w:cs="Cambria"/>
          <w:snapToGrid w:val="0"/>
          <w:kern w:val="0"/>
          <w:sz w:val="24"/>
          <w:szCs w:val="24"/>
        </w:rPr>
        <w:t>万</w:t>
      </w:r>
      <w:r>
        <w:rPr>
          <w:rFonts w:ascii="宋体" w:cs="Cambria" w:hint="eastAsia"/>
          <w:snapToGrid w:val="0"/>
          <w:kern w:val="0"/>
          <w:sz w:val="24"/>
          <w:szCs w:val="24"/>
        </w:rPr>
        <w:t>元整）。</w:t>
      </w:r>
    </w:p>
    <w:p w:rsidR="00DE0A4E" w:rsidRDefault="007350F8" w:rsidP="00DE0A4E">
      <w:pPr>
        <w:snapToGrid w:val="0"/>
        <w:spacing w:line="360" w:lineRule="auto"/>
        <w:ind w:firstLineChars="200" w:firstLine="480"/>
        <w:rPr>
          <w:rFonts w:ascii="宋体" w:hAns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r w:rsidR="00DE0A4E">
        <w:rPr>
          <w:rFonts w:ascii="宋体" w:hAnsi="宋体" w:cs="Cambria" w:hint="eastAsia"/>
          <w:snapToGrid w:val="0"/>
          <w:kern w:val="0"/>
          <w:sz w:val="24"/>
          <w:szCs w:val="24"/>
        </w:rPr>
        <w:t>；</w:t>
      </w:r>
    </w:p>
    <w:p w:rsidR="008213C2" w:rsidRDefault="00DE0A4E" w:rsidP="00DE0A4E">
      <w:pPr>
        <w:snapToGrid w:val="0"/>
        <w:spacing w:line="360" w:lineRule="auto"/>
        <w:ind w:firstLineChars="200" w:firstLine="482"/>
        <w:rPr>
          <w:rFonts w:ascii="宋体" w:cs="Cambria" w:hint="eastAsia"/>
          <w:snapToGrid w:val="0"/>
          <w:kern w:val="0"/>
          <w:sz w:val="24"/>
          <w:szCs w:val="24"/>
        </w:rPr>
      </w:pPr>
      <w:r w:rsidRPr="00601761">
        <w:rPr>
          <w:rFonts w:ascii="宋体" w:cs="Cambria" w:hint="eastAsia"/>
          <w:b/>
          <w:snapToGrid w:val="0"/>
          <w:kern w:val="0"/>
          <w:sz w:val="24"/>
          <w:szCs w:val="24"/>
        </w:rPr>
        <w:t>摘要需备注：项目编号</w:t>
      </w:r>
      <w:r w:rsidRPr="00601761">
        <w:rPr>
          <w:rFonts w:ascii="宋体" w:cs="宋体" w:hint="eastAsia"/>
          <w:b/>
          <w:snapToGrid w:val="0"/>
          <w:color w:val="000000"/>
          <w:kern w:val="0"/>
          <w:sz w:val="24"/>
          <w:szCs w:val="24"/>
        </w:rPr>
        <w:t>2023-0</w:t>
      </w:r>
      <w:r w:rsidR="00DF7EB8">
        <w:rPr>
          <w:rFonts w:ascii="宋体" w:cs="宋体" w:hint="eastAsia"/>
          <w:b/>
          <w:snapToGrid w:val="0"/>
          <w:color w:val="000000"/>
          <w:kern w:val="0"/>
          <w:sz w:val="24"/>
          <w:szCs w:val="24"/>
        </w:rPr>
        <w:t>2</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8213C2" w:rsidRDefault="007350F8">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sidR="00962F21" w:rsidRPr="0000305A">
        <w:rPr>
          <w:rFonts w:ascii="宋体" w:cs="Cambria" w:hint="eastAsia"/>
          <w:b/>
          <w:snapToGrid w:val="0"/>
          <w:kern w:val="0"/>
          <w:sz w:val="24"/>
          <w:szCs w:val="24"/>
          <w:u w:val="single"/>
        </w:rPr>
        <w:t>2023年2月8</w:t>
      </w:r>
      <w:r w:rsidR="00962F21">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8213C2" w:rsidRDefault="007350F8">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8213C2" w:rsidRDefault="007350F8" w:rsidP="00962F2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8213C2" w:rsidRDefault="007350F8" w:rsidP="00962F2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8213C2" w:rsidRDefault="007350F8" w:rsidP="00962F21">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8213C2" w:rsidRDefault="007350F8" w:rsidP="00962F21">
      <w:pPr>
        <w:pStyle w:val="2"/>
        <w:ind w:firstLine="482"/>
        <w:rPr>
          <w:rFonts w:hint="eastAsia"/>
        </w:rPr>
      </w:pPr>
      <w:r>
        <w:rPr>
          <w:rFonts w:hint="eastAsia"/>
        </w:rPr>
        <w:t>五、参选文件的递交</w:t>
      </w:r>
      <w:bookmarkEnd w:id="28"/>
      <w:bookmarkEnd w:id="29"/>
      <w:bookmarkEnd w:id="30"/>
      <w:bookmarkEnd w:id="31"/>
    </w:p>
    <w:p w:rsidR="008213C2" w:rsidRDefault="007350F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2" w:name="_Toc469574669"/>
      <w:bookmarkStart w:id="33" w:name="_Toc89675132"/>
      <w:bookmarkStart w:id="34" w:name="_Toc55379223"/>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sidR="00962F21" w:rsidRPr="0000305A">
        <w:rPr>
          <w:rFonts w:ascii="宋体" w:cs="Cambria" w:hint="eastAsia"/>
          <w:b/>
          <w:snapToGrid w:val="0"/>
          <w:kern w:val="0"/>
          <w:sz w:val="24"/>
          <w:szCs w:val="24"/>
          <w:u w:val="single"/>
        </w:rPr>
        <w:t>2023年2月8</w:t>
      </w:r>
      <w:r w:rsidR="00962F21">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8213C2" w:rsidRDefault="007350F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8213C2" w:rsidRDefault="007350F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8213C2" w:rsidRDefault="007350F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8213C2" w:rsidRDefault="007350F8">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2"/>
      <w:bookmarkEnd w:id="33"/>
      <w:bookmarkEnd w:id="34"/>
    </w:p>
    <w:p w:rsidR="008213C2" w:rsidRDefault="007350F8">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37" w:name="_Toc55379224"/>
      <w:bookmarkStart w:id="38" w:name="_Toc89675133"/>
      <w:r>
        <w:rPr>
          <w:rFonts w:ascii="宋体" w:hint="eastAsia"/>
          <w:b/>
          <w:snapToGrid w:val="0"/>
          <w:kern w:val="0"/>
          <w:sz w:val="24"/>
          <w:szCs w:val="24"/>
        </w:rPr>
        <w:t>七、联系方式</w:t>
      </w:r>
      <w:bookmarkEnd w:id="35"/>
      <w:bookmarkEnd w:id="36"/>
      <w:bookmarkEnd w:id="37"/>
      <w:bookmarkEnd w:id="38"/>
    </w:p>
    <w:p w:rsidR="008213C2" w:rsidRDefault="007350F8">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8213C2" w:rsidRDefault="007350F8">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8213C2" w:rsidRDefault="007350F8">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8213C2" w:rsidRDefault="007350F8">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8213C2" w:rsidRDefault="007350F8">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napToGrid w:val="0"/>
          <w:kern w:val="0"/>
          <w:sz w:val="24"/>
          <w:szCs w:val="24"/>
          <w:u w:val="single"/>
        </w:rPr>
        <w:t>18680849000</w:t>
      </w:r>
    </w:p>
    <w:p w:rsidR="008213C2" w:rsidRDefault="007350F8">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8213C2" w:rsidRDefault="007350F8">
      <w:pPr>
        <w:widowControl/>
        <w:jc w:val="left"/>
        <w:rPr>
          <w:rFonts w:ascii="宋体" w:cs="Cambria" w:hint="eastAsia"/>
          <w:snapToGrid w:val="0"/>
          <w:kern w:val="0"/>
          <w:sz w:val="24"/>
          <w:szCs w:val="24"/>
        </w:rPr>
      </w:pPr>
      <w:r>
        <w:rPr>
          <w:rFonts w:ascii="宋体" w:cs="Cambria"/>
          <w:snapToGrid w:val="0"/>
          <w:kern w:val="0"/>
          <w:sz w:val="24"/>
          <w:szCs w:val="24"/>
        </w:rPr>
        <w:br w:type="page"/>
      </w:r>
    </w:p>
    <w:p w:rsidR="008213C2" w:rsidRDefault="007350F8">
      <w:pPr>
        <w:pStyle w:val="1"/>
        <w:spacing w:before="0"/>
        <w:ind w:rightChars="0" w:right="0"/>
        <w:rPr>
          <w:rFonts w:hint="eastAsia"/>
        </w:rPr>
      </w:pPr>
      <w:bookmarkStart w:id="39" w:name="_Toc119921134"/>
      <w:r>
        <w:rPr>
          <w:rFonts w:hint="eastAsia"/>
        </w:rPr>
        <w:lastRenderedPageBreak/>
        <w:t>第二章服务内容、期限及服务要求</w:t>
      </w:r>
      <w:bookmarkEnd w:id="39"/>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bookmarkEnd w:id="40"/>
      <w:r>
        <w:rPr>
          <w:rFonts w:ascii="宋体" w:hint="eastAsia"/>
          <w:b/>
          <w:snapToGrid w:val="0"/>
          <w:kern w:val="0"/>
          <w:sz w:val="24"/>
          <w:szCs w:val="24"/>
        </w:rPr>
        <w:t>项目内容</w:t>
      </w:r>
    </w:p>
    <w:p w:rsidR="008213C2" w:rsidRDefault="007350F8">
      <w:pPr>
        <w:pStyle w:val="21"/>
        <w:spacing w:line="360" w:lineRule="auto"/>
        <w:ind w:leftChars="2" w:left="6" w:firstLineChars="200" w:firstLine="480"/>
        <w:rPr>
          <w:rFonts w:ascii="宋体" w:eastAsia="宋体" w:cs="宋体" w:hint="eastAsia"/>
          <w:snapToGrid w:val="0"/>
          <w:color w:val="000000"/>
          <w:kern w:val="0"/>
          <w:sz w:val="24"/>
          <w:szCs w:val="24"/>
        </w:rPr>
      </w:pPr>
      <w:bookmarkStart w:id="41" w:name="_Toc89675136"/>
      <w:r>
        <w:rPr>
          <w:rFonts w:ascii="宋体" w:eastAsia="宋体" w:hint="eastAsia"/>
          <w:sz w:val="24"/>
          <w:szCs w:val="24"/>
        </w:rPr>
        <w:t>（一）项目名称：</w:t>
      </w:r>
      <w:r>
        <w:rPr>
          <w:rFonts w:ascii="宋体" w:eastAsia="宋体" w:cs="宋体"/>
          <w:snapToGrid w:val="0"/>
          <w:color w:val="000000"/>
          <w:kern w:val="0"/>
          <w:sz w:val="24"/>
          <w:szCs w:val="24"/>
        </w:rPr>
        <w:t>IBM</w:t>
      </w:r>
      <w:r>
        <w:rPr>
          <w:rFonts w:ascii="宋体" w:eastAsia="宋体" w:cs="宋体"/>
          <w:snapToGrid w:val="0"/>
          <w:color w:val="000000"/>
          <w:kern w:val="0"/>
          <w:sz w:val="24"/>
          <w:szCs w:val="24"/>
        </w:rPr>
        <w:t>相关软件原厂维保项目</w:t>
      </w:r>
      <w:r>
        <w:rPr>
          <w:rFonts w:ascii="宋体" w:eastAsia="宋体" w:cs="宋体"/>
          <w:snapToGrid w:val="0"/>
          <w:color w:val="000000"/>
          <w:kern w:val="0"/>
          <w:sz w:val="24"/>
          <w:szCs w:val="24"/>
        </w:rPr>
        <w:t>-2023</w:t>
      </w:r>
      <w:r>
        <w:rPr>
          <w:rFonts w:ascii="宋体" w:eastAsia="宋体" w:cs="宋体"/>
          <w:snapToGrid w:val="0"/>
          <w:color w:val="000000"/>
          <w:kern w:val="0"/>
          <w:sz w:val="24"/>
          <w:szCs w:val="24"/>
        </w:rPr>
        <w:t>年度采购</w:t>
      </w:r>
      <w:r>
        <w:rPr>
          <w:rFonts w:ascii="宋体" w:eastAsia="宋体" w:cs="宋体" w:hint="eastAsia"/>
          <w:snapToGrid w:val="0"/>
          <w:color w:val="000000"/>
          <w:kern w:val="0"/>
          <w:sz w:val="24"/>
          <w:szCs w:val="24"/>
        </w:rPr>
        <w:t xml:space="preserve">, </w:t>
      </w:r>
      <w:r>
        <w:rPr>
          <w:rFonts w:ascii="宋体" w:eastAsia="宋体" w:cs="宋体" w:hint="eastAsia"/>
          <w:snapToGrid w:val="0"/>
          <w:color w:val="000000"/>
          <w:kern w:val="0"/>
          <w:sz w:val="24"/>
          <w:szCs w:val="24"/>
        </w:rPr>
        <w:t>本文</w:t>
      </w:r>
      <w:r>
        <w:rPr>
          <w:rFonts w:ascii="宋体" w:eastAsia="宋体" w:cs="宋体"/>
          <w:snapToGrid w:val="0"/>
          <w:color w:val="000000"/>
          <w:kern w:val="0"/>
          <w:sz w:val="24"/>
          <w:szCs w:val="24"/>
        </w:rPr>
        <w:t>及以下中原厂为</w:t>
      </w:r>
      <w:r>
        <w:rPr>
          <w:rFonts w:ascii="宋体" w:eastAsia="宋体" w:cs="宋体" w:hint="eastAsia"/>
          <w:snapToGrid w:val="0"/>
          <w:color w:val="000000"/>
          <w:kern w:val="0"/>
          <w:sz w:val="24"/>
          <w:szCs w:val="24"/>
        </w:rPr>
        <w:t>:</w:t>
      </w:r>
      <w:r>
        <w:rPr>
          <w:rFonts w:ascii="宋体" w:eastAsia="宋体" w:cs="宋体"/>
          <w:snapToGrid w:val="0"/>
          <w:color w:val="000000"/>
          <w:kern w:val="0"/>
          <w:sz w:val="24"/>
          <w:szCs w:val="24"/>
        </w:rPr>
        <w:t>国际商业</w:t>
      </w:r>
      <w:r>
        <w:rPr>
          <w:rFonts w:ascii="宋体" w:eastAsia="宋体" w:cs="宋体" w:hint="eastAsia"/>
          <w:snapToGrid w:val="0"/>
          <w:color w:val="000000"/>
          <w:kern w:val="0"/>
          <w:sz w:val="24"/>
          <w:szCs w:val="24"/>
        </w:rPr>
        <w:t>机器</w:t>
      </w:r>
      <w:r>
        <w:rPr>
          <w:rFonts w:ascii="宋体" w:eastAsia="宋体" w:cs="宋体"/>
          <w:snapToGrid w:val="0"/>
          <w:color w:val="000000"/>
          <w:kern w:val="0"/>
          <w:sz w:val="24"/>
          <w:szCs w:val="24"/>
        </w:rPr>
        <w:t>（</w:t>
      </w:r>
      <w:r>
        <w:rPr>
          <w:rFonts w:ascii="宋体" w:eastAsia="宋体" w:cs="宋体" w:hint="eastAsia"/>
          <w:snapToGrid w:val="0"/>
          <w:color w:val="000000"/>
          <w:kern w:val="0"/>
          <w:sz w:val="24"/>
          <w:szCs w:val="24"/>
        </w:rPr>
        <w:t>中国</w:t>
      </w:r>
      <w:r>
        <w:rPr>
          <w:rFonts w:ascii="宋体" w:eastAsia="宋体" w:cs="宋体"/>
          <w:snapToGrid w:val="0"/>
          <w:color w:val="000000"/>
          <w:kern w:val="0"/>
          <w:sz w:val="24"/>
          <w:szCs w:val="24"/>
        </w:rPr>
        <w:t>）</w:t>
      </w:r>
      <w:r>
        <w:rPr>
          <w:rFonts w:ascii="宋体" w:eastAsia="宋体" w:cs="宋体" w:hint="eastAsia"/>
          <w:snapToGrid w:val="0"/>
          <w:color w:val="000000"/>
          <w:kern w:val="0"/>
          <w:sz w:val="24"/>
          <w:szCs w:val="24"/>
        </w:rPr>
        <w:t>有限</w:t>
      </w:r>
      <w:r>
        <w:rPr>
          <w:rFonts w:ascii="宋体" w:eastAsia="宋体" w:cs="宋体"/>
          <w:snapToGrid w:val="0"/>
          <w:color w:val="000000"/>
          <w:kern w:val="0"/>
          <w:sz w:val="24"/>
          <w:szCs w:val="24"/>
        </w:rPr>
        <w:t>公司</w:t>
      </w:r>
      <w:r>
        <w:rPr>
          <w:rFonts w:ascii="宋体" w:eastAsia="宋体" w:cs="宋体" w:hint="eastAsia"/>
          <w:snapToGrid w:val="0"/>
          <w:color w:val="000000"/>
          <w:kern w:val="0"/>
          <w:sz w:val="24"/>
          <w:szCs w:val="24"/>
        </w:rPr>
        <w:t>。</w:t>
      </w:r>
    </w:p>
    <w:p w:rsidR="008213C2" w:rsidRDefault="007350F8">
      <w:pPr>
        <w:pStyle w:val="21"/>
        <w:spacing w:line="360" w:lineRule="auto"/>
        <w:ind w:leftChars="2" w:left="6" w:firstLineChars="200" w:firstLine="480"/>
        <w:rPr>
          <w:rFonts w:hint="eastAsia"/>
        </w:rPr>
      </w:pPr>
      <w:r>
        <w:rPr>
          <w:rFonts w:ascii="宋体" w:eastAsia="宋体" w:hint="eastAsia"/>
          <w:sz w:val="24"/>
          <w:szCs w:val="24"/>
        </w:rPr>
        <w:t>（二）维保范围：</w:t>
      </w:r>
      <w:r>
        <w:rPr>
          <w:rFonts w:ascii="宋体" w:hAnsi="宋体" w:hint="eastAsia"/>
          <w:sz w:val="24"/>
          <w:szCs w:val="24"/>
        </w:rPr>
        <w:t>IBM</w:t>
      </w:r>
      <w:r>
        <w:rPr>
          <w:rFonts w:ascii="宋体" w:hAnsi="宋体" w:hint="eastAsia"/>
          <w:sz w:val="24"/>
          <w:szCs w:val="24"/>
        </w:rPr>
        <w:t>相关软件原厂标准</w:t>
      </w:r>
      <w:r>
        <w:rPr>
          <w:rFonts w:ascii="宋体" w:hAnsi="宋体"/>
          <w:sz w:val="24"/>
          <w:szCs w:val="24"/>
        </w:rPr>
        <w:t>维保</w:t>
      </w:r>
      <w:r>
        <w:rPr>
          <w:rFonts w:ascii="宋体" w:hAnsi="宋体" w:hint="eastAsia"/>
          <w:sz w:val="24"/>
          <w:szCs w:val="24"/>
        </w:rPr>
        <w:t>服务</w:t>
      </w:r>
      <w:r>
        <w:rPr>
          <w:rFonts w:ascii="宋体" w:hAnsi="宋体" w:cs="宋体" w:hint="eastAsia"/>
          <w:snapToGrid w:val="0"/>
          <w:color w:val="000000"/>
          <w:kern w:val="0"/>
          <w:sz w:val="24"/>
          <w:szCs w:val="24"/>
        </w:rPr>
        <w:t>。</w:t>
      </w:r>
    </w:p>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bookmarkEnd w:id="41"/>
      <w:r>
        <w:rPr>
          <w:rFonts w:ascii="宋体" w:hint="eastAsia"/>
          <w:b/>
          <w:snapToGrid w:val="0"/>
          <w:kern w:val="0"/>
          <w:sz w:val="24"/>
          <w:szCs w:val="24"/>
        </w:rPr>
        <w:t>技术服务内容</w:t>
      </w:r>
    </w:p>
    <w:p w:rsidR="008213C2" w:rsidRDefault="007350F8">
      <w:pPr>
        <w:numPr>
          <w:ilvl w:val="0"/>
          <w:numId w:val="2"/>
        </w:numPr>
        <w:spacing w:line="360" w:lineRule="auto"/>
        <w:rPr>
          <w:rFonts w:ascii="宋体" w:hint="eastAsia"/>
          <w:color w:val="000000"/>
          <w:sz w:val="24"/>
          <w:szCs w:val="24"/>
        </w:rPr>
      </w:pPr>
      <w:r>
        <w:rPr>
          <w:rFonts w:ascii="宋体" w:cs="宋体" w:hint="eastAsia"/>
          <w:color w:val="000000"/>
          <w:sz w:val="24"/>
          <w:szCs w:val="24"/>
        </w:rPr>
        <w:t>维保清单</w:t>
      </w:r>
    </w:p>
    <w:tbl>
      <w:tblPr>
        <w:tblW w:w="8588" w:type="dxa"/>
        <w:tblInd w:w="-96" w:type="dxa"/>
        <w:tblLayout w:type="fixed"/>
        <w:tblLook w:val="0000"/>
      </w:tblPr>
      <w:tblGrid>
        <w:gridCol w:w="1165"/>
        <w:gridCol w:w="1200"/>
        <w:gridCol w:w="3210"/>
        <w:gridCol w:w="1051"/>
        <w:gridCol w:w="1281"/>
        <w:gridCol w:w="681"/>
      </w:tblGrid>
      <w:tr w:rsidR="008213C2">
        <w:trPr>
          <w:trHeight w:val="20"/>
        </w:trPr>
        <w:tc>
          <w:tcPr>
            <w:tcW w:w="1166" w:type="dxa"/>
            <w:tcBorders>
              <w:top w:val="single" w:sz="4" w:space="0" w:color="auto"/>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产品名称</w:t>
            </w:r>
          </w:p>
        </w:tc>
        <w:tc>
          <w:tcPr>
            <w:tcW w:w="1200" w:type="dxa"/>
            <w:tcBorders>
              <w:top w:val="single" w:sz="4" w:space="0" w:color="auto"/>
              <w:left w:val="nil"/>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产品编号</w:t>
            </w:r>
          </w:p>
        </w:tc>
        <w:tc>
          <w:tcPr>
            <w:tcW w:w="3210" w:type="dxa"/>
            <w:tcBorders>
              <w:top w:val="single" w:sz="4" w:space="0" w:color="auto"/>
              <w:left w:val="nil"/>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产品描述</w:t>
            </w:r>
          </w:p>
        </w:tc>
        <w:tc>
          <w:tcPr>
            <w:tcW w:w="1051" w:type="dxa"/>
            <w:tcBorders>
              <w:top w:val="single" w:sz="4" w:space="0" w:color="auto"/>
              <w:left w:val="nil"/>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起始日期</w:t>
            </w:r>
          </w:p>
        </w:tc>
        <w:tc>
          <w:tcPr>
            <w:tcW w:w="1281" w:type="dxa"/>
            <w:tcBorders>
              <w:top w:val="single" w:sz="4" w:space="0" w:color="auto"/>
              <w:left w:val="nil"/>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截止日期</w:t>
            </w:r>
          </w:p>
        </w:tc>
        <w:tc>
          <w:tcPr>
            <w:tcW w:w="681" w:type="dxa"/>
            <w:tcBorders>
              <w:top w:val="single" w:sz="4" w:space="0" w:color="auto"/>
              <w:left w:val="nil"/>
              <w:bottom w:val="single" w:sz="4" w:space="0" w:color="auto"/>
              <w:right w:val="single" w:sz="4" w:space="0" w:color="auto"/>
              <w:tl2br w:val="nil"/>
              <w:tr2bl w:val="nil"/>
            </w:tcBorders>
            <w:noWrap/>
            <w:vAlign w:val="center"/>
          </w:tcPr>
          <w:p w:rsidR="008213C2" w:rsidRDefault="007350F8">
            <w:pPr>
              <w:widowControl/>
              <w:jc w:val="left"/>
              <w:rPr>
                <w:rFonts w:ascii="宋体" w:cs="Arial" w:hint="eastAsia"/>
                <w:b/>
                <w:bCs/>
                <w:kern w:val="0"/>
                <w:sz w:val="20"/>
              </w:rPr>
            </w:pPr>
            <w:r>
              <w:rPr>
                <w:rFonts w:ascii="宋体" w:cs="Arial" w:hint="eastAsia"/>
                <w:b/>
                <w:bCs/>
                <w:kern w:val="0"/>
                <w:sz w:val="20"/>
              </w:rPr>
              <w:t>数量</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Cognos</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E0K30LL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 xml:space="preserve">IBM Cognos Analytics Administrator </w:t>
            </w:r>
            <w:r>
              <w:rPr>
                <w:rFonts w:ascii="Arial" w:hAnsi="Arial" w:cs="Arial" w:hint="eastAsia"/>
                <w:color w:val="000000"/>
                <w:kern w:val="0"/>
                <w:sz w:val="20"/>
              </w:rPr>
              <w:t>per Authorized User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1</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Cognos</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E0K2DLL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IBM Cognos Analytics Explorer Authorized User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5</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Cognos</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E0622LL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 xml:space="preserve">IBM Cognos Analytics Software </w:t>
            </w:r>
            <w:r>
              <w:rPr>
                <w:rFonts w:ascii="Arial" w:hAnsi="Arial" w:cs="Arial" w:hint="eastAsia"/>
                <w:color w:val="000000"/>
                <w:kern w:val="0"/>
                <w:sz w:val="20"/>
              </w:rPr>
              <w:t>Development Kit Authorized User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1</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 xml:space="preserve"> Cognos</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E0K32LL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IBM Cognos Analytics User Authorized User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50</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DataStage</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E04NZLL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 xml:space="preserve">IBM InfoSphere </w:t>
            </w:r>
            <w:r>
              <w:rPr>
                <w:rFonts w:ascii="Arial" w:hAnsi="Arial" w:cs="Arial" w:hint="eastAsia"/>
                <w:color w:val="000000"/>
                <w:kern w:val="0"/>
                <w:sz w:val="20"/>
              </w:rPr>
              <w:t>DataStage and QualityStage Designer Concurrent User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DataStage</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E04PJLL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IBM InfoSphere DataStage Processor Value Unit (PVU)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280</w:t>
            </w:r>
          </w:p>
        </w:tc>
      </w:tr>
      <w:tr w:rsidR="008213C2">
        <w:trPr>
          <w:trHeight w:val="20"/>
        </w:trPr>
        <w:tc>
          <w:tcPr>
            <w:tcW w:w="1166"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MQ</w:t>
            </w:r>
          </w:p>
        </w:tc>
        <w:tc>
          <w:tcPr>
            <w:tcW w:w="120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E0256LL</w:t>
            </w:r>
          </w:p>
        </w:tc>
        <w:tc>
          <w:tcPr>
            <w:tcW w:w="3210" w:type="dxa"/>
            <w:tcBorders>
              <w:top w:val="nil"/>
              <w:left w:val="nil"/>
              <w:bottom w:val="single" w:sz="4" w:space="0" w:color="auto"/>
              <w:right w:val="single" w:sz="4" w:space="0" w:color="auto"/>
              <w:tl2br w:val="nil"/>
              <w:tr2bl w:val="nil"/>
            </w:tcBorders>
            <w:noWrap/>
            <w:vAlign w:val="center"/>
          </w:tcPr>
          <w:p w:rsidR="008213C2" w:rsidRDefault="007350F8">
            <w:pPr>
              <w:widowControl/>
              <w:jc w:val="left"/>
              <w:rPr>
                <w:rFonts w:ascii="Arial" w:hAnsi="Arial" w:cs="Arial"/>
                <w:color w:val="000000"/>
                <w:kern w:val="0"/>
                <w:sz w:val="20"/>
              </w:rPr>
            </w:pPr>
            <w:r>
              <w:rPr>
                <w:rFonts w:ascii="Arial" w:hAnsi="Arial" w:cs="Arial" w:hint="eastAsia"/>
                <w:color w:val="000000"/>
                <w:kern w:val="0"/>
                <w:sz w:val="20"/>
              </w:rPr>
              <w:t>IBM MQ Processor Value Unit (PVU) Annual SW Subscription &amp; Support Renewal</w:t>
            </w:r>
          </w:p>
        </w:tc>
        <w:tc>
          <w:tcPr>
            <w:tcW w:w="105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2023/1/1</w:t>
            </w:r>
          </w:p>
        </w:tc>
        <w:tc>
          <w:tcPr>
            <w:tcW w:w="1281" w:type="dxa"/>
            <w:tcBorders>
              <w:top w:val="nil"/>
              <w:left w:val="single" w:sz="4" w:space="0" w:color="auto"/>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2023/12/31</w:t>
            </w:r>
          </w:p>
        </w:tc>
        <w:tc>
          <w:tcPr>
            <w:tcW w:w="681" w:type="dxa"/>
            <w:tcBorders>
              <w:top w:val="nil"/>
              <w:left w:val="nil"/>
              <w:bottom w:val="single" w:sz="4" w:space="0" w:color="auto"/>
              <w:right w:val="single" w:sz="4" w:space="0" w:color="auto"/>
              <w:tl2br w:val="nil"/>
              <w:tr2bl w:val="nil"/>
            </w:tcBorders>
            <w:noWrap/>
            <w:vAlign w:val="center"/>
          </w:tcPr>
          <w:p w:rsidR="008213C2" w:rsidRDefault="007350F8">
            <w:pPr>
              <w:widowControl/>
              <w:jc w:val="center"/>
              <w:rPr>
                <w:rFonts w:ascii="Arial" w:hAnsi="Arial" w:cs="Arial"/>
                <w:color w:val="000000"/>
                <w:kern w:val="0"/>
                <w:sz w:val="20"/>
              </w:rPr>
            </w:pPr>
            <w:r>
              <w:rPr>
                <w:rFonts w:ascii="Arial" w:hAnsi="Arial" w:cs="Arial" w:hint="eastAsia"/>
                <w:color w:val="000000"/>
                <w:kern w:val="0"/>
                <w:sz w:val="20"/>
              </w:rPr>
              <w:t>200</w:t>
            </w:r>
          </w:p>
        </w:tc>
      </w:tr>
    </w:tbl>
    <w:p w:rsidR="008213C2" w:rsidRDefault="008213C2">
      <w:pPr>
        <w:spacing w:line="360" w:lineRule="auto"/>
        <w:rPr>
          <w:rFonts w:ascii="宋体" w:hint="eastAsia"/>
          <w:color w:val="000000"/>
          <w:sz w:val="24"/>
          <w:szCs w:val="24"/>
        </w:rPr>
      </w:pPr>
    </w:p>
    <w:p w:rsidR="008213C2" w:rsidRDefault="007350F8">
      <w:pPr>
        <w:pStyle w:val="af"/>
        <w:numPr>
          <w:ilvl w:val="0"/>
          <w:numId w:val="2"/>
        </w:numPr>
        <w:spacing w:line="360" w:lineRule="auto"/>
        <w:ind w:firstLineChars="0"/>
        <w:rPr>
          <w:rFonts w:ascii="宋体" w:cs="宋体" w:hint="eastAsia"/>
          <w:color w:val="000000"/>
          <w:sz w:val="24"/>
          <w:szCs w:val="24"/>
        </w:rPr>
      </w:pPr>
      <w:r>
        <w:rPr>
          <w:rFonts w:ascii="宋体" w:cs="宋体" w:hint="eastAsia"/>
          <w:color w:val="000000"/>
          <w:sz w:val="24"/>
          <w:szCs w:val="24"/>
        </w:rPr>
        <w:t>维保内容</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bCs/>
          <w:color w:val="000000"/>
          <w:sz w:val="24"/>
          <w:szCs w:val="24"/>
        </w:rPr>
        <w:t>2.1</w:t>
      </w:r>
      <w:r>
        <w:rPr>
          <w:rFonts w:ascii="宋体" w:cs="仿宋" w:hint="eastAsia"/>
          <w:bCs/>
          <w:color w:val="000000"/>
          <w:sz w:val="24"/>
          <w:szCs w:val="24"/>
        </w:rPr>
        <w:t>升级：</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软件升级和支持（“</w:t>
      </w:r>
      <w:r>
        <w:rPr>
          <w:rFonts w:ascii="宋体" w:cs="仿宋" w:hint="eastAsia"/>
          <w:bCs/>
          <w:color w:val="000000"/>
          <w:sz w:val="24"/>
          <w:szCs w:val="24"/>
        </w:rPr>
        <w:t>S&amp;S</w:t>
      </w:r>
      <w:r>
        <w:rPr>
          <w:rFonts w:ascii="宋体" w:cs="仿宋" w:hint="eastAsia"/>
          <w:bCs/>
          <w:color w:val="000000"/>
          <w:sz w:val="24"/>
          <w:szCs w:val="24"/>
        </w:rPr>
        <w:t>”）服务有效期内，</w:t>
      </w:r>
      <w:r>
        <w:rPr>
          <w:rFonts w:ascii="宋体" w:cs="仿宋" w:hint="eastAsia"/>
          <w:bCs/>
          <w:color w:val="000000"/>
          <w:sz w:val="24"/>
          <w:szCs w:val="24"/>
        </w:rPr>
        <w:t>IBM</w:t>
      </w:r>
      <w:r>
        <w:rPr>
          <w:rFonts w:ascii="宋体" w:cs="仿宋" w:hint="eastAsia"/>
          <w:bCs/>
          <w:color w:val="000000"/>
          <w:sz w:val="24"/>
          <w:szCs w:val="24"/>
        </w:rPr>
        <w:t>软件只要新版本的发布，</w:t>
      </w:r>
      <w:r>
        <w:rPr>
          <w:rFonts w:ascii="宋体" w:cs="仿宋" w:hint="eastAsia"/>
          <w:bCs/>
          <w:color w:val="000000"/>
          <w:sz w:val="24"/>
          <w:szCs w:val="24"/>
        </w:rPr>
        <w:t xml:space="preserve">IBM </w:t>
      </w:r>
      <w:r>
        <w:rPr>
          <w:rFonts w:ascii="宋体" w:cs="仿宋" w:hint="eastAsia"/>
          <w:bCs/>
          <w:color w:val="000000"/>
          <w:sz w:val="24"/>
          <w:szCs w:val="24"/>
        </w:rPr>
        <w:lastRenderedPageBreak/>
        <w:t>会向客户提供并授权客户使用市场可获得的最新版本、发行版本或更新版本。</w:t>
      </w:r>
      <w:r>
        <w:rPr>
          <w:rFonts w:ascii="宋体" w:cs="仿宋" w:hint="eastAsia"/>
          <w:bCs/>
          <w:color w:val="000000"/>
          <w:sz w:val="24"/>
          <w:szCs w:val="24"/>
        </w:rPr>
        <w:br/>
      </w:r>
      <w:r>
        <w:rPr>
          <w:rFonts w:ascii="宋体" w:cs="仿宋"/>
          <w:bCs/>
          <w:color w:val="000000"/>
          <w:sz w:val="24"/>
          <w:szCs w:val="24"/>
        </w:rPr>
        <w:t xml:space="preserve"> 2.2</w:t>
      </w:r>
      <w:r>
        <w:rPr>
          <w:rFonts w:ascii="宋体" w:cs="仿宋" w:hint="eastAsia"/>
          <w:bCs/>
          <w:color w:val="000000"/>
          <w:sz w:val="24"/>
          <w:szCs w:val="24"/>
        </w:rPr>
        <w:t>补丁和介质的下载</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 xml:space="preserve">PA </w:t>
      </w:r>
      <w:r>
        <w:rPr>
          <w:rFonts w:ascii="宋体" w:cs="仿宋" w:hint="eastAsia"/>
          <w:bCs/>
          <w:color w:val="000000"/>
          <w:sz w:val="24"/>
          <w:szCs w:val="24"/>
        </w:rPr>
        <w:t>软件许可授权有效期内，可以到</w:t>
      </w:r>
      <w:r>
        <w:rPr>
          <w:rFonts w:ascii="宋体" w:cs="仿宋" w:hint="eastAsia"/>
          <w:bCs/>
          <w:color w:val="000000"/>
          <w:sz w:val="24"/>
          <w:szCs w:val="24"/>
        </w:rPr>
        <w:t>PAO</w:t>
      </w:r>
      <w:r>
        <w:rPr>
          <w:rFonts w:ascii="宋体" w:cs="仿宋" w:hint="eastAsia"/>
          <w:bCs/>
          <w:color w:val="000000"/>
          <w:sz w:val="24"/>
          <w:szCs w:val="24"/>
        </w:rPr>
        <w:t>网站载产品补丁包和介质。</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bCs/>
          <w:color w:val="000000"/>
          <w:sz w:val="24"/>
          <w:szCs w:val="24"/>
        </w:rPr>
        <w:t xml:space="preserve">2.3 </w:t>
      </w:r>
      <w:r>
        <w:rPr>
          <w:rFonts w:ascii="宋体" w:cs="仿宋" w:hint="eastAsia"/>
          <w:bCs/>
          <w:color w:val="000000"/>
          <w:sz w:val="24"/>
          <w:szCs w:val="24"/>
        </w:rPr>
        <w:t>客户的</w:t>
      </w:r>
      <w:r>
        <w:rPr>
          <w:rFonts w:ascii="宋体" w:cs="仿宋" w:hint="eastAsia"/>
          <w:bCs/>
          <w:color w:val="000000"/>
          <w:sz w:val="24"/>
          <w:szCs w:val="24"/>
        </w:rPr>
        <w:t xml:space="preserve"> IT </w:t>
      </w:r>
      <w:r>
        <w:rPr>
          <w:rFonts w:ascii="宋体" w:cs="仿宋" w:hint="eastAsia"/>
          <w:bCs/>
          <w:color w:val="000000"/>
          <w:sz w:val="24"/>
          <w:szCs w:val="24"/>
        </w:rPr>
        <w:t>组织内任何人，经授权均可访问</w:t>
      </w:r>
      <w:r>
        <w:rPr>
          <w:rFonts w:ascii="宋体" w:cs="仿宋" w:hint="eastAsia"/>
          <w:bCs/>
          <w:color w:val="000000"/>
          <w:sz w:val="24"/>
          <w:szCs w:val="24"/>
        </w:rPr>
        <w:t xml:space="preserve"> IBM PAO(Passport Advantage Online)</w:t>
      </w:r>
      <w:r>
        <w:rPr>
          <w:rFonts w:ascii="宋体" w:cs="仿宋" w:hint="eastAsia"/>
          <w:bCs/>
          <w:color w:val="000000"/>
          <w:sz w:val="24"/>
          <w:szCs w:val="24"/>
        </w:rPr>
        <w:t>网站。</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客户可以进行注册、软件下载和介质访问、购买与续约、报告功能、权利、账户管理、参考等。</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PAO</w:t>
      </w:r>
      <w:r>
        <w:rPr>
          <w:rFonts w:ascii="宋体" w:cs="仿宋" w:hint="eastAsia"/>
          <w:bCs/>
          <w:color w:val="000000"/>
          <w:sz w:val="24"/>
          <w:szCs w:val="24"/>
        </w:rPr>
        <w:t>网址</w:t>
      </w:r>
    </w:p>
    <w:p w:rsidR="008213C2" w:rsidRDefault="008213C2">
      <w:pPr>
        <w:adjustRightInd w:val="0"/>
        <w:snapToGrid w:val="0"/>
        <w:spacing w:line="360" w:lineRule="auto"/>
        <w:ind w:firstLineChars="200" w:firstLine="480"/>
        <w:rPr>
          <w:rFonts w:ascii="宋体" w:cs="仿宋" w:hint="eastAsia"/>
          <w:bCs/>
          <w:color w:val="000000"/>
          <w:sz w:val="24"/>
          <w:szCs w:val="24"/>
        </w:rPr>
      </w:pPr>
      <w:hyperlink r:id="rId7" w:history="1">
        <w:r w:rsidR="007350F8">
          <w:rPr>
            <w:rFonts w:ascii="宋体" w:cs="仿宋" w:hint="eastAsia"/>
            <w:bCs/>
            <w:color w:val="000000"/>
            <w:sz w:val="24"/>
            <w:szCs w:val="24"/>
          </w:rPr>
          <w:t>http://www-01.ibm.com/software/cn/passportadvantage/pacustomers.html</w:t>
        </w:r>
      </w:hyperlink>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 xml:space="preserve">2.4 </w:t>
      </w:r>
      <w:r>
        <w:rPr>
          <w:rFonts w:ascii="宋体" w:cs="仿宋" w:hint="eastAsia"/>
          <w:bCs/>
          <w:color w:val="000000"/>
          <w:sz w:val="24"/>
          <w:szCs w:val="24"/>
        </w:rPr>
        <w:t>时刻在线的电子化支持</w:t>
      </w:r>
      <w:r>
        <w:rPr>
          <w:rFonts w:ascii="宋体" w:cs="仿宋" w:hint="eastAsia"/>
          <w:bCs/>
          <w:color w:val="000000"/>
          <w:sz w:val="24"/>
          <w:szCs w:val="24"/>
        </w:rPr>
        <w:t>(</w:t>
      </w:r>
      <w:r>
        <w:rPr>
          <w:rFonts w:ascii="宋体" w:cs="仿宋" w:hint="eastAsia"/>
          <w:bCs/>
          <w:color w:val="000000"/>
          <w:sz w:val="24"/>
          <w:szCs w:val="24"/>
        </w:rPr>
        <w:t>互联网</w:t>
      </w:r>
      <w:r>
        <w:rPr>
          <w:rFonts w:ascii="宋体" w:cs="仿宋" w:hint="eastAsia"/>
          <w:bCs/>
          <w:color w:val="000000"/>
          <w:sz w:val="24"/>
          <w:szCs w:val="24"/>
        </w:rPr>
        <w:t>/</w:t>
      </w:r>
      <w:r>
        <w:rPr>
          <w:rFonts w:ascii="宋体" w:cs="仿宋" w:hint="eastAsia"/>
          <w:bCs/>
          <w:color w:val="000000"/>
          <w:sz w:val="24"/>
          <w:szCs w:val="24"/>
        </w:rPr>
        <w:t>电子邮件</w:t>
      </w:r>
      <w:r>
        <w:rPr>
          <w:rFonts w:ascii="宋体" w:cs="仿宋" w:hint="eastAsia"/>
          <w:bCs/>
          <w:color w:val="000000"/>
          <w:sz w:val="24"/>
          <w:szCs w:val="24"/>
        </w:rPr>
        <w:t>)</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 xml:space="preserve">IBM </w:t>
      </w:r>
      <w:r>
        <w:rPr>
          <w:rFonts w:ascii="宋体" w:cs="仿宋" w:hint="eastAsia"/>
          <w:bCs/>
          <w:color w:val="000000"/>
          <w:sz w:val="24"/>
          <w:szCs w:val="24"/>
        </w:rPr>
        <w:t>电子服务请求，电子化方式每周</w:t>
      </w:r>
      <w:r>
        <w:rPr>
          <w:rFonts w:ascii="宋体" w:cs="仿宋" w:hint="eastAsia"/>
          <w:bCs/>
          <w:color w:val="000000"/>
          <w:sz w:val="24"/>
          <w:szCs w:val="24"/>
        </w:rPr>
        <w:t xml:space="preserve">7 </w:t>
      </w:r>
      <w:r>
        <w:rPr>
          <w:rFonts w:ascii="宋体" w:cs="仿宋" w:hint="eastAsia"/>
          <w:bCs/>
          <w:color w:val="000000"/>
          <w:sz w:val="24"/>
          <w:szCs w:val="24"/>
        </w:rPr>
        <w:t>天每天</w:t>
      </w:r>
      <w:r>
        <w:rPr>
          <w:rFonts w:ascii="宋体" w:cs="仿宋" w:hint="eastAsia"/>
          <w:bCs/>
          <w:color w:val="000000"/>
          <w:sz w:val="24"/>
          <w:szCs w:val="24"/>
        </w:rPr>
        <w:t xml:space="preserve">24 </w:t>
      </w:r>
      <w:r>
        <w:rPr>
          <w:rFonts w:ascii="宋体" w:cs="仿宋" w:hint="eastAsia"/>
          <w:bCs/>
          <w:color w:val="000000"/>
          <w:sz w:val="24"/>
          <w:szCs w:val="24"/>
        </w:rPr>
        <w:t>小时的基于互联网的在线提交服务请求，</w:t>
      </w:r>
      <w:r>
        <w:rPr>
          <w:rFonts w:ascii="宋体" w:cs="仿宋" w:hint="eastAsia"/>
          <w:bCs/>
          <w:color w:val="000000"/>
          <w:sz w:val="24"/>
          <w:szCs w:val="24"/>
        </w:rPr>
        <w:t>IBM</w:t>
      </w:r>
      <w:r>
        <w:rPr>
          <w:rFonts w:ascii="宋体" w:cs="仿宋" w:hint="eastAsia"/>
          <w:bCs/>
          <w:color w:val="000000"/>
          <w:sz w:val="24"/>
          <w:szCs w:val="24"/>
        </w:rPr>
        <w:t>支持社区网址：</w:t>
      </w:r>
      <w:hyperlink r:id="rId8" w:history="1">
        <w:r>
          <w:rPr>
            <w:rFonts w:ascii="宋体" w:cs="仿宋" w:hint="eastAsia"/>
            <w:bCs/>
            <w:color w:val="000000"/>
            <w:sz w:val="24"/>
            <w:szCs w:val="24"/>
          </w:rPr>
          <w:t>https://www.ibm.com/mysupport/s/</w:t>
        </w:r>
      </w:hyperlink>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移动平台获取</w:t>
      </w:r>
      <w:r>
        <w:rPr>
          <w:rFonts w:ascii="宋体" w:cs="仿宋" w:hint="eastAsia"/>
          <w:bCs/>
          <w:color w:val="000000"/>
          <w:sz w:val="24"/>
          <w:szCs w:val="24"/>
        </w:rPr>
        <w:t>IBM</w:t>
      </w:r>
      <w:r>
        <w:rPr>
          <w:rFonts w:ascii="宋体" w:cs="仿宋" w:hint="eastAsia"/>
          <w:bCs/>
          <w:color w:val="000000"/>
          <w:sz w:val="24"/>
          <w:szCs w:val="24"/>
        </w:rPr>
        <w:t>软件技术信息，微信官方账号：“</w:t>
      </w:r>
      <w:r>
        <w:rPr>
          <w:rFonts w:ascii="宋体" w:cs="仿宋" w:hint="eastAsia"/>
          <w:bCs/>
          <w:color w:val="000000"/>
          <w:sz w:val="24"/>
          <w:szCs w:val="24"/>
        </w:rPr>
        <w:t>IBM</w:t>
      </w:r>
      <w:r>
        <w:rPr>
          <w:rFonts w:ascii="宋体" w:cs="仿宋" w:hint="eastAsia"/>
          <w:bCs/>
          <w:color w:val="000000"/>
          <w:sz w:val="24"/>
          <w:szCs w:val="24"/>
        </w:rPr>
        <w:t>软件技术支持”。</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 xml:space="preserve">2.5 </w:t>
      </w:r>
      <w:r>
        <w:rPr>
          <w:rFonts w:ascii="宋体" w:cs="仿宋" w:hint="eastAsia"/>
          <w:bCs/>
          <w:color w:val="000000"/>
          <w:sz w:val="24"/>
          <w:szCs w:val="24"/>
        </w:rPr>
        <w:t>提供</w:t>
      </w:r>
      <w:r>
        <w:rPr>
          <w:rFonts w:ascii="宋体" w:cs="仿宋" w:hint="eastAsia"/>
          <w:bCs/>
          <w:color w:val="000000"/>
          <w:sz w:val="24"/>
          <w:szCs w:val="24"/>
        </w:rPr>
        <w:t>5</w:t>
      </w:r>
      <w:r>
        <w:rPr>
          <w:rFonts w:ascii="宋体" w:cs="仿宋" w:hint="eastAsia"/>
          <w:bCs/>
          <w:color w:val="000000"/>
          <w:sz w:val="24"/>
          <w:szCs w:val="24"/>
        </w:rPr>
        <w:t>×</w:t>
      </w:r>
      <w:r>
        <w:rPr>
          <w:rFonts w:ascii="宋体" w:cs="仿宋" w:hint="eastAsia"/>
          <w:bCs/>
          <w:color w:val="000000"/>
          <w:sz w:val="24"/>
          <w:szCs w:val="24"/>
        </w:rPr>
        <w:t xml:space="preserve">8 </w:t>
      </w:r>
      <w:r>
        <w:rPr>
          <w:rFonts w:ascii="宋体" w:cs="仿宋" w:hint="eastAsia"/>
          <w:bCs/>
          <w:color w:val="000000"/>
          <w:sz w:val="24"/>
          <w:szCs w:val="24"/>
        </w:rPr>
        <w:t>小时及</w:t>
      </w:r>
      <w:r>
        <w:rPr>
          <w:rFonts w:ascii="宋体" w:cs="仿宋" w:hint="eastAsia"/>
          <w:bCs/>
          <w:color w:val="000000"/>
          <w:sz w:val="24"/>
          <w:szCs w:val="24"/>
        </w:rPr>
        <w:t>7</w:t>
      </w:r>
      <w:r>
        <w:rPr>
          <w:rFonts w:ascii="宋体" w:cs="仿宋" w:hint="eastAsia"/>
          <w:bCs/>
          <w:color w:val="000000"/>
          <w:sz w:val="24"/>
          <w:szCs w:val="24"/>
        </w:rPr>
        <w:t>×</w:t>
      </w:r>
      <w:r>
        <w:rPr>
          <w:rFonts w:ascii="宋体" w:cs="仿宋" w:hint="eastAsia"/>
          <w:bCs/>
          <w:color w:val="000000"/>
          <w:sz w:val="24"/>
          <w:szCs w:val="24"/>
        </w:rPr>
        <w:t xml:space="preserve">24 </w:t>
      </w:r>
      <w:r>
        <w:rPr>
          <w:rFonts w:ascii="宋体" w:cs="仿宋" w:hint="eastAsia"/>
          <w:bCs/>
          <w:color w:val="000000"/>
          <w:sz w:val="24"/>
          <w:szCs w:val="24"/>
        </w:rPr>
        <w:t>小时</w:t>
      </w:r>
      <w:r>
        <w:rPr>
          <w:rFonts w:ascii="宋体" w:cs="仿宋" w:hint="eastAsia"/>
          <w:bCs/>
          <w:color w:val="000000"/>
          <w:sz w:val="24"/>
          <w:szCs w:val="24"/>
        </w:rPr>
        <w:t>(</w:t>
      </w:r>
      <w:r>
        <w:rPr>
          <w:rFonts w:ascii="宋体" w:cs="仿宋" w:hint="eastAsia"/>
          <w:bCs/>
          <w:color w:val="000000"/>
          <w:sz w:val="24"/>
          <w:szCs w:val="24"/>
        </w:rPr>
        <w:t>仅限“严重程度一”的问题</w:t>
      </w:r>
      <w:r>
        <w:rPr>
          <w:rFonts w:ascii="宋体" w:cs="仿宋" w:hint="eastAsia"/>
          <w:bCs/>
          <w:color w:val="000000"/>
          <w:sz w:val="24"/>
          <w:szCs w:val="24"/>
        </w:rPr>
        <w:t>)</w:t>
      </w:r>
      <w:r>
        <w:rPr>
          <w:rFonts w:ascii="宋体" w:cs="仿宋" w:hint="eastAsia"/>
          <w:bCs/>
          <w:color w:val="000000"/>
          <w:sz w:val="24"/>
          <w:szCs w:val="24"/>
        </w:rPr>
        <w:t>远程电话支持</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工作时间内</w:t>
      </w:r>
      <w:r>
        <w:rPr>
          <w:rFonts w:ascii="宋体" w:cs="仿宋" w:hint="eastAsia"/>
          <w:bCs/>
          <w:color w:val="000000"/>
          <w:sz w:val="24"/>
          <w:szCs w:val="24"/>
        </w:rPr>
        <w:t>(</w:t>
      </w:r>
      <w:r>
        <w:rPr>
          <w:rFonts w:ascii="宋体" w:cs="仿宋" w:hint="eastAsia"/>
          <w:bCs/>
          <w:color w:val="000000"/>
          <w:sz w:val="24"/>
          <w:szCs w:val="24"/>
        </w:rPr>
        <w:t>上午</w:t>
      </w:r>
      <w:r>
        <w:rPr>
          <w:rFonts w:ascii="宋体" w:cs="仿宋" w:hint="eastAsia"/>
          <w:bCs/>
          <w:color w:val="000000"/>
          <w:sz w:val="24"/>
          <w:szCs w:val="24"/>
        </w:rPr>
        <w:t>8:30</w:t>
      </w:r>
      <w:r>
        <w:rPr>
          <w:rFonts w:ascii="宋体" w:cs="仿宋" w:hint="eastAsia"/>
          <w:bCs/>
          <w:color w:val="000000"/>
          <w:sz w:val="24"/>
          <w:szCs w:val="24"/>
        </w:rPr>
        <w:t>到下午</w:t>
      </w:r>
      <w:r>
        <w:rPr>
          <w:rFonts w:ascii="宋体" w:cs="仿宋" w:hint="eastAsia"/>
          <w:bCs/>
          <w:color w:val="000000"/>
          <w:sz w:val="24"/>
          <w:szCs w:val="24"/>
        </w:rPr>
        <w:t>17:00</w:t>
      </w:r>
      <w:r>
        <w:rPr>
          <w:rFonts w:ascii="宋体" w:cs="仿宋" w:hint="eastAsia"/>
          <w:bCs/>
          <w:color w:val="000000"/>
          <w:sz w:val="24"/>
          <w:szCs w:val="24"/>
        </w:rPr>
        <w:t>)</w:t>
      </w:r>
      <w:r>
        <w:rPr>
          <w:rFonts w:ascii="宋体" w:cs="仿宋" w:hint="eastAsia"/>
          <w:bCs/>
          <w:color w:val="000000"/>
          <w:sz w:val="24"/>
          <w:szCs w:val="24"/>
        </w:rPr>
        <w:t>，对于客户报告的技术问题，工程师会及时回复，若所有工程师都在占线状态，将在收到客户电话后两小时内由工程师予以回复。</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非工作时间内，对客户报告的“严重程度一”的技术问题提供</w:t>
      </w:r>
      <w:r>
        <w:rPr>
          <w:rFonts w:ascii="宋体" w:cs="仿宋" w:hint="eastAsia"/>
          <w:bCs/>
          <w:color w:val="000000"/>
          <w:sz w:val="24"/>
          <w:szCs w:val="24"/>
        </w:rPr>
        <w:t>7</w:t>
      </w:r>
      <w:r>
        <w:rPr>
          <w:rFonts w:ascii="宋体" w:cs="仿宋" w:hint="eastAsia"/>
          <w:bCs/>
          <w:color w:val="000000"/>
          <w:sz w:val="24"/>
          <w:szCs w:val="24"/>
        </w:rPr>
        <w:t>×</w:t>
      </w:r>
      <w:r>
        <w:rPr>
          <w:rFonts w:ascii="宋体" w:cs="仿宋" w:hint="eastAsia"/>
          <w:bCs/>
          <w:color w:val="000000"/>
          <w:sz w:val="24"/>
          <w:szCs w:val="24"/>
        </w:rPr>
        <w:t>24</w:t>
      </w:r>
      <w:r>
        <w:rPr>
          <w:rFonts w:ascii="宋体" w:cs="仿宋" w:hint="eastAsia"/>
          <w:bCs/>
          <w:color w:val="000000"/>
          <w:sz w:val="24"/>
          <w:szCs w:val="24"/>
        </w:rPr>
        <w:t>小时远程电话支持，工程师将在收到客户电话后两小时内予以回复。</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 xml:space="preserve">2.6 </w:t>
      </w:r>
      <w:r>
        <w:rPr>
          <w:rFonts w:ascii="宋体" w:cs="仿宋" w:hint="eastAsia"/>
          <w:bCs/>
          <w:color w:val="000000"/>
          <w:sz w:val="24"/>
          <w:szCs w:val="24"/>
        </w:rPr>
        <w:t>案例严重程度级别的定义</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严重程度一</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系统崩溃、无法启动或拒绝连接等原因导致客户无法获得任何系统服务，并对客户生产系统业务的正常运行造成重大影响。例如：数据库服务器宕机，系统宕机并影响了所有用户。</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严重程度二</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系统主要功能不能正常工作，并对客户业务的正常运行造成较</w:t>
      </w:r>
      <w:r>
        <w:rPr>
          <w:rFonts w:ascii="宋体" w:cs="仿宋" w:hint="eastAsia"/>
          <w:bCs/>
          <w:color w:val="000000"/>
          <w:sz w:val="24"/>
          <w:szCs w:val="24"/>
        </w:rPr>
        <w:t>大影响</w:t>
      </w:r>
      <w:r>
        <w:rPr>
          <w:rFonts w:ascii="宋体" w:cs="仿宋" w:hint="eastAsia"/>
          <w:bCs/>
          <w:color w:val="000000"/>
          <w:sz w:val="24"/>
          <w:szCs w:val="24"/>
        </w:rPr>
        <w:t>:</w:t>
      </w:r>
      <w:r>
        <w:rPr>
          <w:rFonts w:ascii="宋体" w:cs="仿宋" w:hint="eastAsia"/>
          <w:bCs/>
          <w:color w:val="000000"/>
          <w:sz w:val="24"/>
          <w:szCs w:val="24"/>
        </w:rPr>
        <w:t>生产系统不稳定，并有周期性中断。例如：生产系统部分应用出现间断性错误，需要查明原因。</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lastRenderedPageBreak/>
        <w:t>严重程度三</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生产系统有故障，但仍然可以运行，对客户业务系统的正常运行有一定的或轻微的影响；产品性能增强请求；非生产系统故障。例如：一个用户无法连接到服务器。</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严重程度四</w:t>
      </w:r>
    </w:p>
    <w:p w:rsidR="008213C2" w:rsidRDefault="007350F8">
      <w:pPr>
        <w:adjustRightInd w:val="0"/>
        <w:snapToGrid w:val="0"/>
        <w:spacing w:line="360" w:lineRule="auto"/>
        <w:ind w:firstLineChars="200" w:firstLine="480"/>
        <w:rPr>
          <w:rFonts w:ascii="宋体" w:cs="仿宋" w:hint="eastAsia"/>
          <w:bCs/>
          <w:color w:val="000000"/>
          <w:sz w:val="24"/>
          <w:szCs w:val="24"/>
        </w:rPr>
      </w:pPr>
      <w:r>
        <w:rPr>
          <w:rFonts w:ascii="宋体" w:cs="仿宋" w:hint="eastAsia"/>
          <w:bCs/>
          <w:color w:val="000000"/>
          <w:sz w:val="24"/>
          <w:szCs w:val="24"/>
        </w:rPr>
        <w:t>非重要功能故障，对客户业务系统正常运行的影响极小，或属非技术性请求。例如：文档不正确；有关的文档请求等。</w:t>
      </w:r>
    </w:p>
    <w:p w:rsidR="008213C2" w:rsidRDefault="008213C2">
      <w:pPr>
        <w:tabs>
          <w:tab w:val="left" w:pos="0"/>
        </w:tabs>
        <w:spacing w:line="360" w:lineRule="auto"/>
        <w:ind w:firstLineChars="200" w:firstLine="480"/>
        <w:rPr>
          <w:rFonts w:ascii="宋体" w:cs="宋体" w:hint="eastAsia"/>
          <w:color w:val="000000"/>
          <w:sz w:val="24"/>
          <w:szCs w:val="24"/>
        </w:rPr>
      </w:pPr>
    </w:p>
    <w:p w:rsidR="008213C2" w:rsidRDefault="008213C2">
      <w:pPr>
        <w:tabs>
          <w:tab w:val="left" w:pos="0"/>
        </w:tabs>
        <w:spacing w:line="360" w:lineRule="auto"/>
        <w:ind w:firstLineChars="200" w:firstLine="480"/>
        <w:rPr>
          <w:rFonts w:ascii="宋体" w:cs="宋体" w:hint="eastAsia"/>
          <w:color w:val="000000"/>
          <w:sz w:val="24"/>
          <w:szCs w:val="24"/>
        </w:rPr>
      </w:pPr>
    </w:p>
    <w:p w:rsidR="008213C2" w:rsidRDefault="007350F8">
      <w:pPr>
        <w:pStyle w:val="1"/>
        <w:spacing w:before="0"/>
        <w:ind w:rightChars="0" w:right="0"/>
        <w:rPr>
          <w:rFonts w:hint="eastAsia"/>
        </w:rPr>
      </w:pPr>
      <w:bookmarkStart w:id="42" w:name="_Toc119921135"/>
      <w:r>
        <w:rPr>
          <w:rFonts w:hint="eastAsia"/>
        </w:rPr>
        <w:t>第三章</w:t>
      </w:r>
      <w:r>
        <w:rPr>
          <w:rFonts w:hint="eastAsia"/>
        </w:rPr>
        <w:t xml:space="preserve"> </w:t>
      </w:r>
      <w:r>
        <w:rPr>
          <w:rFonts w:hint="eastAsia"/>
        </w:rPr>
        <w:t>商务条款</w:t>
      </w:r>
      <w:bookmarkEnd w:id="42"/>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43" w:name="_Toc89675144"/>
      <w:bookmarkStart w:id="44" w:name="_Toc15059418"/>
      <w:r>
        <w:rPr>
          <w:rFonts w:ascii="宋体" w:hint="eastAsia"/>
          <w:b/>
          <w:snapToGrid w:val="0"/>
          <w:kern w:val="0"/>
          <w:sz w:val="24"/>
          <w:szCs w:val="24"/>
        </w:rPr>
        <w:t>一、服务时间、</w:t>
      </w:r>
      <w:bookmarkEnd w:id="43"/>
      <w:bookmarkEnd w:id="44"/>
      <w:r>
        <w:rPr>
          <w:rFonts w:ascii="宋体" w:hint="eastAsia"/>
          <w:b/>
          <w:snapToGrid w:val="0"/>
          <w:kern w:val="0"/>
          <w:sz w:val="24"/>
          <w:szCs w:val="24"/>
        </w:rPr>
        <w:t>方式</w:t>
      </w:r>
    </w:p>
    <w:p w:rsidR="008213C2" w:rsidRDefault="007350F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cs="宋体" w:hint="eastAsia"/>
          <w:snapToGrid w:val="0"/>
          <w:kern w:val="0"/>
          <w:sz w:val="24"/>
          <w:szCs w:val="24"/>
        </w:rPr>
        <w:t>2023</w:t>
      </w:r>
      <w:r>
        <w:rPr>
          <w:rFonts w:cs="宋体" w:hint="eastAsia"/>
          <w:snapToGrid w:val="0"/>
          <w:kern w:val="0"/>
          <w:sz w:val="24"/>
          <w:szCs w:val="24"/>
        </w:rPr>
        <w:t>年</w:t>
      </w:r>
      <w:r>
        <w:rPr>
          <w:rFonts w:cs="宋体" w:hint="eastAsia"/>
          <w:snapToGrid w:val="0"/>
          <w:kern w:val="0"/>
          <w:sz w:val="24"/>
          <w:szCs w:val="24"/>
        </w:rPr>
        <w:t>1</w:t>
      </w:r>
      <w:r>
        <w:rPr>
          <w:rFonts w:cs="宋体" w:hint="eastAsia"/>
          <w:snapToGrid w:val="0"/>
          <w:kern w:val="0"/>
          <w:sz w:val="24"/>
          <w:szCs w:val="24"/>
        </w:rPr>
        <w:t>月</w:t>
      </w:r>
      <w:r>
        <w:rPr>
          <w:rFonts w:cs="宋体" w:hint="eastAsia"/>
          <w:snapToGrid w:val="0"/>
          <w:kern w:val="0"/>
          <w:sz w:val="24"/>
          <w:szCs w:val="24"/>
        </w:rPr>
        <w:t>1</w:t>
      </w:r>
      <w:r>
        <w:rPr>
          <w:rFonts w:cs="宋体" w:hint="eastAsia"/>
          <w:snapToGrid w:val="0"/>
          <w:kern w:val="0"/>
          <w:sz w:val="24"/>
          <w:szCs w:val="24"/>
        </w:rPr>
        <w:t>日至</w:t>
      </w:r>
      <w:r>
        <w:rPr>
          <w:rFonts w:cs="宋体" w:hint="eastAsia"/>
          <w:snapToGrid w:val="0"/>
          <w:kern w:val="0"/>
          <w:sz w:val="24"/>
          <w:szCs w:val="24"/>
        </w:rPr>
        <w:t>2023</w:t>
      </w:r>
      <w:r>
        <w:rPr>
          <w:rFonts w:cs="宋体" w:hint="eastAsia"/>
          <w:snapToGrid w:val="0"/>
          <w:kern w:val="0"/>
          <w:sz w:val="24"/>
          <w:szCs w:val="24"/>
        </w:rPr>
        <w:t>年</w:t>
      </w:r>
      <w:r>
        <w:rPr>
          <w:rFonts w:cs="宋体" w:hint="eastAsia"/>
          <w:snapToGrid w:val="0"/>
          <w:kern w:val="0"/>
          <w:sz w:val="24"/>
          <w:szCs w:val="24"/>
        </w:rPr>
        <w:t>12</w:t>
      </w:r>
      <w:r>
        <w:rPr>
          <w:rFonts w:cs="宋体" w:hint="eastAsia"/>
          <w:snapToGrid w:val="0"/>
          <w:kern w:val="0"/>
          <w:sz w:val="24"/>
          <w:szCs w:val="24"/>
        </w:rPr>
        <w:t>月</w:t>
      </w:r>
      <w:r>
        <w:rPr>
          <w:rFonts w:cs="宋体" w:hint="eastAsia"/>
          <w:snapToGrid w:val="0"/>
          <w:kern w:val="0"/>
          <w:sz w:val="24"/>
          <w:szCs w:val="24"/>
        </w:rPr>
        <w:t>31</w:t>
      </w:r>
      <w:r>
        <w:rPr>
          <w:rFonts w:cs="宋体" w:hint="eastAsia"/>
          <w:snapToGrid w:val="0"/>
          <w:kern w:val="0"/>
          <w:sz w:val="24"/>
          <w:szCs w:val="24"/>
        </w:rPr>
        <w:t>日</w:t>
      </w:r>
      <w:r>
        <w:rPr>
          <w:rFonts w:ascii="宋体" w:cs="宋体" w:hint="eastAsia"/>
          <w:snapToGrid w:val="0"/>
          <w:color w:val="000000"/>
          <w:kern w:val="0"/>
          <w:sz w:val="24"/>
          <w:szCs w:val="24"/>
        </w:rPr>
        <w:t>。</w:t>
      </w:r>
    </w:p>
    <w:p w:rsidR="008213C2" w:rsidRDefault="007350F8">
      <w:pPr>
        <w:snapToGrid w:val="0"/>
        <w:spacing w:line="360" w:lineRule="auto"/>
        <w:ind w:firstLineChars="200" w:firstLine="480"/>
        <w:rPr>
          <w:rFonts w:ascii="宋体" w:cs="宋体" w:hint="eastAsia"/>
          <w:snapToGrid w:val="0"/>
          <w:color w:val="A8D08D"/>
          <w:kern w:val="0"/>
          <w:sz w:val="24"/>
          <w:szCs w:val="24"/>
        </w:rPr>
      </w:pPr>
      <w:r>
        <w:rPr>
          <w:rFonts w:ascii="宋体" w:cs="宋体" w:hint="eastAsia"/>
          <w:snapToGrid w:val="0"/>
          <w:kern w:val="0"/>
          <w:sz w:val="24"/>
          <w:szCs w:val="24"/>
        </w:rPr>
        <w:t>（二）服务方式：</w:t>
      </w:r>
      <w:r>
        <w:rPr>
          <w:rFonts w:ascii="宋体" w:cs="Arial" w:hint="eastAsia"/>
          <w:color w:val="000000"/>
          <w:kern w:val="0"/>
          <w:sz w:val="24"/>
          <w:szCs w:val="24"/>
        </w:rPr>
        <w:t>W</w:t>
      </w:r>
      <w:r>
        <w:rPr>
          <w:rFonts w:ascii="宋体" w:cs="Arial"/>
          <w:color w:val="000000"/>
          <w:kern w:val="0"/>
          <w:sz w:val="24"/>
          <w:szCs w:val="24"/>
        </w:rPr>
        <w:t>EB</w:t>
      </w:r>
      <w:r>
        <w:rPr>
          <w:rFonts w:ascii="宋体" w:cs="Arial" w:hint="eastAsia"/>
          <w:color w:val="000000"/>
          <w:kern w:val="0"/>
          <w:sz w:val="24"/>
          <w:szCs w:val="24"/>
        </w:rPr>
        <w:t>和电话支持</w:t>
      </w:r>
      <w:r>
        <w:rPr>
          <w:rFonts w:ascii="宋体" w:cs="宋体" w:hint="eastAsia"/>
          <w:snapToGrid w:val="0"/>
          <w:color w:val="A8D08D"/>
          <w:kern w:val="0"/>
          <w:sz w:val="24"/>
          <w:szCs w:val="24"/>
        </w:rPr>
        <w:t>。</w:t>
      </w:r>
    </w:p>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二、报价要求</w:t>
      </w:r>
    </w:p>
    <w:p w:rsidR="008213C2" w:rsidRDefault="007350F8">
      <w:pPr>
        <w:autoSpaceDE w:val="0"/>
        <w:autoSpaceDN w:val="0"/>
        <w:spacing w:line="360" w:lineRule="auto"/>
        <w:ind w:firstLineChars="200" w:firstLine="480"/>
        <w:jc w:val="left"/>
        <w:rPr>
          <w:rFonts w:ascii="宋体" w:cs="宋体" w:hint="eastAsia"/>
          <w:snapToGrid w:val="0"/>
          <w:kern w:val="0"/>
          <w:sz w:val="24"/>
          <w:szCs w:val="24"/>
        </w:rPr>
      </w:pPr>
      <w:bookmarkStart w:id="45" w:name="_Toc267320051"/>
      <w:bookmarkStart w:id="46" w:name="_Toc11109"/>
      <w:r>
        <w:rPr>
          <w:rFonts w:ascii="宋体" w:cs="宋体" w:hint="eastAsia"/>
          <w:snapToGrid w:val="0"/>
          <w:kern w:val="0"/>
          <w:sz w:val="24"/>
          <w:szCs w:val="24"/>
        </w:rPr>
        <w:t>1</w:t>
      </w:r>
      <w:r>
        <w:rPr>
          <w:rFonts w:ascii="宋体" w:cs="宋体" w:hint="eastAsia"/>
          <w:snapToGrid w:val="0"/>
          <w:kern w:val="0"/>
          <w:sz w:val="24"/>
          <w:szCs w:val="24"/>
        </w:rPr>
        <w:t>、参选人应严格按照《参选文件格式》的“报价一览表”的格式认真填写。</w:t>
      </w:r>
      <w:r>
        <w:rPr>
          <w:rFonts w:ascii="宋体" w:cs="Cambria"/>
          <w:snapToGrid w:val="0"/>
          <w:color w:val="000000"/>
          <w:kern w:val="0"/>
          <w:sz w:val="24"/>
          <w:szCs w:val="24"/>
        </w:rPr>
        <w:t>报价一览表为</w:t>
      </w:r>
      <w:r>
        <w:rPr>
          <w:rFonts w:ascii="宋体" w:cs="Cambria" w:hint="eastAsia"/>
          <w:snapToGrid w:val="0"/>
          <w:color w:val="000000"/>
          <w:kern w:val="0"/>
          <w:sz w:val="24"/>
          <w:szCs w:val="24"/>
        </w:rPr>
        <w:t>一</w:t>
      </w:r>
      <w:r>
        <w:rPr>
          <w:rFonts w:ascii="宋体" w:cs="Cambria"/>
          <w:snapToGrid w:val="0"/>
          <w:color w:val="000000"/>
          <w:kern w:val="0"/>
          <w:sz w:val="24"/>
          <w:szCs w:val="24"/>
        </w:rPr>
        <w:t>年的合同总价</w:t>
      </w:r>
      <w:r>
        <w:rPr>
          <w:rFonts w:ascii="宋体" w:cs="Cambria" w:hint="eastAsia"/>
          <w:snapToGrid w:val="0"/>
          <w:color w:val="000000"/>
          <w:kern w:val="0"/>
          <w:sz w:val="24"/>
          <w:szCs w:val="24"/>
        </w:rPr>
        <w:t>。</w:t>
      </w:r>
    </w:p>
    <w:p w:rsidR="008213C2" w:rsidRDefault="007350F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w:t>
      </w:r>
      <w:bookmarkEnd w:id="45"/>
      <w:r>
        <w:rPr>
          <w:rFonts w:ascii="宋体" w:hint="eastAsia"/>
          <w:b/>
          <w:snapToGrid w:val="0"/>
          <w:kern w:val="0"/>
          <w:sz w:val="24"/>
          <w:szCs w:val="24"/>
        </w:rPr>
        <w:t>付款方式</w:t>
      </w:r>
      <w:bookmarkStart w:id="47" w:name="_Toc267320054"/>
    </w:p>
    <w:p w:rsidR="008213C2" w:rsidRDefault="007350F8">
      <w:pPr>
        <w:pStyle w:val="a7"/>
        <w:tabs>
          <w:tab w:val="left" w:pos="993"/>
        </w:tabs>
        <w:spacing w:line="360" w:lineRule="auto"/>
        <w:ind w:firstLineChars="200" w:firstLine="480"/>
        <w:jc w:val="left"/>
        <w:rPr>
          <w:rFonts w:cs="Arial" w:hint="eastAsia"/>
          <w:color w:val="000000"/>
          <w:sz w:val="24"/>
          <w:szCs w:val="24"/>
        </w:rPr>
      </w:pPr>
      <w:bookmarkStart w:id="48" w:name="_Toc396723953"/>
      <w:bookmarkStart w:id="49" w:name="_Toc382919503"/>
      <w:bookmarkStart w:id="50" w:name="_Toc267320050"/>
      <w:r>
        <w:rPr>
          <w:rFonts w:cs="Arial" w:hint="eastAsia"/>
          <w:color w:val="000000"/>
          <w:sz w:val="24"/>
          <w:szCs w:val="24"/>
        </w:rPr>
        <w:t>1</w:t>
      </w:r>
      <w:r>
        <w:rPr>
          <w:rFonts w:cs="Arial" w:hint="eastAsia"/>
          <w:color w:val="000000"/>
          <w:sz w:val="24"/>
          <w:szCs w:val="24"/>
        </w:rPr>
        <w:t>、签订合同后，甲方收到</w:t>
      </w:r>
      <w:r>
        <w:rPr>
          <w:rFonts w:cs="宋体" w:hint="eastAsia"/>
          <w:color w:val="000000"/>
          <w:sz w:val="24"/>
          <w:szCs w:val="24"/>
        </w:rPr>
        <w:t>当年度的原厂服务开通证明材料</w:t>
      </w:r>
      <w:r>
        <w:rPr>
          <w:rFonts w:cs="Arial" w:hint="eastAsia"/>
          <w:color w:val="000000"/>
          <w:sz w:val="24"/>
          <w:szCs w:val="24"/>
        </w:rPr>
        <w:t>，乙方提出申请并开具、送达合法足额税率</w:t>
      </w:r>
      <w:r>
        <w:rPr>
          <w:rFonts w:cs="Arial" w:hint="eastAsia"/>
          <w:color w:val="000000"/>
          <w:sz w:val="24"/>
          <w:szCs w:val="24"/>
        </w:rPr>
        <w:t>1</w:t>
      </w:r>
      <w:r>
        <w:rPr>
          <w:rFonts w:cs="Arial"/>
          <w:color w:val="000000"/>
          <w:sz w:val="24"/>
          <w:szCs w:val="24"/>
        </w:rPr>
        <w:t>3%</w:t>
      </w:r>
      <w:r>
        <w:rPr>
          <w:rFonts w:cs="Arial" w:hint="eastAsia"/>
          <w:color w:val="000000"/>
          <w:sz w:val="24"/>
          <w:szCs w:val="24"/>
        </w:rPr>
        <w:t>增值税专用发票，以上材料经甲方审核无误后</w:t>
      </w:r>
      <w:r>
        <w:rPr>
          <w:rFonts w:cs="Arial" w:hint="eastAsia"/>
          <w:color w:val="000000"/>
          <w:sz w:val="24"/>
          <w:szCs w:val="24"/>
        </w:rPr>
        <w:t>30</w:t>
      </w:r>
      <w:r>
        <w:rPr>
          <w:rFonts w:cs="Arial" w:hint="eastAsia"/>
          <w:color w:val="000000"/>
          <w:sz w:val="24"/>
          <w:szCs w:val="24"/>
        </w:rPr>
        <w:t>个工作日内，甲方将服务年度维保费用的</w:t>
      </w:r>
      <w:r>
        <w:rPr>
          <w:rFonts w:cs="Arial" w:hint="eastAsia"/>
          <w:color w:val="000000"/>
          <w:sz w:val="24"/>
          <w:szCs w:val="24"/>
        </w:rPr>
        <w:t>95%</w:t>
      </w:r>
      <w:r>
        <w:rPr>
          <w:rFonts w:cs="Arial" w:hint="eastAsia"/>
          <w:color w:val="000000"/>
          <w:sz w:val="24"/>
          <w:szCs w:val="24"/>
        </w:rPr>
        <w:t>支付给乙方。</w:t>
      </w:r>
    </w:p>
    <w:p w:rsidR="008213C2" w:rsidRDefault="007350F8">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w:t>
      </w:r>
      <w:r>
        <w:rPr>
          <w:rFonts w:cs="Arial" w:hint="eastAsia"/>
          <w:color w:val="000000"/>
          <w:sz w:val="24"/>
          <w:szCs w:val="24"/>
        </w:rPr>
        <w:t>、</w:t>
      </w:r>
      <w:r>
        <w:rPr>
          <w:rFonts w:cs="Arial" w:hint="eastAsia"/>
          <w:color w:val="000000"/>
          <w:sz w:val="24"/>
          <w:szCs w:val="24"/>
        </w:rPr>
        <w:t xml:space="preserve"> </w:t>
      </w:r>
      <w:r>
        <w:rPr>
          <w:rFonts w:cs="Arial" w:hint="eastAsia"/>
          <w:color w:val="000000"/>
          <w:sz w:val="24"/>
          <w:szCs w:val="24"/>
        </w:rPr>
        <w:t>在服务年度满后，由乙方提出申请，经过甲方服务质量评审，服务质量达到合同约定的要求后（评价标准参见本合同附件二），乙方出具合法足额税率</w:t>
      </w:r>
      <w:r>
        <w:rPr>
          <w:rFonts w:cs="Arial" w:hint="eastAsia"/>
          <w:color w:val="000000"/>
          <w:sz w:val="24"/>
          <w:szCs w:val="24"/>
        </w:rPr>
        <w:t>1</w:t>
      </w:r>
      <w:r>
        <w:rPr>
          <w:rFonts w:cs="Arial"/>
          <w:color w:val="000000"/>
          <w:sz w:val="24"/>
          <w:szCs w:val="24"/>
        </w:rPr>
        <w:t>3%</w:t>
      </w:r>
      <w:r>
        <w:rPr>
          <w:rFonts w:cs="Arial" w:hint="eastAsia"/>
          <w:color w:val="000000"/>
          <w:sz w:val="24"/>
          <w:szCs w:val="24"/>
        </w:rPr>
        <w:t>增值税专用发票给甲方，甲方于收到发票</w:t>
      </w:r>
      <w:r>
        <w:rPr>
          <w:rFonts w:cs="Arial" w:hint="eastAsia"/>
          <w:color w:val="000000"/>
          <w:sz w:val="24"/>
          <w:szCs w:val="24"/>
        </w:rPr>
        <w:t xml:space="preserve"> 30</w:t>
      </w:r>
      <w:r>
        <w:rPr>
          <w:rFonts w:cs="Arial" w:hint="eastAsia"/>
          <w:color w:val="000000"/>
          <w:sz w:val="24"/>
          <w:szCs w:val="24"/>
        </w:rPr>
        <w:t>个工作日内，将服务年度的余款（年维保费用</w:t>
      </w:r>
      <w:r>
        <w:rPr>
          <w:rFonts w:cs="Arial" w:hint="eastAsia"/>
          <w:color w:val="000000"/>
          <w:sz w:val="24"/>
          <w:szCs w:val="24"/>
        </w:rPr>
        <w:t>5%</w:t>
      </w:r>
      <w:r>
        <w:rPr>
          <w:rFonts w:cs="Arial" w:hint="eastAsia"/>
          <w:color w:val="000000"/>
          <w:sz w:val="24"/>
          <w:szCs w:val="24"/>
        </w:rPr>
        <w:t>）支付给乙方</w:t>
      </w:r>
    </w:p>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8"/>
      <w:bookmarkEnd w:id="49"/>
      <w:bookmarkEnd w:id="50"/>
      <w:r>
        <w:rPr>
          <w:rFonts w:ascii="宋体" w:hint="eastAsia"/>
          <w:b/>
          <w:snapToGrid w:val="0"/>
          <w:kern w:val="0"/>
          <w:sz w:val="24"/>
          <w:szCs w:val="24"/>
        </w:rPr>
        <w:t>服务要求</w:t>
      </w:r>
    </w:p>
    <w:p w:rsidR="008213C2" w:rsidRDefault="007350F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w:t>
      </w:r>
      <w:r>
        <w:rPr>
          <w:rFonts w:ascii="宋体" w:cs="Arial" w:hint="eastAsia"/>
          <w:color w:val="000000"/>
          <w:sz w:val="24"/>
          <w:szCs w:val="24"/>
        </w:rPr>
        <w:t>、为更好地为比选人提供优质可靠的维护服务，随时接受客户的技术服务支持，并为客户提供及时服务。</w:t>
      </w:r>
    </w:p>
    <w:p w:rsidR="008213C2" w:rsidRDefault="007350F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w:t>
      </w:r>
      <w:r>
        <w:rPr>
          <w:rFonts w:ascii="宋体" w:cs="Arial" w:hint="eastAsia"/>
          <w:color w:val="000000"/>
          <w:sz w:val="24"/>
          <w:szCs w:val="24"/>
        </w:rPr>
        <w:t>、紧急故障，在比选人规定时间内无法解决，根据影响程度比选人有权要</w:t>
      </w:r>
      <w:r>
        <w:rPr>
          <w:rFonts w:ascii="宋体" w:cs="Arial" w:hint="eastAsia"/>
          <w:color w:val="000000"/>
          <w:sz w:val="24"/>
          <w:szCs w:val="24"/>
        </w:rPr>
        <w:lastRenderedPageBreak/>
        <w:t>求参选人赔付一定金额违约金。</w:t>
      </w:r>
    </w:p>
    <w:p w:rsidR="008213C2" w:rsidRDefault="007350F8">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3</w:t>
      </w:r>
      <w:r>
        <w:rPr>
          <w:rFonts w:ascii="宋体" w:cs="Arial" w:hint="eastAsia"/>
          <w:color w:val="000000"/>
          <w:sz w:val="24"/>
          <w:szCs w:val="24"/>
        </w:rPr>
        <w:t>、承诺对接触到的比选人所有信息和数据保密。</w:t>
      </w:r>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51" w:name="_Toc24684"/>
      <w:bookmarkStart w:id="52" w:name="_Toc451201927"/>
      <w:bookmarkEnd w:id="46"/>
      <w:r>
        <w:rPr>
          <w:rFonts w:ascii="宋体" w:hint="eastAsia"/>
          <w:b/>
          <w:snapToGrid w:val="0"/>
          <w:kern w:val="0"/>
          <w:sz w:val="24"/>
          <w:szCs w:val="24"/>
        </w:rPr>
        <w:t>五、知识产权</w:t>
      </w:r>
    </w:p>
    <w:p w:rsidR="008213C2" w:rsidRDefault="007350F8">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w:t>
      </w:r>
      <w:r>
        <w:rPr>
          <w:rFonts w:ascii="宋体" w:cs="宋体" w:hint="eastAsia"/>
          <w:snapToGrid w:val="0"/>
          <w:kern w:val="0"/>
          <w:sz w:val="24"/>
          <w:szCs w:val="24"/>
        </w:rPr>
        <w:t>不得使用比选人合法所有的知识产权，由此造成的一切损失由中选人承担赔偿责任。</w:t>
      </w:r>
    </w:p>
    <w:bookmarkEnd w:id="47"/>
    <w:bookmarkEnd w:id="51"/>
    <w:bookmarkEnd w:id="52"/>
    <w:p w:rsidR="008213C2" w:rsidRDefault="007350F8" w:rsidP="00962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六、其他</w:t>
      </w:r>
    </w:p>
    <w:p w:rsidR="008213C2" w:rsidRDefault="007350F8">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8213C2" w:rsidRDefault="007350F8">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8213C2" w:rsidRDefault="008213C2">
      <w:pPr>
        <w:spacing w:line="360" w:lineRule="auto"/>
        <w:rPr>
          <w:rFonts w:ascii="宋体" w:cs="宋体" w:hint="eastAsia"/>
          <w:snapToGrid w:val="0"/>
          <w:kern w:val="0"/>
          <w:sz w:val="24"/>
          <w:szCs w:val="24"/>
        </w:rPr>
      </w:pPr>
    </w:p>
    <w:p w:rsidR="008213C2" w:rsidRDefault="007350F8">
      <w:pPr>
        <w:pStyle w:val="1"/>
        <w:spacing w:before="0"/>
        <w:ind w:rightChars="0" w:right="0"/>
        <w:rPr>
          <w:rFonts w:hint="eastAsia"/>
        </w:rPr>
      </w:pPr>
      <w:bookmarkStart w:id="53" w:name="_Toc15059428"/>
      <w:bookmarkStart w:id="54" w:name="_Toc119921136"/>
      <w:r>
        <w:rPr>
          <w:rFonts w:hint="eastAsia"/>
        </w:rPr>
        <w:t>第四章</w:t>
      </w:r>
      <w:r>
        <w:rPr>
          <w:rFonts w:hint="eastAsia"/>
        </w:rPr>
        <w:t xml:space="preserve"> </w:t>
      </w:r>
      <w:r>
        <w:rPr>
          <w:rFonts w:hint="eastAsia"/>
        </w:rPr>
        <w:t>评选方法、评选标准和废选条款</w:t>
      </w:r>
      <w:bookmarkStart w:id="55" w:name="_Toc32178"/>
      <w:bookmarkStart w:id="56" w:name="_Toc275199616"/>
      <w:bookmarkStart w:id="57" w:name="_Toc440628922"/>
      <w:bookmarkEnd w:id="53"/>
      <w:bookmarkEnd w:id="54"/>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58" w:name="_Toc89675155"/>
      <w:bookmarkStart w:id="59"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5"/>
      <w:bookmarkEnd w:id="56"/>
      <w:bookmarkEnd w:id="57"/>
      <w:bookmarkEnd w:id="58"/>
      <w:bookmarkEnd w:id="59"/>
    </w:p>
    <w:p w:rsidR="008213C2" w:rsidRDefault="007350F8">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8213C2" w:rsidRDefault="007350F8">
      <w:pPr>
        <w:snapToGrid w:val="0"/>
        <w:spacing w:line="360" w:lineRule="auto"/>
        <w:ind w:firstLineChars="200" w:firstLine="480"/>
        <w:rPr>
          <w:rFonts w:ascii="宋体" w:cs="宋体" w:hint="eastAsia"/>
          <w:snapToGrid w:val="0"/>
          <w:kern w:val="0"/>
          <w:sz w:val="24"/>
          <w:szCs w:val="24"/>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sz w:val="24"/>
          <w:szCs w:val="28"/>
        </w:rPr>
        <w:t>100</w:t>
      </w:r>
      <w:r>
        <w:rPr>
          <w:rFonts w:ascii="宋体" w:cs="宋体" w:hint="eastAsia"/>
          <w:sz w:val="24"/>
          <w:szCs w:val="28"/>
        </w:rPr>
        <w:t>分。</w:t>
      </w:r>
      <w:r>
        <w:rPr>
          <w:rFonts w:ascii="宋体" w:cs="宋体" w:hint="eastAsia"/>
          <w:kern w:val="0"/>
          <w:sz w:val="24"/>
          <w:szCs w:val="28"/>
        </w:rPr>
        <w:t>若参与比选供应商不足三家，经专家评审小组判定，具有相对行业竞争力的响应单位参选人可转为竞争性比选或者单一来源采购。</w:t>
      </w:r>
    </w:p>
    <w:p w:rsidR="008213C2" w:rsidRDefault="007350F8">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8213C2" w:rsidRDefault="007350F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8213C2" w:rsidRDefault="007350F8">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w:t>
      </w:r>
      <w:r>
        <w:rPr>
          <w:rFonts w:ascii="宋体" w:cs="宋体" w:hint="eastAsia"/>
          <w:snapToGrid w:val="0"/>
          <w:kern w:val="0"/>
          <w:sz w:val="24"/>
          <w:szCs w:val="24"/>
        </w:rPr>
        <w:t>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8213C2">
        <w:trPr>
          <w:trHeight w:val="20"/>
          <w:jc w:val="center"/>
        </w:trPr>
        <w:tc>
          <w:tcPr>
            <w:tcW w:w="682" w:type="dxa"/>
            <w:vAlign w:val="center"/>
          </w:tcPr>
          <w:p w:rsidR="008213C2" w:rsidRDefault="007350F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8213C2" w:rsidRDefault="007350F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8213C2" w:rsidRDefault="007350F8">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8213C2">
        <w:trPr>
          <w:trHeight w:val="20"/>
          <w:jc w:val="center"/>
        </w:trPr>
        <w:tc>
          <w:tcPr>
            <w:tcW w:w="682" w:type="dxa"/>
            <w:vMerge w:val="restart"/>
            <w:vAlign w:val="center"/>
          </w:tcPr>
          <w:p w:rsidR="008213C2" w:rsidRDefault="007350F8">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lastRenderedPageBreak/>
              <w:t>1</w:t>
            </w:r>
          </w:p>
        </w:tc>
        <w:tc>
          <w:tcPr>
            <w:tcW w:w="716" w:type="dxa"/>
            <w:vMerge w:val="restart"/>
            <w:vAlign w:val="center"/>
          </w:tcPr>
          <w:p w:rsidR="008213C2" w:rsidRDefault="007350F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8213C2">
        <w:trPr>
          <w:trHeight w:val="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8213C2">
        <w:trPr>
          <w:trHeight w:val="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8213C2">
        <w:trPr>
          <w:trHeight w:val="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8213C2" w:rsidRDefault="007350F8">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8213C2">
        <w:trPr>
          <w:trHeight w:val="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8213C2">
        <w:trPr>
          <w:trHeight w:val="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8213C2">
        <w:trPr>
          <w:trHeight w:val="20"/>
          <w:jc w:val="center"/>
        </w:trPr>
        <w:tc>
          <w:tcPr>
            <w:tcW w:w="682" w:type="dxa"/>
            <w:vMerge w:val="restart"/>
            <w:vAlign w:val="center"/>
          </w:tcPr>
          <w:p w:rsidR="008213C2" w:rsidRDefault="007350F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8213C2" w:rsidRDefault="007350F8">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8213C2" w:rsidRDefault="007350F8">
            <w:pPr>
              <w:pStyle w:val="a9"/>
              <w:rPr>
                <w:rFonts w:ascii="宋体" w:cs="宋体" w:hint="eastAsia"/>
                <w:snapToGrid w:val="0"/>
                <w:color w:val="00000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w:t>
            </w:r>
            <w:r>
              <w:rPr>
                <w:rFonts w:ascii="宋体" w:cs="宋体" w:hint="eastAsia"/>
                <w:snapToGrid w:val="0"/>
                <w:color w:val="000000"/>
                <w:kern w:val="0"/>
                <w:sz w:val="20"/>
                <w:szCs w:val="21"/>
                <w:lang w:val="zh-CN"/>
              </w:rPr>
              <w:t>2019</w:t>
            </w:r>
            <w:r>
              <w:rPr>
                <w:rFonts w:ascii="宋体" w:cs="宋体" w:hint="eastAsia"/>
                <w:snapToGrid w:val="0"/>
                <w:color w:val="000000"/>
                <w:kern w:val="0"/>
                <w:sz w:val="20"/>
                <w:szCs w:val="21"/>
                <w:lang w:val="zh-CN"/>
              </w:rPr>
              <w:t>年</w:t>
            </w:r>
            <w:r>
              <w:rPr>
                <w:rFonts w:ascii="宋体" w:cs="宋体" w:hint="eastAsia"/>
                <w:snapToGrid w:val="0"/>
                <w:color w:val="000000"/>
                <w:kern w:val="0"/>
                <w:sz w:val="20"/>
                <w:szCs w:val="21"/>
                <w:lang w:val="zh-CN"/>
              </w:rPr>
              <w:t>11</w:t>
            </w:r>
            <w:r>
              <w:rPr>
                <w:rFonts w:ascii="宋体" w:cs="宋体" w:hint="eastAsia"/>
                <w:snapToGrid w:val="0"/>
                <w:color w:val="000000"/>
                <w:kern w:val="0"/>
                <w:sz w:val="20"/>
                <w:szCs w:val="21"/>
                <w:lang w:val="zh-CN"/>
              </w:rPr>
              <w:t>月</w:t>
            </w:r>
            <w:r>
              <w:rPr>
                <w:rFonts w:ascii="宋体" w:cs="宋体" w:hint="eastAsia"/>
                <w:snapToGrid w:val="0"/>
                <w:color w:val="000000"/>
                <w:kern w:val="0"/>
                <w:sz w:val="20"/>
                <w:szCs w:val="21"/>
                <w:lang w:val="zh-CN"/>
              </w:rPr>
              <w:t>1</w:t>
            </w:r>
            <w:r>
              <w:rPr>
                <w:rFonts w:ascii="宋体" w:cs="宋体" w:hint="eastAsia"/>
                <w:snapToGrid w:val="0"/>
                <w:color w:val="000000"/>
                <w:kern w:val="0"/>
                <w:sz w:val="20"/>
                <w:szCs w:val="21"/>
                <w:lang w:val="zh-CN"/>
              </w:rPr>
              <w:t>日至今，投标人至少有一个</w:t>
            </w:r>
            <w:r>
              <w:rPr>
                <w:rFonts w:ascii="宋体" w:cs="宋体" w:hint="eastAsia"/>
                <w:snapToGrid w:val="0"/>
                <w:color w:val="000000"/>
                <w:kern w:val="0"/>
                <w:sz w:val="20"/>
                <w:szCs w:val="21"/>
              </w:rPr>
              <w:t>银行的</w:t>
            </w:r>
            <w:r>
              <w:rPr>
                <w:rFonts w:ascii="宋体" w:cs="宋体" w:hint="eastAsia"/>
                <w:snapToGrid w:val="0"/>
                <w:color w:val="000000"/>
                <w:kern w:val="0"/>
                <w:sz w:val="20"/>
                <w:szCs w:val="21"/>
              </w:rPr>
              <w:t>IBM</w:t>
            </w:r>
            <w:r>
              <w:rPr>
                <w:rFonts w:ascii="宋体" w:cs="宋体"/>
                <w:snapToGrid w:val="0"/>
                <w:color w:val="000000"/>
                <w:kern w:val="0"/>
                <w:sz w:val="20"/>
                <w:szCs w:val="21"/>
              </w:rPr>
              <w:t>相关</w:t>
            </w:r>
            <w:r>
              <w:rPr>
                <w:rFonts w:ascii="宋体" w:cs="宋体" w:hint="eastAsia"/>
                <w:snapToGrid w:val="0"/>
                <w:color w:val="000000"/>
                <w:kern w:val="0"/>
                <w:sz w:val="20"/>
                <w:szCs w:val="21"/>
              </w:rPr>
              <w:t>软件维保产品的采购客户案例</w:t>
            </w:r>
            <w:r>
              <w:rPr>
                <w:rFonts w:ascii="宋体" w:cs="宋体" w:hint="eastAsia"/>
                <w:snapToGrid w:val="0"/>
                <w:color w:val="000000"/>
                <w:kern w:val="0"/>
                <w:sz w:val="20"/>
                <w:szCs w:val="21"/>
                <w:lang w:val="zh-CN"/>
              </w:rPr>
              <w:t>，案例以</w:t>
            </w:r>
            <w:r>
              <w:rPr>
                <w:rFonts w:ascii="宋体" w:cs="宋体" w:hint="eastAsia"/>
                <w:snapToGrid w:val="0"/>
                <w:color w:val="000000"/>
                <w:kern w:val="0"/>
                <w:sz w:val="20"/>
                <w:szCs w:val="21"/>
              </w:rPr>
              <w:t>合同签订</w:t>
            </w:r>
            <w:r>
              <w:rPr>
                <w:rFonts w:ascii="宋体" w:cs="宋体" w:hint="eastAsia"/>
                <w:snapToGrid w:val="0"/>
                <w:color w:val="000000"/>
                <w:kern w:val="0"/>
                <w:sz w:val="20"/>
                <w:szCs w:val="21"/>
                <w:lang w:val="zh-CN"/>
              </w:rPr>
              <w:t>时间为准。（同一家银行不同分、支行，或同一家银行在此期间的多次供货，均视为一个案例）</w:t>
            </w:r>
            <w:r>
              <w:rPr>
                <w:rFonts w:ascii="宋体" w:cs="宋体" w:hint="eastAsia"/>
                <w:snapToGrid w:val="0"/>
                <w:color w:val="000000"/>
                <w:kern w:val="0"/>
                <w:sz w:val="20"/>
                <w:szCs w:val="21"/>
              </w:rPr>
              <w:t>；</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color w:val="000000"/>
                <w:kern w:val="0"/>
                <w:sz w:val="20"/>
                <w:szCs w:val="21"/>
                <w:lang w:val="zh-CN"/>
              </w:rPr>
              <w:t>提供的维保案例其中服务内容包括</w:t>
            </w:r>
            <w:r>
              <w:rPr>
                <w:rFonts w:ascii="宋体" w:cs="宋体" w:hint="eastAsia"/>
                <w:snapToGrid w:val="0"/>
                <w:color w:val="000000"/>
                <w:kern w:val="0"/>
                <w:sz w:val="20"/>
                <w:szCs w:val="21"/>
              </w:rPr>
              <w:t>IBM</w:t>
            </w:r>
            <w:r>
              <w:rPr>
                <w:rFonts w:ascii="宋体" w:cs="宋体"/>
                <w:snapToGrid w:val="0"/>
                <w:color w:val="000000"/>
                <w:kern w:val="0"/>
                <w:sz w:val="20"/>
                <w:szCs w:val="21"/>
              </w:rPr>
              <w:t>相关</w:t>
            </w:r>
            <w:r>
              <w:rPr>
                <w:rFonts w:ascii="宋体" w:cs="宋体" w:hint="eastAsia"/>
                <w:snapToGrid w:val="0"/>
                <w:color w:val="000000"/>
                <w:kern w:val="0"/>
                <w:sz w:val="20"/>
                <w:szCs w:val="21"/>
              </w:rPr>
              <w:t>软件维保产品</w:t>
            </w:r>
          </w:p>
        </w:tc>
      </w:tr>
      <w:tr w:rsidR="008213C2">
        <w:trPr>
          <w:trHeight w:val="620"/>
          <w:jc w:val="center"/>
        </w:trPr>
        <w:tc>
          <w:tcPr>
            <w:tcW w:w="682" w:type="dxa"/>
            <w:vMerge/>
            <w:vAlign w:val="center"/>
          </w:tcPr>
          <w:p w:rsidR="008213C2" w:rsidRDefault="008213C2">
            <w:pPr>
              <w:rPr>
                <w:rFonts w:hint="eastAsia"/>
              </w:rPr>
            </w:pPr>
          </w:p>
        </w:tc>
        <w:tc>
          <w:tcPr>
            <w:tcW w:w="716" w:type="dxa"/>
            <w:vMerge/>
            <w:vAlign w:val="center"/>
          </w:tcPr>
          <w:p w:rsidR="008213C2" w:rsidRDefault="008213C2">
            <w:pPr>
              <w:rPr>
                <w:rFonts w:hint="eastAsia"/>
              </w:rPr>
            </w:pPr>
          </w:p>
        </w:tc>
        <w:tc>
          <w:tcPr>
            <w:tcW w:w="4239" w:type="dxa"/>
            <w:vAlign w:val="center"/>
          </w:tcPr>
          <w:p w:rsidR="008213C2" w:rsidRDefault="007350F8">
            <w:pPr>
              <w:pStyle w:val="a9"/>
              <w:rPr>
                <w:rFonts w:ascii="宋体" w:cs="宋体" w:hint="eastAsia"/>
                <w:snapToGrid w:val="0"/>
                <w:color w:val="000000"/>
                <w:kern w:val="0"/>
                <w:sz w:val="20"/>
                <w:szCs w:val="21"/>
              </w:rPr>
            </w:pPr>
            <w:r>
              <w:rPr>
                <w:rFonts w:ascii="宋体" w:cs="宋体" w:hint="eastAsia"/>
                <w:snapToGrid w:val="0"/>
                <w:kern w:val="0"/>
                <w:sz w:val="20"/>
                <w:szCs w:val="21"/>
              </w:rPr>
              <w:t>（</w:t>
            </w:r>
            <w:r>
              <w:rPr>
                <w:rFonts w:ascii="宋体" w:cs="宋体"/>
                <w:snapToGrid w:val="0"/>
                <w:kern w:val="0"/>
                <w:sz w:val="20"/>
                <w:szCs w:val="21"/>
              </w:rPr>
              <w:t>2</w:t>
            </w:r>
            <w:r>
              <w:rPr>
                <w:rFonts w:ascii="宋体" w:cs="宋体" w:hint="eastAsia"/>
                <w:snapToGrid w:val="0"/>
                <w:kern w:val="0"/>
                <w:sz w:val="20"/>
                <w:szCs w:val="21"/>
              </w:rPr>
              <w:t>）</w:t>
            </w:r>
            <w:r>
              <w:rPr>
                <w:rFonts w:ascii="宋体" w:cs="宋体" w:hint="eastAsia"/>
                <w:snapToGrid w:val="0"/>
                <w:color w:val="000000"/>
                <w:kern w:val="0"/>
                <w:sz w:val="20"/>
                <w:szCs w:val="21"/>
              </w:rPr>
              <w:t>参选人包括原厂商或其合法代理商，若为代理商须提供产品原厂商对本项目的投标授权函原件；</w:t>
            </w:r>
          </w:p>
          <w:p w:rsidR="008213C2" w:rsidRDefault="008213C2">
            <w:pPr>
              <w:pStyle w:val="a9"/>
              <w:rPr>
                <w:rFonts w:ascii="宋体" w:cs="Cambria" w:hint="eastAsia"/>
                <w:color w:val="000000"/>
                <w:sz w:val="24"/>
                <w:szCs w:val="24"/>
              </w:rPr>
            </w:pPr>
          </w:p>
        </w:tc>
        <w:tc>
          <w:tcPr>
            <w:tcW w:w="4083" w:type="dxa"/>
            <w:vAlign w:val="center"/>
          </w:tcPr>
          <w:p w:rsidR="008213C2" w:rsidRDefault="007350F8">
            <w:pPr>
              <w:spacing w:line="360" w:lineRule="auto"/>
              <w:rPr>
                <w:rFonts w:ascii="宋体" w:cs="宋体" w:hint="eastAsia"/>
                <w:snapToGrid w:val="0"/>
                <w:color w:val="000000"/>
                <w:kern w:val="0"/>
                <w:sz w:val="20"/>
                <w:szCs w:val="21"/>
                <w:lang w:val="zh-CN"/>
              </w:rPr>
            </w:pPr>
            <w:r>
              <w:rPr>
                <w:rFonts w:ascii="宋体" w:cs="宋体" w:hint="eastAsia"/>
                <w:snapToGrid w:val="0"/>
                <w:color w:val="000000"/>
                <w:kern w:val="0"/>
                <w:sz w:val="20"/>
                <w:szCs w:val="21"/>
                <w:lang w:val="zh-CN"/>
              </w:rPr>
              <w:t>加盖原厂公章的授权文件原件</w:t>
            </w:r>
          </w:p>
        </w:tc>
      </w:tr>
      <w:tr w:rsidR="008213C2">
        <w:trPr>
          <w:trHeight w:val="20"/>
          <w:jc w:val="center"/>
        </w:trPr>
        <w:tc>
          <w:tcPr>
            <w:tcW w:w="682" w:type="dxa"/>
            <w:vAlign w:val="center"/>
          </w:tcPr>
          <w:p w:rsidR="008213C2" w:rsidRDefault="007350F8">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8213C2" w:rsidRDefault="007350F8">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8213C2">
        <w:trPr>
          <w:trHeight w:val="20"/>
          <w:jc w:val="center"/>
        </w:trPr>
        <w:tc>
          <w:tcPr>
            <w:tcW w:w="9720" w:type="dxa"/>
            <w:gridSpan w:val="4"/>
            <w:vAlign w:val="center"/>
          </w:tcPr>
          <w:p w:rsidR="008213C2" w:rsidRDefault="007350F8">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8213C2">
        <w:trPr>
          <w:trHeight w:val="20"/>
          <w:jc w:val="center"/>
        </w:trPr>
        <w:tc>
          <w:tcPr>
            <w:tcW w:w="676" w:type="dxa"/>
            <w:vAlign w:val="center"/>
          </w:tcPr>
          <w:p w:rsidR="008213C2" w:rsidRDefault="007350F8">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8213C2" w:rsidRDefault="007350F8">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8213C2" w:rsidRDefault="007350F8">
            <w:pPr>
              <w:spacing w:line="360" w:lineRule="auto"/>
              <w:jc w:val="center"/>
              <w:rPr>
                <w:rFonts w:ascii="宋体" w:cs="宋体" w:hint="eastAsia"/>
                <w:b/>
                <w:kern w:val="0"/>
                <w:sz w:val="20"/>
              </w:rPr>
            </w:pPr>
            <w:r>
              <w:rPr>
                <w:rFonts w:ascii="宋体" w:cs="宋体" w:hint="eastAsia"/>
                <w:b/>
                <w:kern w:val="0"/>
                <w:sz w:val="20"/>
              </w:rPr>
              <w:t>评审标准</w:t>
            </w:r>
          </w:p>
        </w:tc>
      </w:tr>
      <w:tr w:rsidR="008213C2">
        <w:trPr>
          <w:trHeight w:val="20"/>
          <w:jc w:val="center"/>
        </w:trPr>
        <w:tc>
          <w:tcPr>
            <w:tcW w:w="676" w:type="dxa"/>
            <w:vMerge w:val="restart"/>
            <w:vAlign w:val="center"/>
          </w:tcPr>
          <w:p w:rsidR="008213C2" w:rsidRDefault="007350F8">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8213C2" w:rsidRDefault="007350F8">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8213C2">
        <w:trPr>
          <w:trHeight w:val="20"/>
          <w:jc w:val="center"/>
        </w:trPr>
        <w:tc>
          <w:tcPr>
            <w:tcW w:w="676" w:type="dxa"/>
            <w:vMerge/>
            <w:vAlign w:val="center"/>
          </w:tcPr>
          <w:p w:rsidR="008213C2" w:rsidRDefault="008213C2">
            <w:pPr>
              <w:rPr>
                <w:rFonts w:hint="eastAsia"/>
              </w:rPr>
            </w:pPr>
          </w:p>
        </w:tc>
        <w:tc>
          <w:tcPr>
            <w:tcW w:w="1562" w:type="dxa"/>
            <w:vMerge/>
            <w:vAlign w:val="center"/>
          </w:tcPr>
          <w:p w:rsidR="008213C2" w:rsidRDefault="008213C2">
            <w:pPr>
              <w:rPr>
                <w:rFonts w:hint="eastAsia"/>
              </w:rPr>
            </w:pPr>
          </w:p>
        </w:tc>
        <w:tc>
          <w:tcPr>
            <w:tcW w:w="1986" w:type="dxa"/>
            <w:vAlign w:val="center"/>
          </w:tcPr>
          <w:p w:rsidR="008213C2" w:rsidRDefault="007350F8">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8213C2">
        <w:trPr>
          <w:trHeight w:val="20"/>
          <w:jc w:val="center"/>
        </w:trPr>
        <w:tc>
          <w:tcPr>
            <w:tcW w:w="676" w:type="dxa"/>
            <w:vMerge/>
            <w:vAlign w:val="center"/>
          </w:tcPr>
          <w:p w:rsidR="008213C2" w:rsidRDefault="008213C2">
            <w:pPr>
              <w:rPr>
                <w:rFonts w:hint="eastAsia"/>
              </w:rPr>
            </w:pPr>
          </w:p>
        </w:tc>
        <w:tc>
          <w:tcPr>
            <w:tcW w:w="1562" w:type="dxa"/>
            <w:vMerge/>
            <w:vAlign w:val="center"/>
          </w:tcPr>
          <w:p w:rsidR="008213C2" w:rsidRDefault="008213C2">
            <w:pPr>
              <w:rPr>
                <w:rFonts w:hint="eastAsia"/>
              </w:rPr>
            </w:pP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8213C2">
        <w:trPr>
          <w:trHeight w:val="20"/>
          <w:jc w:val="center"/>
        </w:trPr>
        <w:tc>
          <w:tcPr>
            <w:tcW w:w="676" w:type="dxa"/>
            <w:vMerge/>
            <w:vAlign w:val="center"/>
          </w:tcPr>
          <w:p w:rsidR="008213C2" w:rsidRDefault="008213C2">
            <w:pPr>
              <w:rPr>
                <w:rFonts w:hint="eastAsia"/>
              </w:rPr>
            </w:pPr>
          </w:p>
        </w:tc>
        <w:tc>
          <w:tcPr>
            <w:tcW w:w="1562" w:type="dxa"/>
            <w:vMerge/>
            <w:vAlign w:val="center"/>
          </w:tcPr>
          <w:p w:rsidR="008213C2" w:rsidRDefault="008213C2">
            <w:pPr>
              <w:rPr>
                <w:rFonts w:hint="eastAsia"/>
              </w:rPr>
            </w:pPr>
          </w:p>
        </w:tc>
        <w:tc>
          <w:tcPr>
            <w:tcW w:w="1986" w:type="dxa"/>
            <w:vAlign w:val="center"/>
          </w:tcPr>
          <w:p w:rsidR="008213C2" w:rsidRDefault="007350F8">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8213C2">
        <w:trPr>
          <w:trHeight w:val="20"/>
          <w:jc w:val="center"/>
        </w:trPr>
        <w:tc>
          <w:tcPr>
            <w:tcW w:w="676" w:type="dxa"/>
            <w:vMerge w:val="restart"/>
            <w:vAlign w:val="center"/>
          </w:tcPr>
          <w:p w:rsidR="008213C2" w:rsidRDefault="007350F8">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8213C2" w:rsidRDefault="007350F8">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8213C2">
        <w:trPr>
          <w:trHeight w:val="20"/>
          <w:jc w:val="center"/>
        </w:trPr>
        <w:tc>
          <w:tcPr>
            <w:tcW w:w="676" w:type="dxa"/>
            <w:vMerge/>
            <w:vAlign w:val="center"/>
          </w:tcPr>
          <w:p w:rsidR="008213C2" w:rsidRDefault="008213C2">
            <w:pPr>
              <w:rPr>
                <w:rFonts w:hint="eastAsia"/>
              </w:rPr>
            </w:pPr>
          </w:p>
        </w:tc>
        <w:tc>
          <w:tcPr>
            <w:tcW w:w="1562" w:type="dxa"/>
            <w:vMerge/>
            <w:vAlign w:val="center"/>
          </w:tcPr>
          <w:p w:rsidR="008213C2" w:rsidRDefault="008213C2">
            <w:pPr>
              <w:rPr>
                <w:rFonts w:hint="eastAsia"/>
              </w:rPr>
            </w:pP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8213C2">
        <w:trPr>
          <w:trHeight w:val="20"/>
          <w:jc w:val="center"/>
        </w:trPr>
        <w:tc>
          <w:tcPr>
            <w:tcW w:w="676" w:type="dxa"/>
            <w:vMerge w:val="restart"/>
            <w:vAlign w:val="center"/>
          </w:tcPr>
          <w:p w:rsidR="008213C2" w:rsidRDefault="007350F8">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8213C2" w:rsidRDefault="007350F8">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8213C2" w:rsidRDefault="007350F8">
            <w:pPr>
              <w:pStyle w:val="a8"/>
              <w:spacing w:line="360" w:lineRule="auto"/>
              <w:rPr>
                <w:rFonts w:ascii="宋体" w:cs="宋体"/>
                <w:kern w:val="0"/>
                <w:sz w:val="20"/>
              </w:rPr>
            </w:pPr>
            <w:r>
              <w:rPr>
                <w:rFonts w:ascii="宋体" w:cs="宋体" w:hint="eastAsia"/>
                <w:kern w:val="0"/>
                <w:sz w:val="20"/>
              </w:rPr>
              <w:t>对比选文件第三章规定的比选内容作出响应。</w:t>
            </w:r>
          </w:p>
        </w:tc>
      </w:tr>
      <w:tr w:rsidR="008213C2">
        <w:trPr>
          <w:trHeight w:val="20"/>
          <w:jc w:val="center"/>
        </w:trPr>
        <w:tc>
          <w:tcPr>
            <w:tcW w:w="676" w:type="dxa"/>
            <w:vMerge/>
            <w:vAlign w:val="center"/>
          </w:tcPr>
          <w:p w:rsidR="008213C2" w:rsidRDefault="008213C2">
            <w:pPr>
              <w:rPr>
                <w:rFonts w:hint="eastAsia"/>
              </w:rPr>
            </w:pPr>
          </w:p>
        </w:tc>
        <w:tc>
          <w:tcPr>
            <w:tcW w:w="1562" w:type="dxa"/>
            <w:vMerge/>
            <w:vAlign w:val="center"/>
          </w:tcPr>
          <w:p w:rsidR="008213C2" w:rsidRDefault="008213C2">
            <w:pPr>
              <w:rPr>
                <w:rFonts w:hint="eastAsia"/>
              </w:rPr>
            </w:pPr>
          </w:p>
        </w:tc>
        <w:tc>
          <w:tcPr>
            <w:tcW w:w="1986" w:type="dxa"/>
            <w:vAlign w:val="center"/>
          </w:tcPr>
          <w:p w:rsidR="008213C2" w:rsidRDefault="007350F8">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8213C2" w:rsidRDefault="007350F8">
            <w:pPr>
              <w:spacing w:line="360" w:lineRule="auto"/>
              <w:rPr>
                <w:rFonts w:ascii="宋体" w:cs="宋体" w:hint="eastAsia"/>
                <w:kern w:val="0"/>
                <w:sz w:val="20"/>
              </w:rPr>
            </w:pPr>
            <w:r>
              <w:rPr>
                <w:rFonts w:ascii="宋体" w:cs="宋体" w:hint="eastAsia"/>
                <w:kern w:val="0"/>
                <w:sz w:val="20"/>
              </w:rPr>
              <w:t>满足比选文件规定。</w:t>
            </w:r>
          </w:p>
        </w:tc>
      </w:tr>
    </w:tbl>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w:t>
      </w: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8213C2" w:rsidRDefault="007350F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w:t>
      </w:r>
      <w:bookmarkStart w:id="60" w:name="_Toc275199617"/>
      <w:bookmarkStart w:id="61" w:name="_Toc89675156"/>
      <w:bookmarkStart w:id="62" w:name="_Toc440628923"/>
      <w:bookmarkStart w:id="63" w:name="_Toc14892"/>
      <w:bookmarkStart w:id="64" w:name="_Toc443294656"/>
      <w:bookmarkStart w:id="65" w:name="_Toc42473347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66"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60"/>
      <w:bookmarkEnd w:id="61"/>
      <w:bookmarkEnd w:id="62"/>
      <w:bookmarkEnd w:id="63"/>
      <w:bookmarkEnd w:id="66"/>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6"/>
        <w:gridCol w:w="1276"/>
        <w:gridCol w:w="1134"/>
        <w:gridCol w:w="1134"/>
        <w:gridCol w:w="4459"/>
      </w:tblGrid>
      <w:tr w:rsidR="008213C2">
        <w:trPr>
          <w:trHeight w:val="285"/>
          <w:jc w:val="center"/>
        </w:trPr>
        <w:tc>
          <w:tcPr>
            <w:tcW w:w="675" w:type="dxa"/>
            <w:shd w:val="clear" w:color="auto" w:fill="auto"/>
            <w:noWrap/>
          </w:tcPr>
          <w:p w:rsidR="008213C2" w:rsidRDefault="007350F8">
            <w:pPr>
              <w:jc w:val="center"/>
              <w:rPr>
                <w:rFonts w:ascii="宋体" w:hint="eastAsia"/>
                <w:b/>
                <w:sz w:val="20"/>
              </w:rPr>
            </w:pPr>
            <w:bookmarkStart w:id="67" w:name="_Hlk23863469"/>
            <w:r>
              <w:rPr>
                <w:rFonts w:ascii="宋体" w:hint="eastAsia"/>
                <w:b/>
                <w:sz w:val="20"/>
              </w:rPr>
              <w:t>序号</w:t>
            </w:r>
          </w:p>
        </w:tc>
        <w:tc>
          <w:tcPr>
            <w:tcW w:w="1276" w:type="dxa"/>
            <w:shd w:val="clear" w:color="auto" w:fill="auto"/>
            <w:noWrap/>
          </w:tcPr>
          <w:p w:rsidR="008213C2" w:rsidRDefault="007350F8">
            <w:pPr>
              <w:jc w:val="center"/>
              <w:rPr>
                <w:rFonts w:ascii="宋体" w:hint="eastAsia"/>
                <w:b/>
                <w:sz w:val="20"/>
              </w:rPr>
            </w:pPr>
            <w:r>
              <w:rPr>
                <w:rFonts w:ascii="宋体" w:hint="eastAsia"/>
                <w:b/>
                <w:sz w:val="20"/>
              </w:rPr>
              <w:t>分类</w:t>
            </w:r>
          </w:p>
        </w:tc>
        <w:tc>
          <w:tcPr>
            <w:tcW w:w="1276" w:type="dxa"/>
            <w:shd w:val="clear" w:color="auto" w:fill="auto"/>
            <w:noWrap/>
          </w:tcPr>
          <w:p w:rsidR="008213C2" w:rsidRDefault="007350F8">
            <w:pPr>
              <w:jc w:val="center"/>
              <w:rPr>
                <w:rFonts w:ascii="宋体" w:hint="eastAsia"/>
                <w:b/>
                <w:sz w:val="20"/>
              </w:rPr>
            </w:pPr>
            <w:r>
              <w:rPr>
                <w:rFonts w:ascii="宋体" w:hint="eastAsia"/>
                <w:b/>
                <w:sz w:val="20"/>
              </w:rPr>
              <w:t>评分指标</w:t>
            </w:r>
          </w:p>
        </w:tc>
        <w:tc>
          <w:tcPr>
            <w:tcW w:w="1134" w:type="dxa"/>
            <w:shd w:val="clear" w:color="auto" w:fill="auto"/>
            <w:noWrap/>
          </w:tcPr>
          <w:p w:rsidR="008213C2" w:rsidRDefault="007350F8">
            <w:pPr>
              <w:jc w:val="center"/>
              <w:rPr>
                <w:rFonts w:ascii="宋体" w:hint="eastAsia"/>
                <w:b/>
                <w:sz w:val="20"/>
              </w:rPr>
            </w:pPr>
            <w:r>
              <w:rPr>
                <w:rFonts w:ascii="宋体" w:hint="eastAsia"/>
                <w:b/>
                <w:sz w:val="20"/>
              </w:rPr>
              <w:t>分项指标</w:t>
            </w:r>
          </w:p>
        </w:tc>
        <w:tc>
          <w:tcPr>
            <w:tcW w:w="1134" w:type="dxa"/>
            <w:shd w:val="clear" w:color="auto" w:fill="auto"/>
            <w:noWrap/>
          </w:tcPr>
          <w:p w:rsidR="008213C2" w:rsidRDefault="007350F8">
            <w:pPr>
              <w:jc w:val="center"/>
              <w:rPr>
                <w:rFonts w:ascii="宋体" w:hint="eastAsia"/>
                <w:b/>
                <w:sz w:val="20"/>
              </w:rPr>
            </w:pPr>
            <w:r>
              <w:rPr>
                <w:rFonts w:ascii="宋体" w:hint="eastAsia"/>
                <w:b/>
                <w:sz w:val="20"/>
              </w:rPr>
              <w:t>分项分值</w:t>
            </w:r>
          </w:p>
        </w:tc>
        <w:tc>
          <w:tcPr>
            <w:tcW w:w="4459" w:type="dxa"/>
            <w:shd w:val="clear" w:color="auto" w:fill="auto"/>
            <w:noWrap/>
          </w:tcPr>
          <w:p w:rsidR="008213C2" w:rsidRDefault="007350F8">
            <w:pPr>
              <w:jc w:val="center"/>
              <w:rPr>
                <w:rFonts w:ascii="宋体" w:hint="eastAsia"/>
                <w:b/>
                <w:sz w:val="20"/>
              </w:rPr>
            </w:pPr>
            <w:r>
              <w:rPr>
                <w:rFonts w:ascii="宋体" w:hint="eastAsia"/>
                <w:b/>
                <w:sz w:val="20"/>
              </w:rPr>
              <w:t>评分标准</w:t>
            </w:r>
          </w:p>
        </w:tc>
      </w:tr>
      <w:tr w:rsidR="008213C2">
        <w:trPr>
          <w:trHeight w:val="1440"/>
          <w:jc w:val="center"/>
        </w:trPr>
        <w:tc>
          <w:tcPr>
            <w:tcW w:w="675" w:type="dxa"/>
            <w:shd w:val="clear" w:color="auto" w:fill="auto"/>
            <w:noWrap/>
            <w:vAlign w:val="center"/>
          </w:tcPr>
          <w:p w:rsidR="008213C2" w:rsidRDefault="007350F8">
            <w:pPr>
              <w:jc w:val="center"/>
              <w:rPr>
                <w:rFonts w:ascii="宋体" w:hint="eastAsia"/>
                <w:sz w:val="20"/>
              </w:rPr>
            </w:pPr>
            <w:r>
              <w:rPr>
                <w:rFonts w:ascii="宋体" w:hint="eastAsia"/>
                <w:sz w:val="20"/>
              </w:rPr>
              <w:t>1</w:t>
            </w:r>
          </w:p>
        </w:tc>
        <w:tc>
          <w:tcPr>
            <w:tcW w:w="1276" w:type="dxa"/>
            <w:shd w:val="clear" w:color="auto" w:fill="auto"/>
            <w:noWrap/>
            <w:vAlign w:val="center"/>
          </w:tcPr>
          <w:p w:rsidR="008213C2" w:rsidRDefault="007350F8">
            <w:pPr>
              <w:jc w:val="center"/>
              <w:rPr>
                <w:rFonts w:ascii="宋体" w:hint="eastAsia"/>
                <w:sz w:val="20"/>
              </w:rPr>
            </w:pPr>
            <w:r>
              <w:rPr>
                <w:rFonts w:ascii="宋体" w:hint="eastAsia"/>
                <w:sz w:val="20"/>
              </w:rPr>
              <w:t>商务评分</w:t>
            </w:r>
            <w:r>
              <w:rPr>
                <w:rFonts w:ascii="宋体" w:hint="eastAsia"/>
                <w:sz w:val="20"/>
              </w:rPr>
              <w:t>(</w:t>
            </w:r>
            <w:r>
              <w:rPr>
                <w:rFonts w:ascii="宋体"/>
                <w:sz w:val="20"/>
              </w:rPr>
              <w:t>100</w:t>
            </w:r>
            <w:r>
              <w:rPr>
                <w:rFonts w:ascii="宋体" w:hint="eastAsia"/>
                <w:sz w:val="20"/>
              </w:rPr>
              <w:t>分</w:t>
            </w:r>
            <w:r>
              <w:rPr>
                <w:rFonts w:ascii="宋体" w:hint="eastAsia"/>
                <w:sz w:val="20"/>
              </w:rPr>
              <w:t>)</w:t>
            </w:r>
          </w:p>
        </w:tc>
        <w:tc>
          <w:tcPr>
            <w:tcW w:w="1276" w:type="dxa"/>
            <w:shd w:val="clear" w:color="auto" w:fill="auto"/>
            <w:noWrap/>
            <w:vAlign w:val="center"/>
          </w:tcPr>
          <w:p w:rsidR="008213C2" w:rsidRDefault="007350F8">
            <w:pPr>
              <w:jc w:val="center"/>
              <w:rPr>
                <w:rFonts w:ascii="宋体" w:hint="eastAsia"/>
                <w:sz w:val="20"/>
              </w:rPr>
            </w:pPr>
            <w:r>
              <w:rPr>
                <w:rFonts w:ascii="宋体" w:hint="eastAsia"/>
                <w:snapToGrid w:val="0"/>
                <w:sz w:val="20"/>
                <w:szCs w:val="2"/>
              </w:rPr>
              <w:t>参选</w:t>
            </w:r>
            <w:r>
              <w:rPr>
                <w:rFonts w:ascii="宋体" w:hint="eastAsia"/>
                <w:sz w:val="20"/>
              </w:rPr>
              <w:t>总价</w:t>
            </w:r>
          </w:p>
          <w:p w:rsidR="008213C2" w:rsidRDefault="007350F8">
            <w:pPr>
              <w:jc w:val="center"/>
              <w:rPr>
                <w:rFonts w:ascii="宋体" w:hint="eastAsia"/>
                <w:sz w:val="20"/>
              </w:rPr>
            </w:pPr>
            <w:r>
              <w:rPr>
                <w:rFonts w:ascii="宋体" w:hint="eastAsia"/>
                <w:sz w:val="20"/>
              </w:rPr>
              <w:t>（</w:t>
            </w:r>
            <w:r>
              <w:rPr>
                <w:rFonts w:ascii="宋体"/>
                <w:sz w:val="20"/>
              </w:rPr>
              <w:t>100</w:t>
            </w:r>
            <w:r>
              <w:rPr>
                <w:rFonts w:ascii="宋体" w:hint="eastAsia"/>
                <w:sz w:val="20"/>
              </w:rPr>
              <w:t>分）</w:t>
            </w:r>
          </w:p>
        </w:tc>
        <w:tc>
          <w:tcPr>
            <w:tcW w:w="1134" w:type="dxa"/>
            <w:shd w:val="clear" w:color="auto" w:fill="auto"/>
            <w:noWrap/>
            <w:vAlign w:val="center"/>
          </w:tcPr>
          <w:p w:rsidR="008213C2" w:rsidRDefault="007350F8">
            <w:pPr>
              <w:jc w:val="center"/>
              <w:rPr>
                <w:rFonts w:ascii="宋体" w:hint="eastAsia"/>
                <w:sz w:val="20"/>
              </w:rPr>
            </w:pPr>
            <w:r>
              <w:rPr>
                <w:rFonts w:ascii="宋体" w:hint="eastAsia"/>
                <w:sz w:val="20"/>
              </w:rPr>
              <w:t>参选价格</w:t>
            </w:r>
          </w:p>
        </w:tc>
        <w:tc>
          <w:tcPr>
            <w:tcW w:w="1134" w:type="dxa"/>
            <w:shd w:val="clear" w:color="auto" w:fill="auto"/>
            <w:noWrap/>
            <w:vAlign w:val="center"/>
          </w:tcPr>
          <w:p w:rsidR="008213C2" w:rsidRDefault="007350F8">
            <w:pPr>
              <w:jc w:val="center"/>
              <w:rPr>
                <w:rFonts w:ascii="宋体" w:hint="eastAsia"/>
                <w:b/>
                <w:sz w:val="20"/>
              </w:rPr>
            </w:pPr>
            <w:r>
              <w:rPr>
                <w:rFonts w:ascii="宋体"/>
                <w:b/>
                <w:sz w:val="20"/>
              </w:rPr>
              <w:t>10</w:t>
            </w:r>
            <w:r>
              <w:rPr>
                <w:rFonts w:ascii="宋体" w:hint="eastAsia"/>
                <w:b/>
                <w:sz w:val="20"/>
              </w:rPr>
              <w:t>0</w:t>
            </w:r>
          </w:p>
        </w:tc>
        <w:tc>
          <w:tcPr>
            <w:tcW w:w="4459" w:type="dxa"/>
            <w:shd w:val="clear" w:color="auto" w:fill="auto"/>
            <w:noWrap/>
          </w:tcPr>
          <w:p w:rsidR="008213C2" w:rsidRDefault="007350F8">
            <w:pPr>
              <w:rPr>
                <w:rFonts w:ascii="宋体" w:hint="eastAsia"/>
                <w:sz w:val="20"/>
              </w:rPr>
            </w:pPr>
            <w:r>
              <w:rPr>
                <w:rFonts w:ascii="宋体" w:hint="eastAsia"/>
                <w:sz w:val="20"/>
              </w:rPr>
              <w:t>1.</w:t>
            </w:r>
            <w:r>
              <w:rPr>
                <w:rFonts w:ascii="宋体" w:hint="eastAsia"/>
                <w:sz w:val="20"/>
              </w:rPr>
              <w:t>以有效报价最低价作为基准价，基准分为</w:t>
            </w:r>
            <w:r>
              <w:rPr>
                <w:rFonts w:ascii="宋体"/>
                <w:sz w:val="20"/>
              </w:rPr>
              <w:t>10</w:t>
            </w:r>
            <w:r>
              <w:rPr>
                <w:rFonts w:ascii="宋体" w:hint="eastAsia"/>
                <w:sz w:val="20"/>
              </w:rPr>
              <w:t>0</w:t>
            </w:r>
            <w:r>
              <w:rPr>
                <w:rFonts w:ascii="宋体" w:hint="eastAsia"/>
                <w:sz w:val="20"/>
              </w:rPr>
              <w:t>分；</w:t>
            </w:r>
          </w:p>
          <w:p w:rsidR="008213C2" w:rsidRDefault="007350F8">
            <w:pPr>
              <w:rPr>
                <w:rFonts w:ascii="宋体" w:hint="eastAsia"/>
                <w:sz w:val="20"/>
              </w:rPr>
            </w:pPr>
            <w:r>
              <w:rPr>
                <w:rFonts w:ascii="宋体" w:hint="eastAsia"/>
                <w:sz w:val="20"/>
              </w:rPr>
              <w:t>2.</w:t>
            </w:r>
            <w:r>
              <w:rPr>
                <w:rFonts w:ascii="宋体" w:hint="eastAsia"/>
                <w:sz w:val="20"/>
              </w:rPr>
              <w:t>计算各有效报价与基准价的偏离度。偏离度</w:t>
            </w:r>
            <w:r>
              <w:rPr>
                <w:rFonts w:ascii="宋体" w:hint="eastAsia"/>
                <w:sz w:val="20"/>
              </w:rPr>
              <w:t>=</w:t>
            </w:r>
            <w:r>
              <w:rPr>
                <w:rFonts w:ascii="宋体" w:hint="eastAsia"/>
                <w:sz w:val="20"/>
              </w:rPr>
              <w:t>（有效报价</w:t>
            </w:r>
            <w:r>
              <w:rPr>
                <w:rFonts w:ascii="宋体" w:hint="eastAsia"/>
                <w:sz w:val="20"/>
              </w:rPr>
              <w:t>/</w:t>
            </w:r>
            <w:r>
              <w:rPr>
                <w:rFonts w:ascii="宋体" w:hint="eastAsia"/>
                <w:sz w:val="20"/>
              </w:rPr>
              <w:t>基准价</w:t>
            </w:r>
            <w:r>
              <w:rPr>
                <w:rFonts w:ascii="宋体" w:hint="eastAsia"/>
                <w:sz w:val="20"/>
              </w:rPr>
              <w:t>-1</w:t>
            </w:r>
            <w:r>
              <w:rPr>
                <w:rFonts w:ascii="宋体" w:hint="eastAsia"/>
                <w:sz w:val="20"/>
              </w:rPr>
              <w:t>）</w:t>
            </w:r>
            <w:r>
              <w:rPr>
                <w:rFonts w:ascii="宋体" w:hint="eastAsia"/>
                <w:sz w:val="20"/>
              </w:rPr>
              <w:t>*100%</w:t>
            </w:r>
            <w:r>
              <w:rPr>
                <w:rFonts w:ascii="宋体" w:hint="eastAsia"/>
                <w:sz w:val="20"/>
              </w:rPr>
              <w:t>；</w:t>
            </w:r>
          </w:p>
          <w:p w:rsidR="008213C2" w:rsidRDefault="007350F8">
            <w:pPr>
              <w:rPr>
                <w:rFonts w:ascii="宋体" w:hint="eastAsia"/>
                <w:sz w:val="20"/>
              </w:rPr>
            </w:pPr>
            <w:r>
              <w:rPr>
                <w:rFonts w:ascii="宋体" w:hint="eastAsia"/>
                <w:sz w:val="20"/>
              </w:rPr>
              <w:t>3.</w:t>
            </w:r>
            <w:r>
              <w:rPr>
                <w:rFonts w:ascii="宋体" w:hint="eastAsia"/>
                <w:sz w:val="20"/>
              </w:rPr>
              <w:t>报价向上每偏离基准价的</w:t>
            </w:r>
            <w:r>
              <w:rPr>
                <w:rFonts w:ascii="宋体" w:hint="eastAsia"/>
                <w:sz w:val="20"/>
              </w:rPr>
              <w:t>1%</w:t>
            </w:r>
            <w:r>
              <w:rPr>
                <w:rFonts w:ascii="宋体" w:hint="eastAsia"/>
                <w:sz w:val="20"/>
              </w:rPr>
              <w:t>扣</w:t>
            </w:r>
            <w:r>
              <w:rPr>
                <w:rFonts w:ascii="宋体" w:hint="eastAsia"/>
                <w:sz w:val="20"/>
              </w:rPr>
              <w:t>0.5</w:t>
            </w:r>
            <w:r>
              <w:rPr>
                <w:rFonts w:ascii="宋体" w:hint="eastAsia"/>
                <w:sz w:val="20"/>
              </w:rPr>
              <w:t>分，向下每偏离基准价的</w:t>
            </w:r>
            <w:r>
              <w:rPr>
                <w:rFonts w:ascii="宋体" w:hint="eastAsia"/>
                <w:sz w:val="20"/>
              </w:rPr>
              <w:t>1%</w:t>
            </w:r>
            <w:r>
              <w:rPr>
                <w:rFonts w:ascii="宋体" w:hint="eastAsia"/>
                <w:sz w:val="20"/>
              </w:rPr>
              <w:t>扣</w:t>
            </w:r>
            <w:r>
              <w:rPr>
                <w:rFonts w:ascii="宋体" w:hint="eastAsia"/>
                <w:sz w:val="20"/>
              </w:rPr>
              <w:t>0.5</w:t>
            </w:r>
            <w:r>
              <w:rPr>
                <w:rFonts w:ascii="宋体" w:hint="eastAsia"/>
                <w:sz w:val="20"/>
              </w:rPr>
              <w:t>分，扣完为止，不足</w:t>
            </w:r>
            <w:r>
              <w:rPr>
                <w:rFonts w:ascii="宋体" w:hint="eastAsia"/>
                <w:sz w:val="20"/>
              </w:rPr>
              <w:t>1%</w:t>
            </w:r>
            <w:r>
              <w:rPr>
                <w:rFonts w:ascii="宋体" w:hint="eastAsia"/>
                <w:sz w:val="20"/>
              </w:rPr>
              <w:t>的不予扣减。</w:t>
            </w:r>
          </w:p>
        </w:tc>
      </w:tr>
      <w:tr w:rsidR="008213C2">
        <w:trPr>
          <w:trHeight w:val="285"/>
          <w:jc w:val="center"/>
        </w:trPr>
        <w:tc>
          <w:tcPr>
            <w:tcW w:w="1951" w:type="dxa"/>
            <w:gridSpan w:val="2"/>
            <w:shd w:val="clear" w:color="auto" w:fill="auto"/>
            <w:noWrap/>
          </w:tcPr>
          <w:p w:rsidR="008213C2" w:rsidRDefault="008213C2">
            <w:pPr>
              <w:jc w:val="center"/>
              <w:rPr>
                <w:rFonts w:ascii="宋体" w:hint="eastAsia"/>
                <w:sz w:val="22"/>
              </w:rPr>
            </w:pPr>
          </w:p>
        </w:tc>
        <w:tc>
          <w:tcPr>
            <w:tcW w:w="2410" w:type="dxa"/>
            <w:gridSpan w:val="2"/>
            <w:shd w:val="clear" w:color="auto" w:fill="auto"/>
            <w:noWrap/>
          </w:tcPr>
          <w:p w:rsidR="008213C2" w:rsidRDefault="007350F8">
            <w:pPr>
              <w:jc w:val="center"/>
              <w:rPr>
                <w:rFonts w:ascii="宋体" w:hint="eastAsia"/>
                <w:b/>
                <w:sz w:val="20"/>
              </w:rPr>
            </w:pPr>
            <w:r>
              <w:rPr>
                <w:rFonts w:ascii="宋体" w:hint="eastAsia"/>
                <w:b/>
                <w:sz w:val="20"/>
              </w:rPr>
              <w:t>合计</w:t>
            </w:r>
          </w:p>
        </w:tc>
        <w:tc>
          <w:tcPr>
            <w:tcW w:w="1134" w:type="dxa"/>
            <w:shd w:val="clear" w:color="auto" w:fill="auto"/>
            <w:noWrap/>
          </w:tcPr>
          <w:p w:rsidR="008213C2" w:rsidRDefault="007350F8">
            <w:pPr>
              <w:jc w:val="center"/>
              <w:rPr>
                <w:rFonts w:ascii="宋体" w:hint="eastAsia"/>
                <w:b/>
                <w:sz w:val="20"/>
              </w:rPr>
            </w:pPr>
            <w:r>
              <w:rPr>
                <w:rFonts w:ascii="宋体" w:hint="eastAsia"/>
                <w:b/>
                <w:sz w:val="20"/>
              </w:rPr>
              <w:t>100</w:t>
            </w:r>
          </w:p>
        </w:tc>
        <w:tc>
          <w:tcPr>
            <w:tcW w:w="4459" w:type="dxa"/>
            <w:shd w:val="clear" w:color="auto" w:fill="auto"/>
            <w:noWrap/>
          </w:tcPr>
          <w:p w:rsidR="008213C2" w:rsidRDefault="008213C2">
            <w:pPr>
              <w:jc w:val="center"/>
              <w:rPr>
                <w:rFonts w:ascii="宋体" w:hint="eastAsia"/>
                <w:b/>
                <w:sz w:val="20"/>
              </w:rPr>
            </w:pPr>
          </w:p>
        </w:tc>
      </w:tr>
    </w:tbl>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68" w:name="_Toc15059431"/>
      <w:bookmarkStart w:id="69" w:name="_Toc275199618"/>
      <w:bookmarkStart w:id="70" w:name="_Toc11439"/>
      <w:bookmarkStart w:id="71" w:name="_Toc89675157"/>
      <w:bookmarkStart w:id="72" w:name="_Toc440628924"/>
      <w:bookmarkEnd w:id="64"/>
      <w:bookmarkEnd w:id="65"/>
      <w:bookmarkEnd w:id="67"/>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68"/>
      <w:bookmarkEnd w:id="69"/>
      <w:bookmarkEnd w:id="70"/>
      <w:bookmarkEnd w:id="71"/>
      <w:bookmarkEnd w:id="72"/>
    </w:p>
    <w:p w:rsidR="008213C2" w:rsidRDefault="007350F8">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lastRenderedPageBreak/>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8213C2" w:rsidRDefault="007350F8" w:rsidP="00962F21">
      <w:pPr>
        <w:spacing w:line="360" w:lineRule="auto"/>
        <w:ind w:firstLineChars="200" w:firstLine="482"/>
        <w:jc w:val="left"/>
        <w:outlineLvl w:val="1"/>
        <w:rPr>
          <w:rFonts w:ascii="宋体" w:hint="eastAsia"/>
          <w:b/>
          <w:snapToGrid w:val="0"/>
          <w:kern w:val="0"/>
          <w:sz w:val="24"/>
          <w:szCs w:val="24"/>
        </w:rPr>
      </w:pPr>
      <w:bookmarkStart w:id="73" w:name="_Toc89675158"/>
      <w:bookmarkStart w:id="74" w:name="_Toc15059432"/>
      <w:bookmarkStart w:id="75" w:name="_Toc12224"/>
      <w:bookmarkStart w:id="76" w:name="_Toc447618249"/>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73"/>
      <w:bookmarkEnd w:id="74"/>
      <w:bookmarkEnd w:id="75"/>
      <w:bookmarkEnd w:id="76"/>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8213C2" w:rsidRDefault="007350F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8213C2" w:rsidRDefault="008213C2">
      <w:pPr>
        <w:spacing w:line="360" w:lineRule="auto"/>
        <w:ind w:firstLineChars="200" w:firstLine="480"/>
        <w:rPr>
          <w:rFonts w:ascii="宋体" w:hint="eastAsia"/>
          <w:snapToGrid w:val="0"/>
          <w:kern w:val="0"/>
          <w:sz w:val="24"/>
          <w:szCs w:val="24"/>
        </w:rPr>
      </w:pPr>
    </w:p>
    <w:p w:rsidR="008213C2" w:rsidRDefault="007350F8">
      <w:pPr>
        <w:pStyle w:val="1"/>
        <w:spacing w:before="0"/>
        <w:ind w:rightChars="0" w:right="0"/>
        <w:rPr>
          <w:rFonts w:hint="eastAsia"/>
        </w:rPr>
      </w:pPr>
      <w:bookmarkStart w:id="77" w:name="_Toc303066033"/>
      <w:bookmarkStart w:id="78" w:name="_Toc89675159"/>
      <w:bookmarkStart w:id="79" w:name="_Toc119921137"/>
      <w:r>
        <w:rPr>
          <w:rFonts w:hint="eastAsia"/>
        </w:rPr>
        <w:t>第五章</w:t>
      </w:r>
      <w:r>
        <w:rPr>
          <w:rFonts w:hint="eastAsia"/>
        </w:rPr>
        <w:t xml:space="preserve"> </w:t>
      </w:r>
      <w:r>
        <w:rPr>
          <w:rFonts w:hint="eastAsia"/>
        </w:rPr>
        <w:t>参选人须知</w:t>
      </w:r>
      <w:bookmarkEnd w:id="77"/>
      <w:bookmarkEnd w:id="78"/>
      <w:bookmarkEnd w:id="79"/>
    </w:p>
    <w:p w:rsidR="008213C2" w:rsidRDefault="008213C2">
      <w:pPr>
        <w:spacing w:line="360" w:lineRule="auto"/>
        <w:rPr>
          <w:rFonts w:ascii="宋体" w:hint="eastAsia"/>
        </w:rPr>
      </w:pPr>
    </w:p>
    <w:p w:rsidR="008213C2" w:rsidRDefault="007350F8" w:rsidP="00962F21">
      <w:pPr>
        <w:pStyle w:val="2"/>
        <w:ind w:firstLine="482"/>
        <w:rPr>
          <w:rFonts w:cs="Cambria" w:hint="eastAs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8213C2" w:rsidRDefault="007350F8" w:rsidP="00962F21">
      <w:pPr>
        <w:pStyle w:val="2"/>
        <w:ind w:firstLine="482"/>
        <w:rPr>
          <w:rFonts w:cs="Cambria" w:hint="eastAs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8213C2" w:rsidRDefault="007350F8" w:rsidP="00962F21">
      <w:pPr>
        <w:pStyle w:val="2"/>
        <w:ind w:firstLine="482"/>
        <w:rPr>
          <w:rFonts w:cs="Cambria" w:hint="eastAsia"/>
          <w:bCs w:val="0"/>
          <w:snapToGrid/>
        </w:rPr>
      </w:pPr>
      <w:bookmarkStart w:id="82" w:name="_Toc89675162"/>
      <w:r>
        <w:rPr>
          <w:rFonts w:cs="Cambria" w:hint="eastAsia"/>
          <w:bCs w:val="0"/>
          <w:snapToGrid/>
        </w:rPr>
        <w:t>三、比选文件</w:t>
      </w:r>
      <w:bookmarkEnd w:id="82"/>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8213C2" w:rsidRDefault="007350F8" w:rsidP="00962F21">
      <w:pPr>
        <w:pStyle w:val="2"/>
        <w:ind w:firstLine="482"/>
        <w:rPr>
          <w:rFonts w:cs="Cambria" w:hint="eastAsia"/>
          <w:bCs w:val="0"/>
          <w:snapToGrid/>
        </w:rPr>
      </w:pPr>
      <w:bookmarkStart w:id="83" w:name="_Toc89675163"/>
      <w:r>
        <w:rPr>
          <w:rFonts w:cs="Cambria" w:hint="eastAsia"/>
          <w:bCs w:val="0"/>
          <w:snapToGrid/>
        </w:rPr>
        <w:t>四、</w:t>
      </w:r>
      <w:r>
        <w:rPr>
          <w:rFonts w:cs="Cambria"/>
          <w:bCs w:val="0"/>
          <w:snapToGrid/>
        </w:rPr>
        <w:t>参选</w:t>
      </w:r>
      <w:bookmarkEnd w:id="83"/>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lastRenderedPageBreak/>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8213C2" w:rsidRDefault="007350F8">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w:t>
      </w:r>
      <w:r>
        <w:rPr>
          <w:rFonts w:ascii="宋体" w:hint="eastAsia"/>
          <w:snapToGrid w:val="0"/>
          <w:kern w:val="0"/>
          <w:sz w:val="24"/>
          <w:szCs w:val="24"/>
        </w:rPr>
        <w:t>签字。</w:t>
      </w:r>
    </w:p>
    <w:p w:rsidR="008213C2" w:rsidRDefault="007350F8">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8213C2" w:rsidRDefault="007350F8" w:rsidP="00962F21">
      <w:pPr>
        <w:pStyle w:val="2"/>
        <w:ind w:firstLine="482"/>
        <w:rPr>
          <w:rFonts w:cs="Cambria" w:hint="eastAsia"/>
          <w:bCs w:val="0"/>
          <w:snapToGrid/>
        </w:rPr>
      </w:pPr>
      <w:bookmarkStart w:id="84" w:name="_Toc89675164"/>
      <w:r>
        <w:rPr>
          <w:rFonts w:cs="Cambria" w:hint="eastAsia"/>
          <w:bCs w:val="0"/>
          <w:snapToGrid/>
        </w:rPr>
        <w:t>五、开</w:t>
      </w:r>
      <w:bookmarkEnd w:id="84"/>
      <w:r>
        <w:rPr>
          <w:rFonts w:cs="Cambria" w:hint="eastAsia"/>
          <w:bCs w:val="0"/>
          <w:snapToGrid/>
        </w:rPr>
        <w:t>标</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开标由比选人物资采购管理委员会组织按照我行相关开标流程开标。</w:t>
      </w:r>
    </w:p>
    <w:p w:rsidR="008213C2" w:rsidRDefault="007350F8" w:rsidP="00962F21">
      <w:pPr>
        <w:pStyle w:val="2"/>
        <w:ind w:firstLine="482"/>
        <w:rPr>
          <w:rFonts w:cs="Cambria" w:hint="eastAsia"/>
          <w:bCs w:val="0"/>
          <w:snapToGrid/>
        </w:rPr>
      </w:pPr>
      <w:bookmarkStart w:id="85" w:name="_Toc89675165"/>
      <w:r>
        <w:rPr>
          <w:rFonts w:cs="Cambria" w:hint="eastAsia"/>
          <w:bCs w:val="0"/>
          <w:snapToGrid/>
        </w:rPr>
        <w:t>六、评</w:t>
      </w:r>
      <w:r>
        <w:rPr>
          <w:rFonts w:cs="Cambria"/>
          <w:bCs w:val="0"/>
          <w:snapToGrid/>
        </w:rPr>
        <w:t>选</w:t>
      </w:r>
      <w:bookmarkEnd w:id="85"/>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见第四章内容。</w:t>
      </w:r>
    </w:p>
    <w:p w:rsidR="008213C2" w:rsidRDefault="007350F8" w:rsidP="00962F21">
      <w:pPr>
        <w:pStyle w:val="2"/>
        <w:ind w:firstLine="482"/>
        <w:rPr>
          <w:rFonts w:cs="Cambria" w:hint="eastAsia"/>
          <w:bCs w:val="0"/>
          <w:snapToGrid/>
        </w:rPr>
      </w:pPr>
      <w:bookmarkStart w:id="86" w:name="_Toc89675166"/>
      <w:r>
        <w:rPr>
          <w:rFonts w:cs="Cambria" w:hint="eastAsia"/>
          <w:bCs w:val="0"/>
          <w:snapToGrid/>
        </w:rPr>
        <w:t>七、定</w:t>
      </w:r>
      <w:r>
        <w:rPr>
          <w:rFonts w:cs="Cambria"/>
          <w:bCs w:val="0"/>
          <w:snapToGrid/>
        </w:rPr>
        <w:t>选</w:t>
      </w:r>
      <w:bookmarkEnd w:id="86"/>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8213C2" w:rsidRDefault="007350F8" w:rsidP="00962F21">
      <w:pPr>
        <w:pStyle w:val="2"/>
        <w:ind w:firstLine="482"/>
        <w:rPr>
          <w:rFonts w:cs="Cambria" w:hint="eastAsia"/>
          <w:bCs w:val="0"/>
          <w:snapToGrid/>
        </w:rPr>
      </w:pPr>
      <w:bookmarkStart w:id="87" w:name="_Toc12245"/>
      <w:bookmarkStart w:id="88" w:name="_Toc89675168"/>
      <w:r>
        <w:rPr>
          <w:rFonts w:cs="Cambria" w:hint="eastAsia"/>
          <w:bCs w:val="0"/>
          <w:snapToGrid/>
        </w:rPr>
        <w:t>八、签订合同</w:t>
      </w:r>
      <w:bookmarkEnd w:id="87"/>
      <w:bookmarkEnd w:id="88"/>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w:t>
      </w:r>
      <w:r>
        <w:rPr>
          <w:rFonts w:ascii="宋体" w:hint="eastAsia"/>
          <w:snapToGrid w:val="0"/>
          <w:kern w:val="0"/>
          <w:sz w:val="24"/>
          <w:szCs w:val="24"/>
        </w:rPr>
        <w:t>续后生效的合同，依照其规定。</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8213C2" w:rsidRDefault="007350F8" w:rsidP="00962F21">
      <w:pPr>
        <w:pStyle w:val="2"/>
        <w:ind w:firstLine="482"/>
        <w:rPr>
          <w:rFonts w:cs="Cambria" w:hint="eastAsia"/>
          <w:bCs w:val="0"/>
          <w:snapToGrid/>
        </w:rPr>
      </w:pPr>
      <w:r>
        <w:rPr>
          <w:rFonts w:cs="Cambria" w:hint="eastAsia"/>
          <w:bCs w:val="0"/>
          <w:snapToGrid/>
        </w:rPr>
        <w:lastRenderedPageBreak/>
        <w:t>九、纪律与要求</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8213C2" w:rsidRDefault="007350F8">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8213C2" w:rsidRDefault="007350F8" w:rsidP="00962F21">
      <w:pPr>
        <w:pStyle w:val="2"/>
        <w:ind w:firstLine="482"/>
        <w:rPr>
          <w:rFonts w:cs="Cambria" w:hint="eastAsia"/>
          <w:b w:val="0"/>
          <w:snapToGrid/>
        </w:rPr>
      </w:pPr>
      <w:bookmarkStart w:id="89" w:name="_Toc89675169"/>
      <w:r>
        <w:rPr>
          <w:rFonts w:cs="Cambria" w:hint="eastAsia"/>
          <w:bCs w:val="0"/>
          <w:snapToGrid/>
        </w:rPr>
        <w:lastRenderedPageBreak/>
        <w:t>十、质疑、投诉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90"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90"/>
    </w:p>
    <w:p w:rsidR="008213C2" w:rsidRDefault="007350F8" w:rsidP="00962F21">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89"/>
    </w:p>
    <w:p w:rsidR="008213C2" w:rsidRDefault="007350F8">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8213C2" w:rsidRDefault="007350F8">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8213C2" w:rsidRDefault="008213C2">
      <w:pPr>
        <w:snapToGrid w:val="0"/>
        <w:spacing w:line="360" w:lineRule="auto"/>
        <w:rPr>
          <w:rFonts w:ascii="宋体" w:cs="Cambria" w:hint="eastAsia"/>
          <w:snapToGrid w:val="0"/>
          <w:kern w:val="0"/>
          <w:szCs w:val="28"/>
        </w:rPr>
      </w:pPr>
    </w:p>
    <w:p w:rsidR="008213C2" w:rsidRDefault="007350F8">
      <w:pPr>
        <w:widowControl/>
        <w:jc w:val="left"/>
        <w:rPr>
          <w:rFonts w:ascii="宋体" w:cs="Cambria" w:hint="eastAsia"/>
          <w:snapToGrid w:val="0"/>
          <w:kern w:val="0"/>
          <w:szCs w:val="28"/>
        </w:rPr>
      </w:pPr>
      <w:r>
        <w:rPr>
          <w:rFonts w:ascii="宋体" w:cs="Cambria"/>
          <w:snapToGrid w:val="0"/>
          <w:kern w:val="0"/>
          <w:szCs w:val="28"/>
        </w:rPr>
        <w:br w:type="page"/>
      </w:r>
    </w:p>
    <w:p w:rsidR="008213C2" w:rsidRDefault="007350F8">
      <w:pPr>
        <w:pStyle w:val="1"/>
        <w:spacing w:before="0"/>
        <w:ind w:rightChars="0" w:right="0"/>
        <w:rPr>
          <w:rFonts w:hint="eastAsia"/>
        </w:rPr>
      </w:pPr>
      <w:bookmarkStart w:id="91" w:name="_Toc303066034"/>
      <w:bookmarkStart w:id="92" w:name="_Toc89675170"/>
      <w:bookmarkStart w:id="93" w:name="_Toc119921138"/>
      <w:r>
        <w:rPr>
          <w:rFonts w:hint="eastAsia"/>
        </w:rPr>
        <w:lastRenderedPageBreak/>
        <w:t>第六章</w:t>
      </w:r>
      <w:r>
        <w:rPr>
          <w:rFonts w:hint="eastAsia"/>
        </w:rPr>
        <w:t xml:space="preserve"> </w:t>
      </w:r>
      <w:r>
        <w:rPr>
          <w:rFonts w:hint="eastAsia"/>
        </w:rPr>
        <w:t>参选文件</w:t>
      </w:r>
      <w:bookmarkStart w:id="94" w:name="_Toc303066035"/>
      <w:bookmarkEnd w:id="91"/>
      <w:bookmarkEnd w:id="92"/>
      <w:r>
        <w:rPr>
          <w:rFonts w:hint="eastAsia"/>
        </w:rPr>
        <w:t>格式</w:t>
      </w:r>
      <w:bookmarkEnd w:id="93"/>
    </w:p>
    <w:bookmarkEnd w:id="94"/>
    <w:p w:rsidR="008213C2" w:rsidRDefault="008213C2" w:rsidP="00962F21">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8213C2" w:rsidRDefault="007350F8">
      <w:pPr>
        <w:tabs>
          <w:tab w:val="left" w:pos="6516"/>
        </w:tabs>
        <w:autoSpaceDE w:val="0"/>
        <w:autoSpaceDN w:val="0"/>
        <w:adjustRightInd w:val="0"/>
        <w:snapToGrid w:val="0"/>
        <w:spacing w:line="360" w:lineRule="auto"/>
        <w:jc w:val="center"/>
        <w:rPr>
          <w:rFonts w:ascii="宋体" w:hint="eastAsia"/>
          <w:b/>
          <w:color w:val="000000"/>
          <w:kern w:val="0"/>
          <w:sz w:val="40"/>
        </w:rPr>
      </w:pPr>
      <w:r>
        <w:rPr>
          <w:rFonts w:ascii="宋体" w:hint="eastAsia"/>
          <w:b/>
          <w:color w:val="000000"/>
          <w:kern w:val="0"/>
          <w:sz w:val="40"/>
        </w:rPr>
        <w:t>重庆三峡银行</w:t>
      </w:r>
      <w:r>
        <w:rPr>
          <w:rFonts w:ascii="宋体" w:cs="Cambria" w:hint="eastAsia"/>
          <w:b/>
          <w:snapToGrid w:val="0"/>
          <w:kern w:val="0"/>
          <w:sz w:val="44"/>
          <w:szCs w:val="44"/>
        </w:rPr>
        <w:t>IBM</w:t>
      </w:r>
      <w:r>
        <w:rPr>
          <w:rFonts w:ascii="宋体" w:cs="Cambria" w:hint="eastAsia"/>
          <w:b/>
          <w:snapToGrid w:val="0"/>
          <w:kern w:val="0"/>
          <w:sz w:val="44"/>
          <w:szCs w:val="44"/>
        </w:rPr>
        <w:t>相关软件原厂维保项目</w:t>
      </w:r>
      <w:r>
        <w:rPr>
          <w:rFonts w:ascii="宋体" w:cs="Cambria" w:hint="eastAsia"/>
          <w:b/>
          <w:snapToGrid w:val="0"/>
          <w:kern w:val="0"/>
          <w:sz w:val="44"/>
          <w:szCs w:val="44"/>
        </w:rPr>
        <w:t>-202</w:t>
      </w:r>
      <w:r>
        <w:rPr>
          <w:rFonts w:ascii="宋体" w:cs="Cambria"/>
          <w:b/>
          <w:snapToGrid w:val="0"/>
          <w:kern w:val="0"/>
          <w:sz w:val="44"/>
          <w:szCs w:val="44"/>
        </w:rPr>
        <w:t>3</w:t>
      </w:r>
      <w:r>
        <w:rPr>
          <w:rFonts w:ascii="宋体" w:hint="eastAsia"/>
          <w:b/>
          <w:color w:val="000000"/>
          <w:kern w:val="0"/>
          <w:sz w:val="40"/>
        </w:rPr>
        <w:t>年度采购</w:t>
      </w:r>
    </w:p>
    <w:p w:rsidR="008213C2" w:rsidRDefault="008213C2">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8213C2" w:rsidRDefault="008213C2">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8213C2" w:rsidRDefault="008213C2">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8213C2" w:rsidRDefault="007350F8">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8213C2" w:rsidRDefault="008213C2">
      <w:pPr>
        <w:autoSpaceDE w:val="0"/>
        <w:autoSpaceDN w:val="0"/>
        <w:adjustRightInd w:val="0"/>
        <w:snapToGrid w:val="0"/>
        <w:spacing w:line="360" w:lineRule="auto"/>
        <w:rPr>
          <w:rFonts w:ascii="宋体" w:hint="eastAsia"/>
          <w:kern w:val="0"/>
          <w:sz w:val="16"/>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8213C2">
      <w:pPr>
        <w:autoSpaceDE w:val="0"/>
        <w:autoSpaceDN w:val="0"/>
        <w:adjustRightInd w:val="0"/>
        <w:snapToGrid w:val="0"/>
        <w:spacing w:line="360" w:lineRule="auto"/>
        <w:rPr>
          <w:rFonts w:ascii="宋体" w:hint="eastAsia"/>
          <w:b/>
          <w:kern w:val="0"/>
          <w:sz w:val="20"/>
        </w:rPr>
      </w:pPr>
    </w:p>
    <w:p w:rsidR="008213C2" w:rsidRDefault="007350F8">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8213C2" w:rsidRDefault="007350F8">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8213C2" w:rsidRDefault="007350F8">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8213C2" w:rsidRDefault="008213C2">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8213C2" w:rsidRDefault="008213C2">
      <w:pPr>
        <w:tabs>
          <w:tab w:val="left" w:pos="6300"/>
        </w:tabs>
        <w:snapToGrid w:val="0"/>
        <w:spacing w:line="360" w:lineRule="auto"/>
        <w:ind w:rightChars="-14" w:right="-39"/>
        <w:jc w:val="center"/>
        <w:rPr>
          <w:rFonts w:ascii="宋体" w:hint="eastAsia"/>
          <w:snapToGrid w:val="0"/>
          <w:kern w:val="0"/>
          <w:szCs w:val="28"/>
        </w:rPr>
      </w:pPr>
    </w:p>
    <w:p w:rsidR="008213C2" w:rsidRDefault="008213C2">
      <w:pPr>
        <w:tabs>
          <w:tab w:val="left" w:pos="6300"/>
        </w:tabs>
        <w:snapToGrid w:val="0"/>
        <w:spacing w:line="360" w:lineRule="auto"/>
        <w:jc w:val="center"/>
        <w:rPr>
          <w:rFonts w:ascii="宋体" w:hint="eastAsia"/>
          <w:snapToGrid w:val="0"/>
          <w:kern w:val="0"/>
          <w:szCs w:val="28"/>
        </w:rPr>
      </w:pPr>
    </w:p>
    <w:p w:rsidR="008213C2" w:rsidRDefault="008213C2">
      <w:pPr>
        <w:tabs>
          <w:tab w:val="left" w:pos="6300"/>
        </w:tabs>
        <w:snapToGrid w:val="0"/>
        <w:spacing w:line="360" w:lineRule="auto"/>
        <w:jc w:val="center"/>
        <w:rPr>
          <w:rFonts w:ascii="宋体" w:hint="eastAsia"/>
          <w:snapToGrid w:val="0"/>
          <w:kern w:val="0"/>
          <w:szCs w:val="28"/>
        </w:rPr>
      </w:pPr>
    </w:p>
    <w:p w:rsidR="008213C2" w:rsidRDefault="008213C2">
      <w:pPr>
        <w:tabs>
          <w:tab w:val="left" w:pos="6300"/>
        </w:tabs>
        <w:snapToGrid w:val="0"/>
        <w:spacing w:line="360" w:lineRule="auto"/>
        <w:jc w:val="center"/>
        <w:rPr>
          <w:rFonts w:ascii="宋体" w:hint="eastAsia"/>
          <w:snapToGrid w:val="0"/>
          <w:kern w:val="0"/>
          <w:szCs w:val="28"/>
        </w:rPr>
      </w:pPr>
    </w:p>
    <w:p w:rsidR="008213C2" w:rsidRDefault="007350F8">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8213C2" w:rsidRDefault="008213C2">
      <w:pPr>
        <w:snapToGrid w:val="0"/>
        <w:spacing w:line="360" w:lineRule="auto"/>
        <w:ind w:firstLineChars="200" w:firstLine="480"/>
        <w:rPr>
          <w:rFonts w:ascii="宋体" w:hint="eastAsia"/>
          <w:snapToGrid w:val="0"/>
          <w:kern w:val="0"/>
          <w:sz w:val="24"/>
          <w:szCs w:val="24"/>
        </w:rPr>
      </w:pPr>
    </w:p>
    <w:p w:rsidR="008213C2" w:rsidRDefault="007350F8">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8213C2" w:rsidRDefault="007350F8">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8213C2" w:rsidRDefault="007350F8">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8213C2" w:rsidRDefault="007350F8">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8213C2" w:rsidRDefault="007350F8">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8213C2" w:rsidRDefault="007350F8">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8213C2" w:rsidRDefault="008213C2">
      <w:pPr>
        <w:snapToGrid w:val="0"/>
        <w:spacing w:line="360" w:lineRule="auto"/>
        <w:ind w:left="480"/>
        <w:rPr>
          <w:rFonts w:ascii="宋体" w:hint="eastAsia"/>
          <w:snapToGrid w:val="0"/>
          <w:kern w:val="0"/>
          <w:sz w:val="24"/>
          <w:szCs w:val="24"/>
        </w:rPr>
      </w:pPr>
    </w:p>
    <w:p w:rsidR="008213C2" w:rsidRDefault="008213C2">
      <w:pPr>
        <w:tabs>
          <w:tab w:val="left" w:pos="6300"/>
        </w:tabs>
        <w:snapToGrid w:val="0"/>
        <w:spacing w:line="360" w:lineRule="auto"/>
        <w:ind w:firstLineChars="200" w:firstLine="480"/>
        <w:rPr>
          <w:rFonts w:ascii="宋体" w:hint="eastAsia"/>
          <w:snapToGrid w:val="0"/>
          <w:kern w:val="0"/>
          <w:sz w:val="24"/>
          <w:szCs w:val="24"/>
        </w:rPr>
      </w:pPr>
    </w:p>
    <w:p w:rsidR="008213C2" w:rsidRDefault="008213C2">
      <w:pPr>
        <w:tabs>
          <w:tab w:val="left" w:pos="6300"/>
        </w:tabs>
        <w:snapToGrid w:val="0"/>
        <w:spacing w:line="360" w:lineRule="auto"/>
        <w:ind w:firstLineChars="200" w:firstLine="480"/>
        <w:rPr>
          <w:rFonts w:ascii="宋体" w:hint="eastAsia"/>
          <w:snapToGrid w:val="0"/>
          <w:kern w:val="0"/>
          <w:sz w:val="24"/>
          <w:szCs w:val="24"/>
        </w:rPr>
      </w:pPr>
    </w:p>
    <w:p w:rsidR="008213C2" w:rsidRDefault="008213C2">
      <w:pPr>
        <w:tabs>
          <w:tab w:val="left" w:pos="6300"/>
        </w:tabs>
        <w:snapToGrid w:val="0"/>
        <w:spacing w:line="360" w:lineRule="auto"/>
        <w:ind w:firstLineChars="200" w:firstLine="480"/>
        <w:rPr>
          <w:rFonts w:ascii="宋体" w:hint="eastAsia"/>
          <w:snapToGrid w:val="0"/>
          <w:kern w:val="0"/>
          <w:sz w:val="24"/>
          <w:szCs w:val="24"/>
        </w:rPr>
      </w:pPr>
    </w:p>
    <w:p w:rsidR="008213C2" w:rsidRDefault="008213C2">
      <w:pPr>
        <w:tabs>
          <w:tab w:val="left" w:pos="6300"/>
        </w:tabs>
        <w:snapToGrid w:val="0"/>
        <w:spacing w:line="360" w:lineRule="auto"/>
        <w:ind w:firstLine="200"/>
        <w:rPr>
          <w:rFonts w:ascii="宋体" w:hint="eastAsia"/>
          <w:snapToGrid w:val="0"/>
          <w:kern w:val="0"/>
          <w:szCs w:val="28"/>
        </w:rPr>
      </w:pPr>
    </w:p>
    <w:p w:rsidR="008213C2" w:rsidRDefault="008213C2">
      <w:pPr>
        <w:tabs>
          <w:tab w:val="left" w:pos="6300"/>
        </w:tabs>
        <w:snapToGrid w:val="0"/>
        <w:spacing w:line="360" w:lineRule="auto"/>
        <w:ind w:firstLine="200"/>
        <w:rPr>
          <w:rFonts w:ascii="宋体" w:hint="eastAsia"/>
          <w:snapToGrid w:val="0"/>
          <w:kern w:val="0"/>
          <w:szCs w:val="28"/>
        </w:rPr>
      </w:pPr>
    </w:p>
    <w:p w:rsidR="008213C2" w:rsidRDefault="007350F8">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8213C2" w:rsidRDefault="008213C2">
      <w:pPr>
        <w:tabs>
          <w:tab w:val="left" w:pos="6300"/>
        </w:tabs>
        <w:snapToGrid w:val="0"/>
        <w:spacing w:line="360" w:lineRule="auto"/>
        <w:ind w:rightChars="-14" w:right="-39"/>
        <w:rPr>
          <w:rFonts w:ascii="宋体" w:hint="eastAsia"/>
          <w:snapToGrid w:val="0"/>
          <w:kern w:val="0"/>
          <w:sz w:val="24"/>
          <w:szCs w:val="24"/>
          <w:u w:val="single"/>
        </w:rPr>
      </w:pPr>
    </w:p>
    <w:p w:rsidR="008213C2" w:rsidRDefault="007350F8">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8213C2" w:rsidRDefault="007350F8">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8213C2" w:rsidRDefault="008213C2">
      <w:pPr>
        <w:tabs>
          <w:tab w:val="left" w:pos="6300"/>
        </w:tabs>
        <w:snapToGrid w:val="0"/>
        <w:spacing w:line="360" w:lineRule="auto"/>
        <w:ind w:rightChars="-14" w:right="-39" w:firstLine="570"/>
        <w:rPr>
          <w:rFonts w:ascii="宋体" w:hint="eastAsia"/>
          <w:snapToGrid w:val="0"/>
          <w:kern w:val="0"/>
          <w:sz w:val="24"/>
          <w:szCs w:val="24"/>
        </w:rPr>
      </w:pPr>
    </w:p>
    <w:p w:rsidR="008213C2" w:rsidRDefault="008213C2">
      <w:pPr>
        <w:tabs>
          <w:tab w:val="left" w:pos="6300"/>
        </w:tabs>
        <w:snapToGrid w:val="0"/>
        <w:spacing w:line="360" w:lineRule="auto"/>
        <w:ind w:rightChars="-14" w:right="-39"/>
        <w:rPr>
          <w:rFonts w:ascii="宋体" w:hint="eastAsia"/>
          <w:snapToGrid w:val="0"/>
          <w:kern w:val="0"/>
          <w:sz w:val="24"/>
          <w:szCs w:val="24"/>
        </w:rPr>
      </w:pP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8213C2" w:rsidRDefault="007350F8">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8213C2" w:rsidRDefault="008213C2">
      <w:pPr>
        <w:tabs>
          <w:tab w:val="left" w:pos="6300"/>
        </w:tabs>
        <w:snapToGrid w:val="0"/>
        <w:spacing w:line="360" w:lineRule="auto"/>
        <w:ind w:rightChars="-14" w:right="-39" w:firstLineChars="2725" w:firstLine="6540"/>
        <w:rPr>
          <w:rFonts w:ascii="宋体" w:hint="eastAsia"/>
          <w:snapToGrid w:val="0"/>
          <w:kern w:val="0"/>
          <w:sz w:val="24"/>
          <w:szCs w:val="24"/>
        </w:rPr>
      </w:pPr>
    </w:p>
    <w:p w:rsidR="008213C2" w:rsidRDefault="007350F8">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8213C2" w:rsidRDefault="008213C2">
      <w:pPr>
        <w:widowControl/>
        <w:spacing w:line="360" w:lineRule="auto"/>
        <w:jc w:val="left"/>
        <w:rPr>
          <w:rFonts w:ascii="宋体" w:hint="eastAsia"/>
          <w:snapToGrid w:val="0"/>
          <w:kern w:val="0"/>
          <w:sz w:val="24"/>
          <w:szCs w:val="24"/>
        </w:rPr>
      </w:pPr>
    </w:p>
    <w:p w:rsidR="008213C2" w:rsidRDefault="008213C2">
      <w:pPr>
        <w:tabs>
          <w:tab w:val="left" w:pos="6300"/>
        </w:tabs>
        <w:snapToGrid w:val="0"/>
        <w:spacing w:line="360" w:lineRule="auto"/>
        <w:rPr>
          <w:rFonts w:ascii="宋体" w:hint="eastAsia"/>
          <w:snapToGrid w:val="0"/>
          <w:kern w:val="0"/>
          <w:sz w:val="24"/>
          <w:szCs w:val="24"/>
        </w:rPr>
      </w:pPr>
    </w:p>
    <w:p w:rsidR="008213C2" w:rsidRDefault="008213C2">
      <w:pPr>
        <w:widowControl/>
        <w:spacing w:line="360" w:lineRule="auto"/>
        <w:jc w:val="left"/>
        <w:rPr>
          <w:rFonts w:ascii="宋体" w:hint="eastAsia"/>
          <w:snapToGrid w:val="0"/>
          <w:kern w:val="0"/>
          <w:sz w:val="24"/>
          <w:szCs w:val="24"/>
        </w:rPr>
      </w:pPr>
    </w:p>
    <w:p w:rsidR="008213C2" w:rsidRDefault="008213C2">
      <w:pPr>
        <w:widowControl/>
        <w:spacing w:line="360" w:lineRule="auto"/>
        <w:jc w:val="left"/>
        <w:rPr>
          <w:rFonts w:ascii="宋体" w:hint="eastAsia"/>
          <w:snapToGrid w:val="0"/>
          <w:kern w:val="0"/>
          <w:sz w:val="24"/>
          <w:szCs w:val="24"/>
        </w:rPr>
      </w:pPr>
    </w:p>
    <w:p w:rsidR="008213C2" w:rsidRDefault="008213C2">
      <w:pPr>
        <w:widowControl/>
        <w:spacing w:line="360" w:lineRule="auto"/>
        <w:jc w:val="left"/>
        <w:rPr>
          <w:rFonts w:ascii="宋体" w:hint="eastAsia"/>
          <w:snapToGrid w:val="0"/>
          <w:kern w:val="0"/>
          <w:sz w:val="24"/>
          <w:szCs w:val="24"/>
        </w:rPr>
      </w:pPr>
    </w:p>
    <w:p w:rsidR="008213C2" w:rsidRDefault="008213C2">
      <w:pPr>
        <w:widowControl/>
        <w:spacing w:line="360" w:lineRule="auto"/>
        <w:jc w:val="left"/>
        <w:rPr>
          <w:rFonts w:ascii="宋体" w:hint="eastAsia"/>
          <w:snapToGrid w:val="0"/>
          <w:kern w:val="0"/>
          <w:sz w:val="24"/>
          <w:szCs w:val="24"/>
        </w:rPr>
      </w:pPr>
    </w:p>
    <w:p w:rsidR="008213C2" w:rsidRDefault="007350F8">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8213C2">
        <w:trPr>
          <w:trHeight w:val="716"/>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8213C2" w:rsidRDefault="008213C2">
            <w:pPr>
              <w:spacing w:line="360" w:lineRule="auto"/>
              <w:jc w:val="center"/>
              <w:rPr>
                <w:rFonts w:ascii="宋体" w:hint="eastAsia"/>
                <w:sz w:val="22"/>
                <w:szCs w:val="24"/>
              </w:rPr>
            </w:pPr>
          </w:p>
        </w:tc>
      </w:tr>
      <w:tr w:rsidR="008213C2">
        <w:trPr>
          <w:trHeight w:val="450"/>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8213C2" w:rsidRDefault="008213C2">
            <w:pPr>
              <w:spacing w:line="360" w:lineRule="auto"/>
              <w:jc w:val="center"/>
              <w:rPr>
                <w:rFonts w:ascii="宋体" w:hint="eastAsia"/>
                <w:sz w:val="22"/>
                <w:szCs w:val="24"/>
              </w:rPr>
            </w:pPr>
          </w:p>
        </w:tc>
        <w:tc>
          <w:tcPr>
            <w:tcW w:w="1325" w:type="dxa"/>
            <w:vAlign w:val="center"/>
          </w:tcPr>
          <w:p w:rsidR="008213C2" w:rsidRDefault="007350F8">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8213C2" w:rsidRDefault="008213C2">
            <w:pPr>
              <w:spacing w:line="360" w:lineRule="auto"/>
              <w:jc w:val="center"/>
              <w:rPr>
                <w:rFonts w:ascii="宋体" w:hint="eastAsia"/>
                <w:sz w:val="22"/>
                <w:szCs w:val="24"/>
              </w:rPr>
            </w:pPr>
          </w:p>
        </w:tc>
      </w:tr>
      <w:tr w:rsidR="008213C2">
        <w:trPr>
          <w:trHeight w:val="600"/>
          <w:jc w:val="center"/>
        </w:trPr>
        <w:tc>
          <w:tcPr>
            <w:tcW w:w="1980" w:type="dxa"/>
            <w:vMerge w:val="restart"/>
            <w:vAlign w:val="center"/>
          </w:tcPr>
          <w:p w:rsidR="008213C2" w:rsidRDefault="007350F8">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8213C2" w:rsidRDefault="007350F8">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8213C2" w:rsidRDefault="008213C2">
            <w:pPr>
              <w:spacing w:line="360" w:lineRule="auto"/>
              <w:jc w:val="center"/>
              <w:rPr>
                <w:rFonts w:ascii="宋体" w:hint="eastAsia"/>
                <w:sz w:val="22"/>
                <w:szCs w:val="24"/>
              </w:rPr>
            </w:pPr>
          </w:p>
        </w:tc>
        <w:tc>
          <w:tcPr>
            <w:tcW w:w="1325" w:type="dxa"/>
            <w:vAlign w:val="center"/>
          </w:tcPr>
          <w:p w:rsidR="008213C2" w:rsidRDefault="007350F8">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8213C2" w:rsidRDefault="008213C2">
            <w:pPr>
              <w:spacing w:line="360" w:lineRule="auto"/>
              <w:jc w:val="center"/>
              <w:rPr>
                <w:rFonts w:ascii="宋体" w:hint="eastAsia"/>
                <w:sz w:val="22"/>
                <w:szCs w:val="24"/>
              </w:rPr>
            </w:pPr>
          </w:p>
        </w:tc>
      </w:tr>
      <w:tr w:rsidR="008213C2">
        <w:trPr>
          <w:trHeight w:val="614"/>
          <w:jc w:val="center"/>
        </w:trPr>
        <w:tc>
          <w:tcPr>
            <w:tcW w:w="1980" w:type="dxa"/>
            <w:vMerge/>
            <w:vAlign w:val="center"/>
          </w:tcPr>
          <w:p w:rsidR="008213C2" w:rsidRDefault="008213C2">
            <w:pPr>
              <w:rPr>
                <w:rFonts w:hint="eastAsia"/>
              </w:rPr>
            </w:pPr>
          </w:p>
        </w:tc>
        <w:tc>
          <w:tcPr>
            <w:tcW w:w="1077" w:type="dxa"/>
            <w:vAlign w:val="center"/>
          </w:tcPr>
          <w:p w:rsidR="008213C2" w:rsidRDefault="007350F8">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8213C2" w:rsidRDefault="008213C2">
            <w:pPr>
              <w:spacing w:line="360" w:lineRule="auto"/>
              <w:jc w:val="center"/>
              <w:rPr>
                <w:rFonts w:ascii="宋体" w:hint="eastAsia"/>
                <w:sz w:val="22"/>
                <w:szCs w:val="24"/>
              </w:rPr>
            </w:pPr>
          </w:p>
        </w:tc>
        <w:tc>
          <w:tcPr>
            <w:tcW w:w="1325" w:type="dxa"/>
            <w:vAlign w:val="center"/>
          </w:tcPr>
          <w:p w:rsidR="008213C2" w:rsidRDefault="007350F8">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8213C2" w:rsidRDefault="008213C2">
            <w:pPr>
              <w:spacing w:line="360" w:lineRule="auto"/>
              <w:jc w:val="center"/>
              <w:rPr>
                <w:rFonts w:ascii="宋体" w:hint="eastAsia"/>
                <w:sz w:val="22"/>
                <w:szCs w:val="24"/>
              </w:rPr>
            </w:pPr>
          </w:p>
        </w:tc>
      </w:tr>
      <w:tr w:rsidR="008213C2">
        <w:trPr>
          <w:trHeight w:val="613"/>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8213C2" w:rsidRDefault="008213C2">
            <w:pPr>
              <w:spacing w:line="360" w:lineRule="auto"/>
              <w:jc w:val="center"/>
              <w:rPr>
                <w:rFonts w:ascii="宋体" w:hint="eastAsia"/>
                <w:sz w:val="22"/>
                <w:szCs w:val="24"/>
              </w:rPr>
            </w:pPr>
          </w:p>
        </w:tc>
      </w:tr>
      <w:tr w:rsidR="008213C2">
        <w:trPr>
          <w:trHeight w:val="601"/>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8213C2" w:rsidRDefault="007350F8">
            <w:pPr>
              <w:spacing w:line="360" w:lineRule="auto"/>
              <w:jc w:val="center"/>
              <w:rPr>
                <w:rFonts w:ascii="宋体" w:hint="eastAsia"/>
                <w:sz w:val="22"/>
                <w:szCs w:val="24"/>
              </w:rPr>
            </w:pPr>
            <w:r>
              <w:rPr>
                <w:rFonts w:ascii="宋体" w:hint="eastAsia"/>
                <w:sz w:val="22"/>
                <w:szCs w:val="24"/>
              </w:rPr>
              <w:t>姓名</w:t>
            </w:r>
          </w:p>
        </w:tc>
        <w:tc>
          <w:tcPr>
            <w:tcW w:w="1803" w:type="dxa"/>
          </w:tcPr>
          <w:p w:rsidR="008213C2" w:rsidRDefault="008213C2">
            <w:pPr>
              <w:spacing w:line="360" w:lineRule="auto"/>
              <w:jc w:val="center"/>
              <w:rPr>
                <w:rFonts w:ascii="宋体" w:hint="eastAsia"/>
                <w:sz w:val="22"/>
                <w:szCs w:val="24"/>
              </w:rPr>
            </w:pPr>
          </w:p>
        </w:tc>
        <w:tc>
          <w:tcPr>
            <w:tcW w:w="1252" w:type="dxa"/>
            <w:gridSpan w:val="2"/>
            <w:vAlign w:val="center"/>
          </w:tcPr>
          <w:p w:rsidR="008213C2" w:rsidRDefault="007350F8">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8213C2" w:rsidRDefault="008213C2">
            <w:pPr>
              <w:spacing w:line="360" w:lineRule="auto"/>
              <w:jc w:val="center"/>
              <w:rPr>
                <w:rFonts w:ascii="宋体" w:hint="eastAsia"/>
                <w:sz w:val="22"/>
                <w:szCs w:val="24"/>
              </w:rPr>
            </w:pPr>
          </w:p>
        </w:tc>
        <w:tc>
          <w:tcPr>
            <w:tcW w:w="723" w:type="dxa"/>
            <w:vAlign w:val="center"/>
          </w:tcPr>
          <w:p w:rsidR="008213C2" w:rsidRDefault="007350F8">
            <w:pPr>
              <w:spacing w:line="360" w:lineRule="auto"/>
              <w:jc w:val="center"/>
              <w:rPr>
                <w:rFonts w:ascii="宋体" w:hint="eastAsia"/>
                <w:sz w:val="22"/>
                <w:szCs w:val="24"/>
              </w:rPr>
            </w:pPr>
            <w:r>
              <w:rPr>
                <w:rFonts w:ascii="宋体" w:hint="eastAsia"/>
                <w:sz w:val="22"/>
                <w:szCs w:val="24"/>
              </w:rPr>
              <w:t>电话</w:t>
            </w:r>
          </w:p>
        </w:tc>
        <w:tc>
          <w:tcPr>
            <w:tcW w:w="1430" w:type="dxa"/>
          </w:tcPr>
          <w:p w:rsidR="008213C2" w:rsidRDefault="008213C2">
            <w:pPr>
              <w:spacing w:line="360" w:lineRule="auto"/>
              <w:jc w:val="center"/>
              <w:rPr>
                <w:rFonts w:ascii="宋体" w:hint="eastAsia"/>
                <w:sz w:val="22"/>
                <w:szCs w:val="24"/>
              </w:rPr>
            </w:pPr>
          </w:p>
        </w:tc>
      </w:tr>
      <w:tr w:rsidR="008213C2">
        <w:trPr>
          <w:trHeight w:val="626"/>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8213C2" w:rsidRDefault="007350F8">
            <w:pPr>
              <w:spacing w:line="360" w:lineRule="auto"/>
              <w:jc w:val="center"/>
              <w:rPr>
                <w:rFonts w:ascii="宋体" w:hint="eastAsia"/>
                <w:sz w:val="22"/>
                <w:szCs w:val="24"/>
              </w:rPr>
            </w:pPr>
            <w:r>
              <w:rPr>
                <w:rFonts w:ascii="宋体" w:hint="eastAsia"/>
                <w:sz w:val="22"/>
                <w:szCs w:val="24"/>
              </w:rPr>
              <w:t>姓名</w:t>
            </w:r>
          </w:p>
        </w:tc>
        <w:tc>
          <w:tcPr>
            <w:tcW w:w="1803" w:type="dxa"/>
          </w:tcPr>
          <w:p w:rsidR="008213C2" w:rsidRDefault="008213C2">
            <w:pPr>
              <w:spacing w:line="360" w:lineRule="auto"/>
              <w:jc w:val="center"/>
              <w:rPr>
                <w:rFonts w:ascii="宋体" w:hint="eastAsia"/>
                <w:sz w:val="22"/>
                <w:szCs w:val="24"/>
              </w:rPr>
            </w:pPr>
          </w:p>
        </w:tc>
        <w:tc>
          <w:tcPr>
            <w:tcW w:w="1252" w:type="dxa"/>
            <w:gridSpan w:val="2"/>
            <w:vAlign w:val="center"/>
          </w:tcPr>
          <w:p w:rsidR="008213C2" w:rsidRDefault="007350F8">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8213C2" w:rsidRDefault="008213C2">
            <w:pPr>
              <w:spacing w:line="360" w:lineRule="auto"/>
              <w:jc w:val="center"/>
              <w:rPr>
                <w:rFonts w:ascii="宋体" w:hint="eastAsia"/>
                <w:sz w:val="22"/>
                <w:szCs w:val="24"/>
              </w:rPr>
            </w:pPr>
          </w:p>
        </w:tc>
        <w:tc>
          <w:tcPr>
            <w:tcW w:w="723" w:type="dxa"/>
            <w:vAlign w:val="center"/>
          </w:tcPr>
          <w:p w:rsidR="008213C2" w:rsidRDefault="007350F8">
            <w:pPr>
              <w:spacing w:line="360" w:lineRule="auto"/>
              <w:jc w:val="center"/>
              <w:rPr>
                <w:rFonts w:ascii="宋体" w:hint="eastAsia"/>
                <w:sz w:val="22"/>
                <w:szCs w:val="24"/>
              </w:rPr>
            </w:pPr>
            <w:r>
              <w:rPr>
                <w:rFonts w:ascii="宋体" w:hint="eastAsia"/>
                <w:sz w:val="22"/>
                <w:szCs w:val="24"/>
              </w:rPr>
              <w:t>电话</w:t>
            </w:r>
          </w:p>
        </w:tc>
        <w:tc>
          <w:tcPr>
            <w:tcW w:w="1430" w:type="dxa"/>
          </w:tcPr>
          <w:p w:rsidR="008213C2" w:rsidRDefault="008213C2">
            <w:pPr>
              <w:spacing w:line="360" w:lineRule="auto"/>
              <w:jc w:val="center"/>
              <w:rPr>
                <w:rFonts w:ascii="宋体" w:hint="eastAsia"/>
                <w:sz w:val="22"/>
                <w:szCs w:val="24"/>
              </w:rPr>
            </w:pPr>
          </w:p>
        </w:tc>
      </w:tr>
      <w:tr w:rsidR="008213C2">
        <w:trPr>
          <w:trHeight w:val="613"/>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8213C2" w:rsidRDefault="008213C2">
            <w:pPr>
              <w:spacing w:line="360" w:lineRule="auto"/>
              <w:jc w:val="center"/>
              <w:rPr>
                <w:rFonts w:ascii="宋体" w:hint="eastAsia"/>
                <w:sz w:val="22"/>
                <w:szCs w:val="24"/>
              </w:rPr>
            </w:pPr>
          </w:p>
        </w:tc>
        <w:tc>
          <w:tcPr>
            <w:tcW w:w="4906" w:type="dxa"/>
            <w:gridSpan w:val="6"/>
          </w:tcPr>
          <w:p w:rsidR="008213C2" w:rsidRDefault="007350F8">
            <w:pPr>
              <w:spacing w:line="360" w:lineRule="auto"/>
              <w:jc w:val="center"/>
              <w:rPr>
                <w:rFonts w:ascii="宋体" w:hint="eastAsia"/>
                <w:sz w:val="22"/>
                <w:szCs w:val="24"/>
              </w:rPr>
            </w:pPr>
            <w:r>
              <w:rPr>
                <w:rFonts w:ascii="宋体" w:hint="eastAsia"/>
                <w:sz w:val="22"/>
                <w:szCs w:val="24"/>
              </w:rPr>
              <w:t>员工总人数：</w:t>
            </w:r>
          </w:p>
        </w:tc>
      </w:tr>
      <w:tr w:rsidR="008213C2">
        <w:trPr>
          <w:trHeight w:val="613"/>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8213C2" w:rsidRDefault="008213C2">
            <w:pPr>
              <w:spacing w:line="360" w:lineRule="auto"/>
              <w:jc w:val="center"/>
              <w:rPr>
                <w:rFonts w:ascii="宋体" w:hint="eastAsia"/>
                <w:sz w:val="22"/>
                <w:szCs w:val="24"/>
              </w:rPr>
            </w:pPr>
          </w:p>
        </w:tc>
        <w:tc>
          <w:tcPr>
            <w:tcW w:w="714" w:type="dxa"/>
            <w:vMerge w:val="restart"/>
            <w:vAlign w:val="center"/>
          </w:tcPr>
          <w:p w:rsidR="008213C2" w:rsidRDefault="007350F8">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8213C2" w:rsidRDefault="007350F8">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8213C2" w:rsidRDefault="008213C2">
            <w:pPr>
              <w:spacing w:line="360" w:lineRule="auto"/>
              <w:jc w:val="center"/>
              <w:rPr>
                <w:rFonts w:ascii="宋体" w:hint="eastAsia"/>
                <w:sz w:val="22"/>
                <w:szCs w:val="24"/>
              </w:rPr>
            </w:pPr>
          </w:p>
        </w:tc>
      </w:tr>
      <w:tr w:rsidR="008213C2">
        <w:trPr>
          <w:trHeight w:val="763"/>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8213C2" w:rsidRDefault="008213C2">
            <w:pPr>
              <w:spacing w:line="360" w:lineRule="auto"/>
              <w:jc w:val="center"/>
              <w:rPr>
                <w:rFonts w:ascii="宋体" w:hint="eastAsia"/>
                <w:sz w:val="22"/>
                <w:szCs w:val="24"/>
              </w:rPr>
            </w:pPr>
          </w:p>
        </w:tc>
        <w:tc>
          <w:tcPr>
            <w:tcW w:w="714" w:type="dxa"/>
            <w:vMerge/>
          </w:tcPr>
          <w:p w:rsidR="008213C2" w:rsidRDefault="008213C2">
            <w:pPr>
              <w:rPr>
                <w:rFonts w:hint="eastAsia"/>
              </w:rPr>
            </w:pPr>
          </w:p>
        </w:tc>
        <w:tc>
          <w:tcPr>
            <w:tcW w:w="2039" w:type="dxa"/>
            <w:gridSpan w:val="3"/>
            <w:vAlign w:val="center"/>
          </w:tcPr>
          <w:p w:rsidR="008213C2" w:rsidRDefault="007350F8">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8213C2" w:rsidRDefault="008213C2">
            <w:pPr>
              <w:spacing w:line="360" w:lineRule="auto"/>
              <w:jc w:val="center"/>
              <w:rPr>
                <w:rFonts w:ascii="宋体" w:hint="eastAsia"/>
                <w:sz w:val="22"/>
                <w:szCs w:val="24"/>
              </w:rPr>
            </w:pPr>
          </w:p>
        </w:tc>
      </w:tr>
      <w:tr w:rsidR="008213C2">
        <w:trPr>
          <w:trHeight w:val="626"/>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8213C2" w:rsidRDefault="008213C2">
            <w:pPr>
              <w:spacing w:line="360" w:lineRule="auto"/>
              <w:jc w:val="center"/>
              <w:rPr>
                <w:rFonts w:ascii="宋体" w:hint="eastAsia"/>
                <w:sz w:val="22"/>
                <w:szCs w:val="24"/>
              </w:rPr>
            </w:pPr>
          </w:p>
        </w:tc>
        <w:tc>
          <w:tcPr>
            <w:tcW w:w="714" w:type="dxa"/>
            <w:vMerge/>
          </w:tcPr>
          <w:p w:rsidR="008213C2" w:rsidRDefault="008213C2">
            <w:pPr>
              <w:rPr>
                <w:rFonts w:hint="eastAsia"/>
              </w:rPr>
            </w:pPr>
          </w:p>
        </w:tc>
        <w:tc>
          <w:tcPr>
            <w:tcW w:w="2039" w:type="dxa"/>
            <w:gridSpan w:val="3"/>
            <w:vAlign w:val="center"/>
          </w:tcPr>
          <w:p w:rsidR="008213C2" w:rsidRDefault="007350F8">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8213C2" w:rsidRDefault="008213C2">
            <w:pPr>
              <w:spacing w:line="360" w:lineRule="auto"/>
              <w:jc w:val="center"/>
              <w:rPr>
                <w:rFonts w:ascii="宋体" w:hint="eastAsia"/>
                <w:sz w:val="22"/>
                <w:szCs w:val="24"/>
              </w:rPr>
            </w:pPr>
          </w:p>
        </w:tc>
      </w:tr>
      <w:tr w:rsidR="008213C2">
        <w:trPr>
          <w:trHeight w:val="763"/>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8213C2" w:rsidRDefault="008213C2">
            <w:pPr>
              <w:spacing w:line="360" w:lineRule="auto"/>
              <w:jc w:val="center"/>
              <w:rPr>
                <w:rFonts w:ascii="宋体" w:hint="eastAsia"/>
                <w:sz w:val="22"/>
                <w:szCs w:val="24"/>
              </w:rPr>
            </w:pPr>
          </w:p>
        </w:tc>
        <w:tc>
          <w:tcPr>
            <w:tcW w:w="714" w:type="dxa"/>
            <w:vMerge/>
          </w:tcPr>
          <w:p w:rsidR="008213C2" w:rsidRDefault="008213C2">
            <w:pPr>
              <w:rPr>
                <w:rFonts w:hint="eastAsia"/>
              </w:rPr>
            </w:pPr>
          </w:p>
        </w:tc>
        <w:tc>
          <w:tcPr>
            <w:tcW w:w="2039" w:type="dxa"/>
            <w:gridSpan w:val="3"/>
            <w:vAlign w:val="center"/>
          </w:tcPr>
          <w:p w:rsidR="008213C2" w:rsidRDefault="007350F8">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8213C2" w:rsidRDefault="008213C2">
            <w:pPr>
              <w:spacing w:line="360" w:lineRule="auto"/>
              <w:jc w:val="center"/>
              <w:rPr>
                <w:rFonts w:ascii="宋体" w:hint="eastAsia"/>
                <w:sz w:val="22"/>
                <w:szCs w:val="24"/>
              </w:rPr>
            </w:pPr>
          </w:p>
        </w:tc>
      </w:tr>
      <w:tr w:rsidR="008213C2">
        <w:trPr>
          <w:trHeight w:val="614"/>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8213C2" w:rsidRDefault="008213C2">
            <w:pPr>
              <w:spacing w:line="360" w:lineRule="auto"/>
              <w:jc w:val="center"/>
              <w:rPr>
                <w:rFonts w:ascii="宋体" w:hint="eastAsia"/>
                <w:sz w:val="22"/>
                <w:szCs w:val="24"/>
              </w:rPr>
            </w:pPr>
          </w:p>
        </w:tc>
        <w:tc>
          <w:tcPr>
            <w:tcW w:w="714" w:type="dxa"/>
            <w:vMerge/>
          </w:tcPr>
          <w:p w:rsidR="008213C2" w:rsidRDefault="008213C2">
            <w:pPr>
              <w:rPr>
                <w:rFonts w:hint="eastAsia"/>
              </w:rPr>
            </w:pPr>
          </w:p>
        </w:tc>
        <w:tc>
          <w:tcPr>
            <w:tcW w:w="2039" w:type="dxa"/>
            <w:gridSpan w:val="3"/>
            <w:vAlign w:val="center"/>
          </w:tcPr>
          <w:p w:rsidR="008213C2" w:rsidRDefault="007350F8">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8213C2" w:rsidRDefault="008213C2">
            <w:pPr>
              <w:spacing w:line="360" w:lineRule="auto"/>
              <w:jc w:val="center"/>
              <w:rPr>
                <w:rFonts w:ascii="宋体" w:hint="eastAsia"/>
                <w:sz w:val="22"/>
                <w:szCs w:val="24"/>
              </w:rPr>
            </w:pPr>
          </w:p>
        </w:tc>
      </w:tr>
      <w:tr w:rsidR="008213C2">
        <w:trPr>
          <w:trHeight w:val="2955"/>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8213C2" w:rsidRDefault="008213C2">
            <w:pPr>
              <w:spacing w:line="360" w:lineRule="auto"/>
              <w:ind w:firstLineChars="200" w:firstLine="440"/>
              <w:jc w:val="center"/>
              <w:rPr>
                <w:rFonts w:ascii="宋体" w:hint="eastAsia"/>
                <w:sz w:val="22"/>
                <w:szCs w:val="24"/>
              </w:rPr>
            </w:pPr>
          </w:p>
        </w:tc>
      </w:tr>
      <w:tr w:rsidR="008213C2">
        <w:trPr>
          <w:trHeight w:val="765"/>
          <w:jc w:val="center"/>
        </w:trPr>
        <w:tc>
          <w:tcPr>
            <w:tcW w:w="1980" w:type="dxa"/>
            <w:vAlign w:val="center"/>
          </w:tcPr>
          <w:p w:rsidR="008213C2" w:rsidRDefault="007350F8">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8213C2" w:rsidRDefault="008213C2">
            <w:pPr>
              <w:spacing w:line="360" w:lineRule="auto"/>
              <w:ind w:firstLineChars="200" w:firstLine="440"/>
              <w:jc w:val="center"/>
              <w:rPr>
                <w:rFonts w:ascii="宋体" w:hint="eastAsia"/>
                <w:sz w:val="22"/>
                <w:szCs w:val="24"/>
              </w:rPr>
            </w:pPr>
          </w:p>
        </w:tc>
      </w:tr>
    </w:tbl>
    <w:p w:rsidR="008213C2" w:rsidRDefault="007350F8">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8213C2" w:rsidRDefault="007350F8">
      <w:pPr>
        <w:pStyle w:val="2"/>
        <w:numPr>
          <w:ilvl w:val="0"/>
          <w:numId w:val="4"/>
        </w:numPr>
        <w:ind w:firstLineChars="0"/>
        <w:jc w:val="center"/>
        <w:rPr>
          <w:rFonts w:hint="eastAsia"/>
          <w:b w:val="0"/>
          <w:kern w:val="0"/>
          <w:szCs w:val="28"/>
        </w:rPr>
      </w:pPr>
      <w:r>
        <w:rPr>
          <w:rFonts w:hint="eastAsia"/>
          <w:kern w:val="0"/>
          <w:szCs w:val="28"/>
        </w:rPr>
        <w:br w:type="page"/>
      </w:r>
      <w:bookmarkStart w:id="95" w:name="_Toc478053903"/>
      <w:bookmarkStart w:id="96" w:name="_Toc378234770"/>
      <w:bookmarkStart w:id="97" w:name="_Toc472780356"/>
      <w:bookmarkStart w:id="98" w:name="_Toc478054435"/>
      <w:bookmarkStart w:id="99" w:name="_Toc378234584"/>
      <w:r>
        <w:rPr>
          <w:rFonts w:cs="Cambria" w:hint="eastAsia"/>
          <w:bCs w:val="0"/>
          <w:snapToGrid/>
          <w:sz w:val="28"/>
          <w:szCs w:val="28"/>
        </w:rPr>
        <w:lastRenderedPageBreak/>
        <w:t>法定代表人身份证明及授权委托书</w:t>
      </w:r>
      <w:bookmarkEnd w:id="95"/>
      <w:bookmarkEnd w:id="96"/>
      <w:bookmarkEnd w:id="97"/>
      <w:bookmarkEnd w:id="98"/>
      <w:bookmarkEnd w:id="99"/>
    </w:p>
    <w:p w:rsidR="008213C2" w:rsidRDefault="007350F8">
      <w:pPr>
        <w:jc w:val="center"/>
        <w:rPr>
          <w:rFonts w:hint="eastAsia"/>
          <w:b/>
          <w:bCs/>
          <w:snapToGrid w:val="0"/>
        </w:rPr>
      </w:pPr>
      <w:r>
        <w:rPr>
          <w:rFonts w:hint="eastAsia"/>
          <w:b/>
          <w:bCs/>
          <w:snapToGrid w:val="0"/>
        </w:rPr>
        <w:t>法定代表人身份证明书</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8213C2" w:rsidRDefault="007350F8">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8213C2" w:rsidRDefault="007350F8">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8213C2" w:rsidRDefault="007350F8">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8213C2" w:rsidRDefault="007350F8">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 xml:space="preserve">                              </w:t>
      </w:r>
      <w:r>
        <w:rPr>
          <w:rFonts w:ascii="宋体" w:hint="eastAsia"/>
          <w:snapToGrid w:val="0"/>
          <w:kern w:val="0"/>
          <w:sz w:val="24"/>
          <w:szCs w:val="28"/>
        </w:rPr>
        <w:t>（签字或盖章）</w:t>
      </w:r>
    </w:p>
    <w:p w:rsidR="008213C2" w:rsidRDefault="008213C2">
      <w:pPr>
        <w:tabs>
          <w:tab w:val="left" w:pos="6300"/>
        </w:tabs>
        <w:snapToGrid w:val="0"/>
        <w:spacing w:line="360" w:lineRule="auto"/>
        <w:ind w:firstLine="570"/>
        <w:rPr>
          <w:rFonts w:ascii="宋体" w:hint="eastAsia"/>
          <w:snapToGrid w:val="0"/>
          <w:kern w:val="0"/>
          <w:sz w:val="24"/>
          <w:szCs w:val="28"/>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8213C2">
      <w:pPr>
        <w:tabs>
          <w:tab w:val="left" w:pos="6300"/>
        </w:tabs>
        <w:snapToGrid w:val="0"/>
        <w:spacing w:line="360" w:lineRule="auto"/>
        <w:ind w:firstLine="570"/>
        <w:rPr>
          <w:rFonts w:ascii="宋体" w:hint="eastAsia"/>
          <w:snapToGrid w:val="0"/>
          <w:kern w:val="0"/>
          <w:sz w:val="24"/>
        </w:rPr>
      </w:pPr>
    </w:p>
    <w:p w:rsidR="008213C2" w:rsidRDefault="007350F8">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8213C2" w:rsidRDefault="007350F8">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8213C2" w:rsidRDefault="008213C2">
      <w:pPr>
        <w:widowControl/>
        <w:spacing w:line="360" w:lineRule="auto"/>
        <w:jc w:val="left"/>
        <w:rPr>
          <w:rFonts w:ascii="宋体" w:hint="eastAsia"/>
          <w:snapToGrid w:val="0"/>
          <w:kern w:val="0"/>
          <w:sz w:val="24"/>
          <w:szCs w:val="24"/>
        </w:rPr>
      </w:pPr>
    </w:p>
    <w:p w:rsidR="008213C2" w:rsidRDefault="007350F8">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8213C2" w:rsidRDefault="008213C2">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4292"/>
      </w:tblGrid>
      <w:tr w:rsidR="008213C2">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8213C2" w:rsidRDefault="008213C2">
            <w:pPr>
              <w:spacing w:line="360" w:lineRule="auto"/>
              <w:jc w:val="center"/>
              <w:rPr>
                <w:rFonts w:ascii="宋体" w:hint="eastAsia"/>
                <w:sz w:val="24"/>
                <w:szCs w:val="24"/>
              </w:rPr>
            </w:pPr>
          </w:p>
        </w:tc>
      </w:tr>
      <w:tr w:rsidR="008213C2">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hint="eastAsia"/>
                <w:sz w:val="24"/>
                <w:szCs w:val="24"/>
              </w:rPr>
            </w:pPr>
            <w:r>
              <w:rPr>
                <w:rFonts w:ascii="宋体" w:hint="eastAsia"/>
                <w:sz w:val="24"/>
                <w:szCs w:val="24"/>
              </w:rPr>
              <w:t>维保服务时限</w:t>
            </w:r>
          </w:p>
        </w:tc>
      </w:tr>
      <w:tr w:rsidR="008213C2">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8213C2" w:rsidRDefault="008213C2">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left"/>
              <w:rPr>
                <w:rFonts w:ascii="宋体" w:hint="eastAsia"/>
                <w:sz w:val="24"/>
                <w:szCs w:val="24"/>
              </w:rPr>
            </w:pPr>
            <w:r>
              <w:rPr>
                <w:rFonts w:asci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8213C2" w:rsidRDefault="008213C2">
            <w:pPr>
              <w:spacing w:line="360" w:lineRule="auto"/>
              <w:jc w:val="center"/>
              <w:rPr>
                <w:rFonts w:ascii="宋体" w:hint="eastAsia"/>
                <w:sz w:val="24"/>
                <w:szCs w:val="24"/>
              </w:rPr>
            </w:pPr>
          </w:p>
        </w:tc>
      </w:tr>
      <w:tr w:rsidR="008213C2">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8213C2">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8213C2" w:rsidRDefault="007350F8">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8213C2">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8213C2" w:rsidRDefault="008213C2">
            <w:pPr>
              <w:pStyle w:val="a8"/>
              <w:spacing w:line="360" w:lineRule="auto"/>
              <w:rPr>
                <w:rFonts w:ascii="宋体"/>
                <w:snapToGrid w:val="0"/>
                <w:kern w:val="0"/>
                <w:sz w:val="24"/>
                <w:szCs w:val="24"/>
              </w:rPr>
            </w:pPr>
          </w:p>
          <w:p w:rsidR="008213C2" w:rsidRDefault="007350F8">
            <w:pPr>
              <w:pStyle w:val="a8"/>
              <w:spacing w:line="360" w:lineRule="auto"/>
              <w:rPr>
                <w:rFonts w:ascii="宋体"/>
                <w:snapToGrid w:val="0"/>
                <w:kern w:val="0"/>
                <w:sz w:val="24"/>
                <w:szCs w:val="24"/>
              </w:rPr>
            </w:pPr>
            <w:r>
              <w:rPr>
                <w:rFonts w:ascii="宋体" w:hint="eastAsia"/>
                <w:snapToGrid w:val="0"/>
                <w:kern w:val="0"/>
                <w:sz w:val="24"/>
                <w:szCs w:val="24"/>
              </w:rPr>
              <w:t>备注：</w:t>
            </w:r>
          </w:p>
        </w:tc>
      </w:tr>
    </w:tbl>
    <w:p w:rsidR="008213C2" w:rsidRDefault="007350F8">
      <w:pPr>
        <w:pStyle w:val="a8"/>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8213C2" w:rsidRDefault="008213C2">
      <w:pPr>
        <w:spacing w:line="360" w:lineRule="auto"/>
        <w:ind w:rightChars="-14" w:right="-39"/>
        <w:rPr>
          <w:rFonts w:ascii="宋体" w:hint="eastAsia"/>
          <w:sz w:val="24"/>
          <w:szCs w:val="28"/>
        </w:rPr>
      </w:pPr>
    </w:p>
    <w:p w:rsidR="008213C2" w:rsidRDefault="007350F8">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 xml:space="preserve">          </w:t>
      </w:r>
      <w:r>
        <w:rPr>
          <w:rFonts w:ascii="宋体" w:hint="eastAsia"/>
          <w:snapToGrid w:val="0"/>
          <w:kern w:val="0"/>
          <w:sz w:val="24"/>
          <w:szCs w:val="24"/>
        </w:rPr>
        <w:t>法人授权代表：</w:t>
      </w:r>
    </w:p>
    <w:p w:rsidR="008213C2" w:rsidRDefault="007350F8">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8213C2" w:rsidRDefault="007350F8">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8213C2" w:rsidRDefault="008213C2">
      <w:pPr>
        <w:snapToGrid w:val="0"/>
        <w:spacing w:line="360" w:lineRule="auto"/>
        <w:rPr>
          <w:rFonts w:ascii="宋体" w:hint="eastAsia"/>
          <w:snapToGrid w:val="0"/>
          <w:kern w:val="0"/>
          <w:sz w:val="24"/>
          <w:szCs w:val="24"/>
        </w:rPr>
      </w:pPr>
    </w:p>
    <w:p w:rsidR="008213C2" w:rsidRDefault="008213C2">
      <w:pPr>
        <w:snapToGrid w:val="0"/>
        <w:spacing w:line="360" w:lineRule="auto"/>
        <w:rPr>
          <w:rFonts w:ascii="宋体" w:hint="eastAsia"/>
          <w:snapToGrid w:val="0"/>
          <w:kern w:val="0"/>
          <w:sz w:val="24"/>
          <w:szCs w:val="24"/>
        </w:rPr>
      </w:pPr>
    </w:p>
    <w:p w:rsidR="008213C2" w:rsidRDefault="007350F8">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8213C2" w:rsidRDefault="007350F8">
      <w:pPr>
        <w:snapToGrid w:val="0"/>
        <w:spacing w:line="360" w:lineRule="auto"/>
        <w:jc w:val="center"/>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8213C2" w:rsidRDefault="007350F8">
      <w:pPr>
        <w:tabs>
          <w:tab w:val="left" w:pos="6300"/>
        </w:tabs>
        <w:snapToGrid w:val="0"/>
        <w:spacing w:line="360" w:lineRule="auto"/>
        <w:jc w:val="center"/>
        <w:rPr>
          <w:rFonts w:hint="eastAsia"/>
        </w:rPr>
      </w:pPr>
      <w:r>
        <w:rPr>
          <w:rFonts w:ascii="宋体" w:hint="eastAsia"/>
          <w:snapToGrid w:val="0"/>
          <w:kern w:val="0"/>
          <w:szCs w:val="24"/>
        </w:rPr>
        <w:br w:type="page"/>
      </w:r>
    </w:p>
    <w:p w:rsidR="008213C2" w:rsidRDefault="007350F8">
      <w:pPr>
        <w:widowControl/>
        <w:jc w:val="left"/>
        <w:rPr>
          <w:rFonts w:hint="eastAsia"/>
        </w:rPr>
      </w:pPr>
      <w:r>
        <w:rPr>
          <w:rFonts w:hint="eastAsia"/>
        </w:rPr>
        <w:lastRenderedPageBreak/>
        <w:br w:type="page"/>
      </w:r>
    </w:p>
    <w:p w:rsidR="008213C2" w:rsidRDefault="007350F8">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8213C2" w:rsidRDefault="008213C2">
      <w:pPr>
        <w:tabs>
          <w:tab w:val="left" w:pos="6300"/>
        </w:tabs>
        <w:snapToGrid w:val="0"/>
        <w:spacing w:line="360" w:lineRule="auto"/>
        <w:ind w:firstLine="570"/>
        <w:rPr>
          <w:rFonts w:ascii="宋体" w:hint="eastAsia"/>
          <w:sz w:val="24"/>
        </w:rPr>
      </w:pPr>
    </w:p>
    <w:p w:rsidR="008213C2" w:rsidRDefault="007350F8">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8213C2" w:rsidRDefault="008213C2">
      <w:pPr>
        <w:tabs>
          <w:tab w:val="left" w:pos="6300"/>
        </w:tabs>
        <w:snapToGrid w:val="0"/>
        <w:spacing w:line="360" w:lineRule="auto"/>
        <w:ind w:firstLine="570"/>
        <w:rPr>
          <w:rFonts w:ascii="宋体" w:hint="eastAsia"/>
          <w:sz w:val="24"/>
        </w:rPr>
      </w:pPr>
    </w:p>
    <w:p w:rsidR="008213C2" w:rsidRDefault="007350F8">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8213C2" w:rsidRDefault="007350F8">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w:t>
      </w:r>
      <w:r>
        <w:rPr>
          <w:rFonts w:ascii="宋体" w:hint="eastAsia"/>
          <w:sz w:val="24"/>
        </w:rPr>
        <w:t>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8213C2" w:rsidRDefault="007350F8">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8213C2" w:rsidRDefault="008213C2">
      <w:pPr>
        <w:tabs>
          <w:tab w:val="left" w:pos="6300"/>
        </w:tabs>
        <w:snapToGrid w:val="0"/>
        <w:spacing w:line="360" w:lineRule="auto"/>
        <w:ind w:firstLine="570"/>
        <w:rPr>
          <w:rFonts w:ascii="宋体" w:hint="eastAsia"/>
          <w:sz w:val="24"/>
        </w:rPr>
      </w:pPr>
    </w:p>
    <w:p w:rsidR="008213C2" w:rsidRDefault="008213C2">
      <w:pPr>
        <w:tabs>
          <w:tab w:val="left" w:pos="6300"/>
        </w:tabs>
        <w:snapToGrid w:val="0"/>
        <w:spacing w:line="360" w:lineRule="auto"/>
        <w:ind w:firstLine="570"/>
        <w:rPr>
          <w:rFonts w:ascii="宋体" w:hint="eastAsia"/>
          <w:sz w:val="24"/>
        </w:rPr>
      </w:pPr>
    </w:p>
    <w:p w:rsidR="008213C2" w:rsidRDefault="008213C2">
      <w:pPr>
        <w:tabs>
          <w:tab w:val="left" w:pos="6300"/>
        </w:tabs>
        <w:snapToGrid w:val="0"/>
        <w:spacing w:line="360" w:lineRule="auto"/>
        <w:ind w:firstLine="570"/>
        <w:rPr>
          <w:rFonts w:ascii="宋体" w:hint="eastAsia"/>
          <w:sz w:val="24"/>
        </w:rPr>
      </w:pPr>
    </w:p>
    <w:p w:rsidR="008213C2" w:rsidRDefault="007350F8">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8213C2" w:rsidRDefault="007350F8">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8213C2">
      <w:pPr>
        <w:spacing w:line="360" w:lineRule="auto"/>
        <w:jc w:val="left"/>
        <w:rPr>
          <w:rFonts w:ascii="宋体" w:cs="等线 Light" w:hint="eastAsia"/>
          <w:snapToGrid w:val="0"/>
          <w:kern w:val="0"/>
          <w:sz w:val="24"/>
          <w:szCs w:val="24"/>
        </w:rPr>
      </w:pPr>
    </w:p>
    <w:p w:rsidR="008213C2" w:rsidRDefault="007350F8">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8213C2" w:rsidRDefault="007350F8">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8213C2" w:rsidRDefault="008213C2">
      <w:pPr>
        <w:tabs>
          <w:tab w:val="left" w:pos="6300"/>
        </w:tabs>
        <w:snapToGrid w:val="0"/>
        <w:spacing w:line="360" w:lineRule="auto"/>
        <w:jc w:val="center"/>
        <w:rPr>
          <w:rFonts w:ascii="宋体" w:hint="eastAsia"/>
          <w:snapToGrid w:val="0"/>
          <w:kern w:val="0"/>
          <w:sz w:val="24"/>
          <w:szCs w:val="24"/>
        </w:rPr>
      </w:pPr>
    </w:p>
    <w:p w:rsidR="008213C2" w:rsidRDefault="007350F8">
      <w:pPr>
        <w:rPr>
          <w:rFonts w:hint="eastAsia"/>
          <w:kern w:val="0"/>
        </w:rPr>
      </w:pPr>
      <w:r>
        <w:rPr>
          <w:rFonts w:hint="eastAsia"/>
          <w:kern w:val="0"/>
        </w:rPr>
        <w:br w:type="page"/>
      </w:r>
      <w:bookmarkStart w:id="100" w:name="_Hlk24116190"/>
    </w:p>
    <w:p w:rsidR="008213C2" w:rsidRDefault="007350F8">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8213C2">
        <w:trPr>
          <w:trHeight w:val="575"/>
        </w:trPr>
        <w:tc>
          <w:tcPr>
            <w:tcW w:w="1080" w:type="dxa"/>
            <w:vAlign w:val="center"/>
          </w:tcPr>
          <w:bookmarkEnd w:id="100"/>
          <w:p w:rsidR="008213C2" w:rsidRDefault="007350F8">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8213C2" w:rsidRDefault="007350F8">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8213C2" w:rsidRDefault="007350F8">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8213C2" w:rsidRDefault="007350F8">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8213C2" w:rsidRDefault="007350F8">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r w:rsidR="008213C2">
        <w:tc>
          <w:tcPr>
            <w:tcW w:w="1080" w:type="dxa"/>
            <w:vAlign w:val="center"/>
          </w:tcPr>
          <w:p w:rsidR="008213C2" w:rsidRDefault="008213C2">
            <w:pPr>
              <w:spacing w:line="480" w:lineRule="auto"/>
              <w:jc w:val="center"/>
              <w:rPr>
                <w:rFonts w:ascii="宋体" w:cs="等线 Light" w:hint="eastAsia"/>
                <w:sz w:val="21"/>
                <w:szCs w:val="21"/>
              </w:rPr>
            </w:pPr>
          </w:p>
        </w:tc>
        <w:tc>
          <w:tcPr>
            <w:tcW w:w="1980" w:type="dxa"/>
            <w:vAlign w:val="center"/>
          </w:tcPr>
          <w:p w:rsidR="008213C2" w:rsidRDefault="008213C2">
            <w:pPr>
              <w:spacing w:line="480" w:lineRule="auto"/>
              <w:jc w:val="center"/>
              <w:rPr>
                <w:rFonts w:ascii="宋体" w:cs="等线 Light" w:hint="eastAsia"/>
                <w:sz w:val="21"/>
                <w:szCs w:val="21"/>
              </w:rPr>
            </w:pPr>
          </w:p>
        </w:tc>
        <w:tc>
          <w:tcPr>
            <w:tcW w:w="1940" w:type="dxa"/>
            <w:vAlign w:val="center"/>
          </w:tcPr>
          <w:p w:rsidR="008213C2" w:rsidRDefault="008213C2">
            <w:pPr>
              <w:spacing w:line="480" w:lineRule="auto"/>
              <w:jc w:val="center"/>
              <w:rPr>
                <w:rFonts w:ascii="宋体" w:cs="等线 Light" w:hint="eastAsia"/>
                <w:sz w:val="21"/>
                <w:szCs w:val="21"/>
              </w:rPr>
            </w:pPr>
          </w:p>
        </w:tc>
        <w:tc>
          <w:tcPr>
            <w:tcW w:w="2410" w:type="dxa"/>
            <w:vAlign w:val="center"/>
          </w:tcPr>
          <w:p w:rsidR="008213C2" w:rsidRDefault="008213C2">
            <w:pPr>
              <w:spacing w:line="480" w:lineRule="auto"/>
              <w:jc w:val="center"/>
              <w:rPr>
                <w:rFonts w:ascii="宋体" w:cs="等线 Light" w:hint="eastAsia"/>
                <w:sz w:val="21"/>
                <w:szCs w:val="21"/>
              </w:rPr>
            </w:pPr>
          </w:p>
        </w:tc>
        <w:tc>
          <w:tcPr>
            <w:tcW w:w="1417" w:type="dxa"/>
            <w:vAlign w:val="center"/>
          </w:tcPr>
          <w:p w:rsidR="008213C2" w:rsidRDefault="008213C2">
            <w:pPr>
              <w:spacing w:line="480" w:lineRule="auto"/>
              <w:jc w:val="center"/>
              <w:rPr>
                <w:rFonts w:ascii="宋体" w:cs="等线 Light" w:hint="eastAsia"/>
                <w:sz w:val="21"/>
                <w:szCs w:val="21"/>
              </w:rPr>
            </w:pPr>
          </w:p>
        </w:tc>
      </w:tr>
    </w:tbl>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8213C2">
      <w:pPr>
        <w:widowControl/>
        <w:spacing w:line="360" w:lineRule="auto"/>
        <w:jc w:val="center"/>
        <w:rPr>
          <w:rFonts w:ascii="宋体" w:hint="eastAsia"/>
          <w:b/>
          <w:snapToGrid w:val="0"/>
          <w:kern w:val="0"/>
          <w:szCs w:val="28"/>
        </w:rPr>
      </w:pPr>
    </w:p>
    <w:p w:rsidR="008213C2" w:rsidRDefault="007350F8">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spacing w:line="360" w:lineRule="auto"/>
        <w:rPr>
          <w:rFonts w:ascii="宋体" w:cs="等线 Light" w:hint="eastAsia"/>
        </w:rPr>
      </w:pPr>
    </w:p>
    <w:p w:rsidR="008213C2" w:rsidRDefault="008213C2">
      <w:pPr>
        <w:autoSpaceDE w:val="0"/>
        <w:autoSpaceDN w:val="0"/>
        <w:adjustRightInd w:val="0"/>
        <w:snapToGrid w:val="0"/>
        <w:spacing w:line="360" w:lineRule="auto"/>
        <w:jc w:val="left"/>
        <w:rPr>
          <w:rFonts w:ascii="宋体" w:hint="eastAsia"/>
          <w:kern w:val="0"/>
        </w:rPr>
      </w:pPr>
      <w:r w:rsidRPr="008213C2">
        <w:rPr>
          <w:rFonts w:hint="eastAsia"/>
        </w:rPr>
        <w:pict>
          <v:line id="直线连接符 1 2" o:spid="_x0000_s1026" style="position:absolute;z-index:12;visibility:visible;mso-wrap-distance-left:3.17494mm;mso-wrap-distance-top:.85pt;mso-wrap-distance-right:3.17494mm;mso-wrap-distance-bottom:.85pt" from="-2.25pt,18.6pt" to="220.5pt,18.6pt#_x0000_t20" strokeweight=".25pt"/>
        </w:pict>
      </w:r>
    </w:p>
    <w:p w:rsidR="008213C2" w:rsidRDefault="007350F8">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8213C2" w:rsidRDefault="008213C2">
      <w:pPr>
        <w:spacing w:line="360" w:lineRule="auto"/>
        <w:rPr>
          <w:rFonts w:ascii="宋体" w:cs="等线 Light" w:hint="eastAsia"/>
          <w:sz w:val="21"/>
          <w:szCs w:val="21"/>
        </w:rPr>
      </w:pPr>
    </w:p>
    <w:p w:rsidR="008213C2" w:rsidRDefault="008213C2">
      <w:pPr>
        <w:spacing w:line="360" w:lineRule="auto"/>
        <w:ind w:firstLine="2400"/>
        <w:rPr>
          <w:rFonts w:ascii="宋体" w:cs="等线 Light" w:hint="eastAsia"/>
          <w:sz w:val="21"/>
          <w:szCs w:val="21"/>
        </w:rPr>
      </w:pPr>
    </w:p>
    <w:p w:rsidR="008213C2" w:rsidRDefault="008213C2">
      <w:pPr>
        <w:spacing w:line="360" w:lineRule="auto"/>
        <w:ind w:firstLine="2400"/>
        <w:rPr>
          <w:rFonts w:ascii="宋体" w:cs="等线 Light" w:hint="eastAsia"/>
          <w:sz w:val="21"/>
          <w:szCs w:val="21"/>
        </w:rPr>
      </w:pPr>
    </w:p>
    <w:p w:rsidR="008213C2" w:rsidRDefault="007350F8">
      <w:pPr>
        <w:spacing w:line="360" w:lineRule="auto"/>
        <w:jc w:val="center"/>
        <w:rPr>
          <w:rFonts w:ascii="宋体" w:cs="Cambria" w:hint="eastAsia"/>
          <w:b/>
          <w:snapToGrid w:val="0"/>
          <w:kern w:val="0"/>
          <w:sz w:val="44"/>
          <w:szCs w:val="44"/>
        </w:rPr>
      </w:pPr>
      <w:r>
        <w:rPr>
          <w:rFonts w:ascii="宋体" w:cs="Cambria" w:hint="eastAsia"/>
          <w:b/>
          <w:snapToGrid w:val="0"/>
          <w:kern w:val="0"/>
          <w:sz w:val="44"/>
          <w:szCs w:val="44"/>
        </w:rPr>
        <w:t>关于重庆三峡银行</w:t>
      </w:r>
      <w:r>
        <w:rPr>
          <w:rFonts w:ascii="宋体" w:cs="Cambria" w:hint="eastAsia"/>
          <w:b/>
          <w:snapToGrid w:val="0"/>
          <w:kern w:val="0"/>
          <w:sz w:val="44"/>
          <w:szCs w:val="44"/>
        </w:rPr>
        <w:t>IBM</w:t>
      </w:r>
      <w:r>
        <w:rPr>
          <w:rFonts w:ascii="宋体" w:cs="Cambria" w:hint="eastAsia"/>
          <w:b/>
          <w:snapToGrid w:val="0"/>
          <w:kern w:val="0"/>
          <w:sz w:val="44"/>
          <w:szCs w:val="44"/>
        </w:rPr>
        <w:t>相关软件原厂维保</w:t>
      </w:r>
    </w:p>
    <w:p w:rsidR="008213C2" w:rsidRDefault="007350F8">
      <w:pPr>
        <w:spacing w:line="360" w:lineRule="auto"/>
        <w:jc w:val="center"/>
        <w:rPr>
          <w:rFonts w:ascii="宋体" w:hint="eastAsia"/>
          <w:b/>
          <w:sz w:val="44"/>
          <w:szCs w:val="44"/>
        </w:rPr>
      </w:pPr>
      <w:r>
        <w:rPr>
          <w:rFonts w:ascii="宋体" w:cs="Cambria" w:hint="eastAsia"/>
          <w:b/>
          <w:snapToGrid w:val="0"/>
          <w:kern w:val="0"/>
          <w:sz w:val="44"/>
          <w:szCs w:val="44"/>
        </w:rPr>
        <w:t>项目</w:t>
      </w:r>
      <w:r>
        <w:rPr>
          <w:rFonts w:ascii="宋体" w:cs="Cambria" w:hint="eastAsia"/>
          <w:b/>
          <w:snapToGrid w:val="0"/>
          <w:kern w:val="0"/>
          <w:sz w:val="44"/>
          <w:szCs w:val="44"/>
        </w:rPr>
        <w:t>-202</w:t>
      </w:r>
      <w:r>
        <w:rPr>
          <w:rFonts w:ascii="宋体" w:cs="Cambria"/>
          <w:b/>
          <w:snapToGrid w:val="0"/>
          <w:kern w:val="0"/>
          <w:sz w:val="44"/>
          <w:szCs w:val="44"/>
        </w:rPr>
        <w:t>3</w:t>
      </w:r>
      <w:r>
        <w:rPr>
          <w:rFonts w:ascii="宋体" w:hint="eastAsia"/>
          <w:b/>
          <w:sz w:val="44"/>
          <w:szCs w:val="44"/>
        </w:rPr>
        <w:t>年度</w:t>
      </w:r>
    </w:p>
    <w:p w:rsidR="008213C2" w:rsidRDefault="007350F8">
      <w:pPr>
        <w:spacing w:line="360" w:lineRule="auto"/>
        <w:jc w:val="center"/>
        <w:rPr>
          <w:rFonts w:ascii="宋体" w:hint="eastAsia"/>
          <w:b/>
          <w:sz w:val="44"/>
          <w:szCs w:val="44"/>
        </w:rPr>
      </w:pPr>
      <w:r>
        <w:rPr>
          <w:rFonts w:ascii="宋体" w:hint="eastAsia"/>
          <w:b/>
          <w:sz w:val="44"/>
          <w:szCs w:val="44"/>
        </w:rPr>
        <w:t>采购退还保证金申请书</w:t>
      </w:r>
    </w:p>
    <w:p w:rsidR="008213C2" w:rsidRDefault="008213C2">
      <w:pPr>
        <w:spacing w:line="360" w:lineRule="auto"/>
        <w:jc w:val="center"/>
        <w:rPr>
          <w:rFonts w:ascii="宋体" w:hint="eastAsia"/>
          <w:sz w:val="44"/>
          <w:szCs w:val="44"/>
        </w:rPr>
      </w:pPr>
    </w:p>
    <w:p w:rsidR="008213C2" w:rsidRDefault="007350F8">
      <w:pPr>
        <w:spacing w:line="360" w:lineRule="auto"/>
        <w:jc w:val="left"/>
        <w:rPr>
          <w:rFonts w:ascii="宋体" w:hint="eastAsia"/>
          <w:sz w:val="30"/>
          <w:szCs w:val="30"/>
        </w:rPr>
      </w:pPr>
      <w:r>
        <w:rPr>
          <w:rFonts w:ascii="宋体" w:hint="eastAsia"/>
          <w:sz w:val="30"/>
          <w:szCs w:val="30"/>
        </w:rPr>
        <w:t>重庆三峡银行股份有限公司：</w:t>
      </w:r>
    </w:p>
    <w:p w:rsidR="008213C2" w:rsidRDefault="007350F8">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8213C2" w:rsidRDefault="007350F8">
      <w:pPr>
        <w:spacing w:line="360" w:lineRule="auto"/>
        <w:ind w:firstLine="600"/>
        <w:jc w:val="left"/>
        <w:rPr>
          <w:rFonts w:ascii="宋体" w:hint="eastAsia"/>
          <w:sz w:val="30"/>
          <w:szCs w:val="30"/>
        </w:rPr>
      </w:pPr>
      <w:r>
        <w:rPr>
          <w:rFonts w:ascii="宋体" w:hint="eastAsia"/>
          <w:sz w:val="30"/>
          <w:szCs w:val="30"/>
        </w:rPr>
        <w:t>单位名称：</w:t>
      </w:r>
    </w:p>
    <w:p w:rsidR="008213C2" w:rsidRDefault="007350F8">
      <w:pPr>
        <w:spacing w:line="360" w:lineRule="auto"/>
        <w:ind w:firstLine="600"/>
        <w:jc w:val="left"/>
        <w:rPr>
          <w:rFonts w:ascii="宋体" w:hint="eastAsia"/>
          <w:sz w:val="30"/>
          <w:szCs w:val="30"/>
        </w:rPr>
      </w:pPr>
      <w:r>
        <w:rPr>
          <w:rFonts w:ascii="宋体" w:hint="eastAsia"/>
          <w:sz w:val="30"/>
          <w:szCs w:val="30"/>
        </w:rPr>
        <w:t>开户行：</w:t>
      </w:r>
    </w:p>
    <w:p w:rsidR="008213C2" w:rsidRDefault="007350F8">
      <w:pPr>
        <w:spacing w:line="360" w:lineRule="auto"/>
        <w:ind w:firstLine="600"/>
        <w:jc w:val="left"/>
        <w:rPr>
          <w:rFonts w:ascii="宋体" w:hint="eastAsia"/>
          <w:sz w:val="30"/>
          <w:szCs w:val="30"/>
        </w:rPr>
      </w:pPr>
      <w:r>
        <w:rPr>
          <w:rFonts w:ascii="宋体" w:hint="eastAsia"/>
          <w:sz w:val="30"/>
          <w:szCs w:val="30"/>
        </w:rPr>
        <w:t>账号：</w:t>
      </w:r>
    </w:p>
    <w:p w:rsidR="008213C2" w:rsidRDefault="008213C2">
      <w:pPr>
        <w:spacing w:line="360" w:lineRule="auto"/>
        <w:ind w:firstLine="600"/>
        <w:jc w:val="left"/>
        <w:rPr>
          <w:rFonts w:ascii="宋体" w:hint="eastAsia"/>
          <w:sz w:val="30"/>
          <w:szCs w:val="30"/>
        </w:rPr>
      </w:pPr>
    </w:p>
    <w:p w:rsidR="008213C2" w:rsidRDefault="007350F8">
      <w:pPr>
        <w:spacing w:line="360" w:lineRule="auto"/>
        <w:ind w:firstLine="600"/>
        <w:jc w:val="left"/>
        <w:rPr>
          <w:rFonts w:ascii="宋体" w:hint="eastAsia"/>
          <w:sz w:val="30"/>
          <w:szCs w:val="30"/>
        </w:rPr>
      </w:pPr>
      <w:r>
        <w:rPr>
          <w:rFonts w:ascii="宋体" w:hint="eastAsia"/>
          <w:sz w:val="30"/>
          <w:szCs w:val="30"/>
        </w:rPr>
        <w:t>附件：银行划款凭证（加盖公章）</w:t>
      </w:r>
    </w:p>
    <w:p w:rsidR="008213C2" w:rsidRDefault="008213C2">
      <w:pPr>
        <w:spacing w:line="360" w:lineRule="auto"/>
        <w:ind w:firstLine="600"/>
        <w:jc w:val="left"/>
        <w:rPr>
          <w:rFonts w:ascii="宋体" w:hint="eastAsia"/>
          <w:sz w:val="30"/>
          <w:szCs w:val="30"/>
        </w:rPr>
      </w:pPr>
    </w:p>
    <w:p w:rsidR="008213C2" w:rsidRDefault="007350F8">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8213C2" w:rsidRDefault="008213C2">
      <w:pPr>
        <w:spacing w:line="360" w:lineRule="auto"/>
        <w:ind w:firstLine="600"/>
        <w:jc w:val="left"/>
        <w:rPr>
          <w:rFonts w:ascii="宋体" w:hint="eastAsia"/>
          <w:sz w:val="30"/>
          <w:szCs w:val="30"/>
        </w:rPr>
      </w:pPr>
    </w:p>
    <w:p w:rsidR="008213C2" w:rsidRDefault="008213C2">
      <w:pPr>
        <w:spacing w:line="360" w:lineRule="auto"/>
        <w:ind w:firstLine="600"/>
        <w:jc w:val="left"/>
        <w:rPr>
          <w:rFonts w:ascii="宋体" w:hint="eastAsia"/>
          <w:sz w:val="30"/>
          <w:szCs w:val="30"/>
        </w:rPr>
      </w:pPr>
    </w:p>
    <w:p w:rsidR="008213C2" w:rsidRDefault="008213C2">
      <w:pPr>
        <w:spacing w:line="360" w:lineRule="auto"/>
        <w:rPr>
          <w:rFonts w:ascii="宋体" w:cs="等线 Light" w:hint="eastAsia"/>
          <w:snapToGrid w:val="0"/>
          <w:kern w:val="0"/>
          <w:sz w:val="21"/>
          <w:szCs w:val="21"/>
        </w:rPr>
      </w:pPr>
    </w:p>
    <w:p w:rsidR="008213C2" w:rsidRDefault="008213C2">
      <w:pPr>
        <w:spacing w:line="360" w:lineRule="auto"/>
        <w:rPr>
          <w:rFonts w:ascii="宋体" w:cs="等线 Light" w:hint="eastAsia"/>
          <w:snapToGrid w:val="0"/>
          <w:kern w:val="0"/>
          <w:sz w:val="21"/>
          <w:szCs w:val="21"/>
        </w:rPr>
      </w:pPr>
    </w:p>
    <w:p w:rsidR="008213C2" w:rsidRDefault="008213C2">
      <w:pPr>
        <w:spacing w:line="360" w:lineRule="auto"/>
        <w:rPr>
          <w:rFonts w:ascii="宋体" w:cs="等线 Light" w:hint="eastAsia"/>
          <w:snapToGrid w:val="0"/>
          <w:kern w:val="0"/>
          <w:sz w:val="21"/>
          <w:szCs w:val="21"/>
        </w:rPr>
      </w:pPr>
    </w:p>
    <w:p w:rsidR="008213C2" w:rsidRDefault="007350F8">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8213C2" w:rsidRDefault="008213C2">
      <w:pPr>
        <w:spacing w:line="360" w:lineRule="auto"/>
        <w:rPr>
          <w:rFonts w:ascii="宋体" w:hint="eastAsia"/>
          <w:snapToGrid w:val="0"/>
          <w:kern w:val="0"/>
        </w:rPr>
      </w:pPr>
    </w:p>
    <w:p w:rsidR="008213C2" w:rsidRDefault="008213C2">
      <w:pPr>
        <w:rPr>
          <w:rFonts w:hint="eastAsia"/>
          <w:snapToGrid w:val="0"/>
        </w:rPr>
      </w:pPr>
    </w:p>
    <w:p w:rsidR="008213C2" w:rsidRDefault="007350F8">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服务水平协议（</w:t>
      </w:r>
      <w:r>
        <w:rPr>
          <w:rFonts w:cs="Cambria" w:hint="eastAsia"/>
          <w:bCs w:val="0"/>
          <w:snapToGrid/>
          <w:sz w:val="28"/>
          <w:szCs w:val="28"/>
        </w:rPr>
        <w:t>SLA</w:t>
      </w:r>
      <w:r>
        <w:rPr>
          <w:rFonts w:cs="Cambria" w:hint="eastAsia"/>
          <w:bCs w:val="0"/>
          <w:snapToGrid/>
          <w:sz w:val="28"/>
          <w:szCs w:val="28"/>
        </w:rPr>
        <w:t>）</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86"/>
        <w:gridCol w:w="1654"/>
        <w:gridCol w:w="1708"/>
        <w:gridCol w:w="3704"/>
      </w:tblGrid>
      <w:tr w:rsidR="008213C2">
        <w:trPr>
          <w:trHeight w:val="521"/>
        </w:trPr>
        <w:tc>
          <w:tcPr>
            <w:tcW w:w="304" w:type="pct"/>
            <w:vAlign w:val="center"/>
          </w:tcPr>
          <w:p w:rsidR="008213C2" w:rsidRDefault="007350F8">
            <w:pPr>
              <w:widowControl/>
              <w:jc w:val="center"/>
              <w:rPr>
                <w:rFonts w:ascii="宋体" w:cs="宋体" w:hint="eastAsia"/>
                <w:b/>
                <w:bCs/>
                <w:color w:val="000000"/>
                <w:kern w:val="0"/>
                <w:szCs w:val="21"/>
              </w:rPr>
            </w:pPr>
            <w:r>
              <w:rPr>
                <w:rFonts w:ascii="宋体" w:cs="宋体" w:hint="eastAsia"/>
                <w:b/>
                <w:bCs/>
                <w:color w:val="000000"/>
                <w:kern w:val="0"/>
                <w:szCs w:val="21"/>
              </w:rPr>
              <w:t>序号</w:t>
            </w:r>
          </w:p>
        </w:tc>
        <w:tc>
          <w:tcPr>
            <w:tcW w:w="675" w:type="pct"/>
            <w:vAlign w:val="center"/>
          </w:tcPr>
          <w:p w:rsidR="008213C2" w:rsidRDefault="007350F8">
            <w:pPr>
              <w:widowControl/>
              <w:jc w:val="center"/>
              <w:rPr>
                <w:rFonts w:ascii="宋体" w:cs="宋体" w:hint="eastAsia"/>
                <w:b/>
                <w:bCs/>
                <w:color w:val="000000"/>
                <w:kern w:val="0"/>
                <w:szCs w:val="21"/>
              </w:rPr>
            </w:pPr>
            <w:r>
              <w:rPr>
                <w:rFonts w:ascii="宋体" w:cs="宋体" w:hint="eastAsia"/>
                <w:b/>
                <w:bCs/>
                <w:color w:val="000000"/>
                <w:kern w:val="0"/>
                <w:szCs w:val="21"/>
              </w:rPr>
              <w:t>服务内容</w:t>
            </w:r>
          </w:p>
        </w:tc>
        <w:tc>
          <w:tcPr>
            <w:tcW w:w="941" w:type="pct"/>
            <w:vAlign w:val="center"/>
          </w:tcPr>
          <w:p w:rsidR="008213C2" w:rsidRDefault="007350F8">
            <w:pPr>
              <w:widowControl/>
              <w:jc w:val="center"/>
              <w:rPr>
                <w:rFonts w:ascii="宋体" w:cs="宋体" w:hint="eastAsia"/>
                <w:b/>
                <w:bCs/>
                <w:color w:val="000000"/>
                <w:kern w:val="0"/>
                <w:szCs w:val="21"/>
              </w:rPr>
            </w:pPr>
            <w:r>
              <w:rPr>
                <w:rFonts w:ascii="宋体" w:cs="宋体" w:hint="eastAsia"/>
                <w:b/>
                <w:bCs/>
                <w:color w:val="000000"/>
                <w:kern w:val="0"/>
                <w:szCs w:val="21"/>
              </w:rPr>
              <w:t>内容描述</w:t>
            </w:r>
          </w:p>
        </w:tc>
        <w:tc>
          <w:tcPr>
            <w:tcW w:w="972" w:type="pct"/>
            <w:vAlign w:val="center"/>
          </w:tcPr>
          <w:p w:rsidR="008213C2" w:rsidRDefault="007350F8">
            <w:pPr>
              <w:widowControl/>
              <w:jc w:val="center"/>
              <w:rPr>
                <w:rFonts w:ascii="宋体" w:cs="宋体" w:hint="eastAsia"/>
                <w:b/>
                <w:bCs/>
                <w:color w:val="000000"/>
                <w:kern w:val="0"/>
                <w:szCs w:val="21"/>
              </w:rPr>
            </w:pPr>
            <w:r>
              <w:rPr>
                <w:rFonts w:ascii="宋体" w:cs="宋体" w:hint="eastAsia"/>
                <w:b/>
                <w:bCs/>
                <w:color w:val="000000"/>
                <w:kern w:val="0"/>
                <w:szCs w:val="21"/>
              </w:rPr>
              <w:t>质量要求及指标</w:t>
            </w:r>
          </w:p>
        </w:tc>
        <w:tc>
          <w:tcPr>
            <w:tcW w:w="2108" w:type="pct"/>
            <w:vAlign w:val="center"/>
          </w:tcPr>
          <w:p w:rsidR="008213C2" w:rsidRDefault="007350F8">
            <w:pPr>
              <w:widowControl/>
              <w:jc w:val="center"/>
              <w:rPr>
                <w:rFonts w:ascii="宋体" w:cs="宋体" w:hint="eastAsia"/>
                <w:b/>
                <w:bCs/>
                <w:color w:val="000000"/>
                <w:kern w:val="0"/>
                <w:szCs w:val="21"/>
              </w:rPr>
            </w:pPr>
            <w:r>
              <w:rPr>
                <w:rFonts w:ascii="宋体" w:cs="宋体" w:hint="eastAsia"/>
                <w:b/>
                <w:bCs/>
                <w:color w:val="000000"/>
                <w:kern w:val="0"/>
                <w:szCs w:val="21"/>
              </w:rPr>
              <w:t>违约金标准</w:t>
            </w:r>
          </w:p>
        </w:tc>
      </w:tr>
      <w:tr w:rsidR="008213C2">
        <w:trPr>
          <w:trHeight w:val="880"/>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1</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原厂维保服务生效证明文件</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在合同签订后提供原厂维保服务生效证明文件。</w:t>
            </w:r>
          </w:p>
        </w:tc>
        <w:tc>
          <w:tcPr>
            <w:tcW w:w="972"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提供原厂维保服务生效证明文件。</w:t>
            </w:r>
          </w:p>
        </w:tc>
        <w:tc>
          <w:tcPr>
            <w:tcW w:w="2108"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若未能提供原厂维保服务生效证明文件，将扣除年维保服务费用的</w:t>
            </w:r>
            <w:r>
              <w:rPr>
                <w:rFonts w:ascii="宋体" w:cs="宋体" w:hint="eastAsia"/>
                <w:color w:val="000000"/>
                <w:kern w:val="0"/>
                <w:sz w:val="24"/>
                <w:szCs w:val="24"/>
              </w:rPr>
              <w:t>100%</w:t>
            </w:r>
            <w:r>
              <w:rPr>
                <w:rFonts w:ascii="宋体" w:cs="宋体" w:hint="eastAsia"/>
                <w:color w:val="000000"/>
                <w:kern w:val="0"/>
                <w:sz w:val="24"/>
                <w:szCs w:val="24"/>
              </w:rPr>
              <w:t>。</w:t>
            </w:r>
          </w:p>
        </w:tc>
      </w:tr>
      <w:tr w:rsidR="008213C2">
        <w:trPr>
          <w:trHeight w:val="924"/>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2</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最终用户</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提供的原厂维保服务生效证明文件的最终用户为甲方。</w:t>
            </w:r>
          </w:p>
        </w:tc>
        <w:tc>
          <w:tcPr>
            <w:tcW w:w="972"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原厂维保服务生效证明文件的最终用户为甲方。</w:t>
            </w:r>
          </w:p>
        </w:tc>
        <w:tc>
          <w:tcPr>
            <w:tcW w:w="2108"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若原厂维保服务生效证明文件的最终用户不为甲方，将扣除年维保服务费用的</w:t>
            </w:r>
            <w:r>
              <w:rPr>
                <w:rFonts w:ascii="宋体" w:cs="宋体" w:hint="eastAsia"/>
                <w:color w:val="000000"/>
                <w:kern w:val="0"/>
                <w:sz w:val="24"/>
                <w:szCs w:val="24"/>
              </w:rPr>
              <w:t>100%</w:t>
            </w:r>
            <w:r>
              <w:rPr>
                <w:rFonts w:ascii="宋体" w:cs="宋体" w:hint="eastAsia"/>
                <w:color w:val="000000"/>
                <w:kern w:val="0"/>
                <w:sz w:val="24"/>
                <w:szCs w:val="24"/>
              </w:rPr>
              <w:t>。</w:t>
            </w:r>
          </w:p>
        </w:tc>
      </w:tr>
      <w:tr w:rsidR="008213C2">
        <w:trPr>
          <w:trHeight w:val="2128"/>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3</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维保服务时间</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提供的原厂维保服务生效证明文件的维保服务时间应与合同约定的维保服务时间一致。</w:t>
            </w:r>
          </w:p>
        </w:tc>
        <w:tc>
          <w:tcPr>
            <w:tcW w:w="972"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原厂维保服务生效证明文件的维保服务时间应与合同约定的维保服务时间一致。</w:t>
            </w:r>
          </w:p>
        </w:tc>
        <w:tc>
          <w:tcPr>
            <w:tcW w:w="2108"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若原厂维保服务生效证明文件的维保服务时间与合同约定的维保服务时间不一致，根据差异的天数</w:t>
            </w:r>
            <w:r>
              <w:rPr>
                <w:rFonts w:ascii="宋体" w:cs="宋体" w:hint="eastAsia"/>
                <w:color w:val="000000"/>
                <w:kern w:val="0"/>
                <w:sz w:val="24"/>
                <w:szCs w:val="24"/>
              </w:rPr>
              <w:t>/</w:t>
            </w:r>
            <w:r>
              <w:rPr>
                <w:rFonts w:ascii="宋体" w:cs="宋体" w:hint="eastAsia"/>
                <w:color w:val="000000"/>
                <w:kern w:val="0"/>
                <w:sz w:val="24"/>
                <w:szCs w:val="24"/>
              </w:rPr>
              <w:t>合同约定的维保服务天数</w:t>
            </w:r>
            <w:r>
              <w:rPr>
                <w:rFonts w:ascii="宋体" w:cs="宋体" w:hint="eastAsia"/>
                <w:color w:val="000000"/>
                <w:kern w:val="0"/>
                <w:sz w:val="24"/>
                <w:szCs w:val="24"/>
              </w:rPr>
              <w:t>=</w:t>
            </w:r>
            <w:r>
              <w:rPr>
                <w:rFonts w:ascii="宋体" w:cs="宋体" w:hint="eastAsia"/>
                <w:color w:val="000000"/>
                <w:kern w:val="0"/>
                <w:sz w:val="24"/>
                <w:szCs w:val="24"/>
              </w:rPr>
              <w:t>偏差率，扣除年维保服务费用</w:t>
            </w:r>
            <w:r>
              <w:rPr>
                <w:rFonts w:ascii="宋体" w:cs="宋体" w:hint="eastAsia"/>
                <w:color w:val="000000"/>
                <w:kern w:val="0"/>
                <w:sz w:val="24"/>
                <w:szCs w:val="24"/>
              </w:rPr>
              <w:t>*</w:t>
            </w:r>
            <w:r>
              <w:rPr>
                <w:rFonts w:ascii="宋体" w:cs="宋体" w:hint="eastAsia"/>
                <w:color w:val="000000"/>
                <w:kern w:val="0"/>
                <w:sz w:val="24"/>
                <w:szCs w:val="24"/>
              </w:rPr>
              <w:t>偏差率。</w:t>
            </w:r>
          </w:p>
        </w:tc>
      </w:tr>
      <w:tr w:rsidR="008213C2">
        <w:trPr>
          <w:trHeight w:val="1698"/>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5</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故障解决率</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能够积极解决出现的故障，给予有效的解决办法和预防措施</w:t>
            </w:r>
          </w:p>
        </w:tc>
        <w:tc>
          <w:tcPr>
            <w:tcW w:w="972"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故障解决率</w:t>
            </w:r>
            <w:r>
              <w:rPr>
                <w:rFonts w:ascii="宋体" w:cs="宋体" w:hint="eastAsia"/>
                <w:color w:val="000000"/>
                <w:kern w:val="0"/>
                <w:sz w:val="24"/>
                <w:szCs w:val="24"/>
              </w:rPr>
              <w:t>=100%</w:t>
            </w:r>
          </w:p>
        </w:tc>
        <w:tc>
          <w:tcPr>
            <w:tcW w:w="2108"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出现故障未能及时给予有效解决办法和预防措施的，一次扣除年维保服务费用的</w:t>
            </w:r>
            <w:r>
              <w:rPr>
                <w:rFonts w:ascii="宋体" w:cs="宋体" w:hint="eastAsia"/>
                <w:color w:val="000000"/>
                <w:kern w:val="0"/>
                <w:sz w:val="24"/>
                <w:szCs w:val="24"/>
              </w:rPr>
              <w:t>2%</w:t>
            </w:r>
            <w:r>
              <w:rPr>
                <w:rFonts w:ascii="宋体" w:cs="宋体" w:hint="eastAsia"/>
                <w:color w:val="000000"/>
                <w:kern w:val="0"/>
                <w:sz w:val="24"/>
                <w:szCs w:val="24"/>
              </w:rPr>
              <w:t>。</w:t>
            </w:r>
          </w:p>
        </w:tc>
      </w:tr>
      <w:tr w:rsidR="008213C2">
        <w:trPr>
          <w:trHeight w:val="1698"/>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6</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响应时间保证</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提供</w:t>
            </w:r>
            <w:r>
              <w:rPr>
                <w:rFonts w:ascii="宋体" w:cs="宋体" w:hint="eastAsia"/>
                <w:color w:val="000000"/>
                <w:kern w:val="0"/>
                <w:sz w:val="24"/>
                <w:szCs w:val="24"/>
              </w:rPr>
              <w:t>7</w:t>
            </w:r>
            <w:r>
              <w:rPr>
                <w:rFonts w:ascii="宋体" w:cs="宋体" w:hint="eastAsia"/>
                <w:color w:val="000000"/>
                <w:kern w:val="0"/>
                <w:sz w:val="24"/>
                <w:szCs w:val="24"/>
              </w:rPr>
              <w:t>×</w:t>
            </w:r>
            <w:r>
              <w:rPr>
                <w:rFonts w:ascii="宋体" w:cs="宋体" w:hint="eastAsia"/>
                <w:color w:val="000000"/>
                <w:kern w:val="0"/>
                <w:sz w:val="24"/>
                <w:szCs w:val="24"/>
              </w:rPr>
              <w:t>24</w:t>
            </w:r>
            <w:r>
              <w:rPr>
                <w:rFonts w:ascii="宋体" w:cs="宋体" w:hint="eastAsia"/>
                <w:color w:val="000000"/>
                <w:kern w:val="0"/>
                <w:sz w:val="24"/>
                <w:szCs w:val="24"/>
              </w:rPr>
              <w:t>小时的电话服务和故障现场救援；其中电话响应不超过</w:t>
            </w:r>
            <w:r>
              <w:rPr>
                <w:rFonts w:ascii="宋体" w:cs="宋体" w:hint="eastAsia"/>
                <w:color w:val="000000"/>
                <w:kern w:val="0"/>
                <w:sz w:val="24"/>
                <w:szCs w:val="24"/>
              </w:rPr>
              <w:t>10</w:t>
            </w:r>
            <w:r>
              <w:rPr>
                <w:rFonts w:ascii="宋体" w:cs="宋体" w:hint="eastAsia"/>
                <w:color w:val="000000"/>
                <w:kern w:val="0"/>
                <w:sz w:val="24"/>
                <w:szCs w:val="24"/>
              </w:rPr>
              <w:t>分钟，现场响应不超过</w:t>
            </w:r>
            <w:r>
              <w:rPr>
                <w:rFonts w:ascii="宋体" w:cs="宋体" w:hint="eastAsia"/>
                <w:color w:val="000000"/>
                <w:kern w:val="0"/>
                <w:sz w:val="24"/>
                <w:szCs w:val="24"/>
              </w:rPr>
              <w:t>24</w:t>
            </w:r>
            <w:r>
              <w:rPr>
                <w:rFonts w:ascii="宋体" w:cs="宋体" w:hint="eastAsia"/>
                <w:color w:val="000000"/>
                <w:kern w:val="0"/>
                <w:sz w:val="24"/>
                <w:szCs w:val="24"/>
              </w:rPr>
              <w:t>小时</w:t>
            </w:r>
          </w:p>
        </w:tc>
        <w:tc>
          <w:tcPr>
            <w:tcW w:w="972" w:type="pct"/>
            <w:vAlign w:val="center"/>
          </w:tcPr>
          <w:p w:rsidR="008213C2" w:rsidRDefault="007350F8">
            <w:pPr>
              <w:widowControl/>
              <w:jc w:val="left"/>
              <w:rPr>
                <w:rFonts w:ascii="宋体" w:cs="宋体" w:hint="eastAsia"/>
                <w:color w:val="000000"/>
                <w:kern w:val="0"/>
                <w:sz w:val="24"/>
                <w:szCs w:val="24"/>
              </w:rPr>
            </w:pPr>
            <w:r>
              <w:rPr>
                <w:rFonts w:ascii="宋体" w:cs="宋体" w:hint="eastAsia"/>
                <w:color w:val="000000"/>
                <w:kern w:val="0"/>
                <w:sz w:val="24"/>
                <w:szCs w:val="24"/>
              </w:rPr>
              <w:t>不得违反承诺响应时间。</w:t>
            </w:r>
            <w:r>
              <w:rPr>
                <w:rFonts w:ascii="宋体" w:cs="宋体" w:hint="eastAsia"/>
                <w:color w:val="000000"/>
                <w:kern w:val="0"/>
                <w:sz w:val="24"/>
                <w:szCs w:val="24"/>
              </w:rPr>
              <w:br/>
            </w:r>
          </w:p>
        </w:tc>
        <w:tc>
          <w:tcPr>
            <w:tcW w:w="2108"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如违反承诺的响应时间要求，每次扣除</w:t>
            </w:r>
            <w:r>
              <w:rPr>
                <w:rFonts w:ascii="宋体" w:cs="宋体" w:hint="eastAsia"/>
                <w:color w:val="000000"/>
                <w:kern w:val="0"/>
                <w:sz w:val="24"/>
                <w:szCs w:val="24"/>
              </w:rPr>
              <w:t>100</w:t>
            </w:r>
            <w:r>
              <w:rPr>
                <w:rFonts w:ascii="宋体" w:cs="宋体" w:hint="eastAsia"/>
                <w:color w:val="000000"/>
                <w:kern w:val="0"/>
                <w:sz w:val="24"/>
                <w:szCs w:val="24"/>
              </w:rPr>
              <w:t>元违约金</w:t>
            </w:r>
            <w:r>
              <w:rPr>
                <w:rFonts w:ascii="宋体" w:cs="宋体" w:hint="eastAsia"/>
                <w:color w:val="000000"/>
                <w:kern w:val="0"/>
                <w:sz w:val="24"/>
                <w:szCs w:val="24"/>
              </w:rPr>
              <w:t>;</w:t>
            </w:r>
            <w:r>
              <w:rPr>
                <w:rFonts w:ascii="宋体" w:cs="宋体" w:hint="eastAsia"/>
                <w:color w:val="000000"/>
                <w:kern w:val="0"/>
                <w:sz w:val="24"/>
                <w:szCs w:val="24"/>
              </w:rPr>
              <w:t>若因严重违反响应时间导致事件升级，一次扣除年维保服务费用的</w:t>
            </w:r>
            <w:r>
              <w:rPr>
                <w:rFonts w:ascii="宋体" w:cs="宋体" w:hint="eastAsia"/>
                <w:color w:val="000000"/>
                <w:kern w:val="0"/>
                <w:sz w:val="24"/>
                <w:szCs w:val="24"/>
              </w:rPr>
              <w:t>2%</w:t>
            </w:r>
            <w:r>
              <w:rPr>
                <w:rFonts w:ascii="宋体" w:cs="宋体" w:hint="eastAsia"/>
                <w:color w:val="000000"/>
                <w:kern w:val="0"/>
                <w:sz w:val="24"/>
                <w:szCs w:val="24"/>
              </w:rPr>
              <w:t>。</w:t>
            </w:r>
          </w:p>
        </w:tc>
      </w:tr>
      <w:tr w:rsidR="008213C2">
        <w:trPr>
          <w:trHeight w:val="1698"/>
        </w:trPr>
        <w:tc>
          <w:tcPr>
            <w:tcW w:w="304" w:type="pct"/>
            <w:vAlign w:val="center"/>
          </w:tcPr>
          <w:p w:rsidR="008213C2" w:rsidRDefault="007350F8">
            <w:pPr>
              <w:widowControl/>
              <w:jc w:val="center"/>
              <w:rPr>
                <w:rFonts w:ascii="宋体" w:cs="宋体" w:hint="eastAsia"/>
                <w:color w:val="000000"/>
                <w:kern w:val="0"/>
                <w:szCs w:val="21"/>
              </w:rPr>
            </w:pPr>
            <w:r>
              <w:rPr>
                <w:rFonts w:ascii="宋体" w:cs="宋体" w:hint="eastAsia"/>
                <w:color w:val="000000"/>
                <w:kern w:val="0"/>
                <w:szCs w:val="21"/>
              </w:rPr>
              <w:t>8</w:t>
            </w:r>
          </w:p>
        </w:tc>
        <w:tc>
          <w:tcPr>
            <w:tcW w:w="675" w:type="pct"/>
            <w:vAlign w:val="center"/>
          </w:tcPr>
          <w:p w:rsidR="008213C2" w:rsidRDefault="007350F8">
            <w:pPr>
              <w:widowControl/>
              <w:jc w:val="center"/>
              <w:rPr>
                <w:rFonts w:ascii="宋体" w:cs="宋体" w:hint="eastAsia"/>
                <w:color w:val="000000"/>
                <w:kern w:val="0"/>
                <w:sz w:val="24"/>
                <w:szCs w:val="24"/>
              </w:rPr>
            </w:pPr>
            <w:r>
              <w:rPr>
                <w:rFonts w:ascii="宋体" w:cs="宋体" w:hint="eastAsia"/>
                <w:color w:val="000000"/>
                <w:kern w:val="0"/>
                <w:sz w:val="24"/>
                <w:szCs w:val="24"/>
              </w:rPr>
              <w:t>客户满意度</w:t>
            </w:r>
          </w:p>
        </w:tc>
        <w:tc>
          <w:tcPr>
            <w:tcW w:w="941"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衡量甲方内部人员对乙方所提供服务的满意情况</w:t>
            </w:r>
          </w:p>
        </w:tc>
        <w:tc>
          <w:tcPr>
            <w:tcW w:w="972" w:type="pct"/>
            <w:vAlign w:val="center"/>
          </w:tcPr>
          <w:p w:rsidR="008213C2" w:rsidRDefault="007350F8">
            <w:pPr>
              <w:widowControl/>
              <w:rPr>
                <w:rFonts w:ascii="宋体" w:cs="宋体" w:hint="eastAsia"/>
                <w:color w:val="000000"/>
                <w:kern w:val="0"/>
                <w:sz w:val="24"/>
                <w:szCs w:val="24"/>
              </w:rPr>
            </w:pPr>
            <w:r>
              <w:rPr>
                <w:rFonts w:ascii="宋体" w:cs="宋体" w:hint="eastAsia"/>
                <w:color w:val="000000"/>
                <w:kern w:val="0"/>
                <w:sz w:val="24"/>
                <w:szCs w:val="24"/>
              </w:rPr>
              <w:t>客户满意度级别为：</w:t>
            </w:r>
            <w:r>
              <w:rPr>
                <w:rFonts w:ascii="宋体" w:cs="宋体" w:hint="eastAsia"/>
                <w:color w:val="000000"/>
                <w:kern w:val="0"/>
                <w:sz w:val="24"/>
                <w:szCs w:val="24"/>
              </w:rPr>
              <w:t>1</w:t>
            </w:r>
            <w:r>
              <w:rPr>
                <w:rFonts w:ascii="宋体" w:cs="宋体" w:hint="eastAsia"/>
                <w:color w:val="000000"/>
                <w:kern w:val="0"/>
                <w:sz w:val="24"/>
                <w:szCs w:val="24"/>
              </w:rPr>
              <w:t>级（非常不满意）；</w:t>
            </w:r>
            <w:r>
              <w:rPr>
                <w:rFonts w:ascii="宋体" w:cs="宋体" w:hint="eastAsia"/>
                <w:color w:val="000000"/>
                <w:kern w:val="0"/>
                <w:sz w:val="24"/>
                <w:szCs w:val="24"/>
              </w:rPr>
              <w:t>2</w:t>
            </w:r>
            <w:r>
              <w:rPr>
                <w:rFonts w:ascii="宋体" w:cs="宋体" w:hint="eastAsia"/>
                <w:color w:val="000000"/>
                <w:kern w:val="0"/>
                <w:sz w:val="24"/>
                <w:szCs w:val="24"/>
              </w:rPr>
              <w:t>级（不满意）；</w:t>
            </w:r>
            <w:r>
              <w:rPr>
                <w:rFonts w:ascii="宋体" w:cs="宋体" w:hint="eastAsia"/>
                <w:color w:val="000000"/>
                <w:kern w:val="0"/>
                <w:sz w:val="24"/>
                <w:szCs w:val="24"/>
              </w:rPr>
              <w:t>3</w:t>
            </w:r>
            <w:r>
              <w:rPr>
                <w:rFonts w:ascii="宋体" w:cs="宋体" w:hint="eastAsia"/>
                <w:color w:val="000000"/>
                <w:kern w:val="0"/>
                <w:sz w:val="24"/>
                <w:szCs w:val="24"/>
              </w:rPr>
              <w:t>级（一般满意）；</w:t>
            </w:r>
            <w:r>
              <w:rPr>
                <w:rFonts w:ascii="宋体" w:cs="宋体" w:hint="eastAsia"/>
                <w:color w:val="000000"/>
                <w:kern w:val="0"/>
                <w:sz w:val="24"/>
                <w:szCs w:val="24"/>
              </w:rPr>
              <w:t>4</w:t>
            </w:r>
            <w:r>
              <w:rPr>
                <w:rFonts w:ascii="宋体" w:cs="宋体" w:hint="eastAsia"/>
                <w:color w:val="000000"/>
                <w:kern w:val="0"/>
                <w:sz w:val="24"/>
                <w:szCs w:val="24"/>
              </w:rPr>
              <w:t>级（满意）；</w:t>
            </w:r>
            <w:r>
              <w:rPr>
                <w:rFonts w:ascii="宋体" w:cs="宋体" w:hint="eastAsia"/>
                <w:color w:val="000000"/>
                <w:kern w:val="0"/>
                <w:sz w:val="24"/>
                <w:szCs w:val="24"/>
              </w:rPr>
              <w:t>5</w:t>
            </w:r>
            <w:r>
              <w:rPr>
                <w:rFonts w:ascii="宋体" w:cs="宋体" w:hint="eastAsia"/>
                <w:color w:val="000000"/>
                <w:kern w:val="0"/>
                <w:sz w:val="24"/>
                <w:szCs w:val="24"/>
              </w:rPr>
              <w:t>级（非常满意）（服</w:t>
            </w:r>
            <w:r>
              <w:rPr>
                <w:rFonts w:ascii="宋体" w:cs="宋体" w:hint="eastAsia"/>
                <w:color w:val="000000"/>
                <w:kern w:val="0"/>
                <w:sz w:val="24"/>
                <w:szCs w:val="24"/>
              </w:rPr>
              <w:lastRenderedPageBreak/>
              <w:t>务满意度不低于</w:t>
            </w:r>
            <w:r>
              <w:rPr>
                <w:rFonts w:ascii="宋体" w:cs="宋体" w:hint="eastAsia"/>
                <w:color w:val="000000"/>
                <w:kern w:val="0"/>
                <w:sz w:val="24"/>
                <w:szCs w:val="24"/>
              </w:rPr>
              <w:t>3</w:t>
            </w:r>
            <w:r>
              <w:rPr>
                <w:rFonts w:ascii="宋体" w:cs="宋体" w:hint="eastAsia"/>
                <w:color w:val="000000"/>
                <w:kern w:val="0"/>
                <w:sz w:val="24"/>
                <w:szCs w:val="24"/>
              </w:rPr>
              <w:t>级）</w:t>
            </w:r>
          </w:p>
        </w:tc>
        <w:tc>
          <w:tcPr>
            <w:tcW w:w="2108" w:type="pct"/>
            <w:vAlign w:val="center"/>
          </w:tcPr>
          <w:p w:rsidR="008213C2" w:rsidRDefault="008213C2">
            <w:pPr>
              <w:widowControl/>
              <w:rPr>
                <w:rFonts w:ascii="宋体" w:cs="宋体" w:hint="eastAsia"/>
                <w:color w:val="000000"/>
                <w:kern w:val="0"/>
                <w:sz w:val="24"/>
                <w:szCs w:val="24"/>
              </w:rPr>
            </w:pPr>
          </w:p>
        </w:tc>
      </w:tr>
    </w:tbl>
    <w:p w:rsidR="008213C2" w:rsidRDefault="008213C2">
      <w:pPr>
        <w:rPr>
          <w:rFonts w:hint="eastAsia"/>
        </w:rPr>
      </w:pPr>
    </w:p>
    <w:p w:rsidR="008213C2" w:rsidRDefault="008213C2">
      <w:pPr>
        <w:rPr>
          <w:rFonts w:hint="eastAsia"/>
        </w:rPr>
      </w:pPr>
    </w:p>
    <w:p w:rsidR="008213C2" w:rsidRDefault="008213C2">
      <w:pPr>
        <w:rPr>
          <w:rFonts w:hint="eastAsia"/>
        </w:rPr>
      </w:pPr>
    </w:p>
    <w:p w:rsidR="008213C2" w:rsidRDefault="008213C2">
      <w:pPr>
        <w:rPr>
          <w:rFonts w:hint="eastAsia"/>
        </w:rPr>
      </w:pPr>
    </w:p>
    <w:p w:rsidR="008213C2" w:rsidRDefault="007350F8">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8213C2" w:rsidRDefault="007350F8">
      <w:pPr>
        <w:jc w:val="center"/>
        <w:rPr>
          <w:rFonts w:ascii="方正小标宋_GBK" w:eastAsia="方正小标宋_GBK" w:hint="eastAsia"/>
          <w:sz w:val="24"/>
        </w:rPr>
      </w:pPr>
      <w:r>
        <w:rPr>
          <w:rFonts w:ascii="方正小标宋_GBK" w:eastAsia="方正小标宋_GBK" w:hint="eastAsia"/>
          <w:sz w:val="24"/>
        </w:rPr>
        <w:t>（应考虑疫情及供应链风险产生的影响）</w:t>
      </w:r>
    </w:p>
    <w:p w:rsidR="008213C2" w:rsidRDefault="008213C2">
      <w:pPr>
        <w:spacing w:line="360" w:lineRule="auto"/>
        <w:ind w:firstLineChars="200" w:firstLine="480"/>
        <w:rPr>
          <w:rFonts w:ascii="宋体" w:hint="eastAsia"/>
          <w:snapToGrid w:val="0"/>
          <w:color w:val="BFBFBF"/>
          <w:kern w:val="0"/>
          <w:sz w:val="24"/>
          <w:szCs w:val="24"/>
        </w:rPr>
      </w:pPr>
    </w:p>
    <w:sectPr w:rsidR="008213C2" w:rsidSect="008213C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F8" w:rsidRDefault="007350F8" w:rsidP="00962F21">
      <w:r>
        <w:separator/>
      </w:r>
    </w:p>
  </w:endnote>
  <w:endnote w:type="continuationSeparator" w:id="1">
    <w:p w:rsidR="007350F8" w:rsidRDefault="007350F8" w:rsidP="00962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F8" w:rsidRDefault="007350F8" w:rsidP="00962F21">
      <w:r>
        <w:separator/>
      </w:r>
    </w:p>
  </w:footnote>
  <w:footnote w:type="continuationSeparator" w:id="1">
    <w:p w:rsidR="007350F8" w:rsidRDefault="007350F8" w:rsidP="00962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ind w:left="480" w:firstLine="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4B824F0"/>
    <w:multiLevelType w:val="multilevel"/>
    <w:tmpl w:val="04B824F0"/>
    <w:lvl w:ilvl="0">
      <w:start w:val="1"/>
      <w:numFmt w:val="decimal"/>
      <w:lvlRestart w:val="0"/>
      <w:lvlText w:val="%1."/>
      <w:lvlJc w:val="left"/>
      <w:pPr>
        <w:ind w:left="840" w:hanging="360"/>
      </w:pPr>
      <w:rPr>
        <w:rFonts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F703DB9"/>
    <w:multiLevelType w:val="multilevel"/>
    <w:tmpl w:val="4F703DB9"/>
    <w:lvl w:ilvl="0">
      <w:start w:val="1"/>
      <w:numFmt w:val="chineseCountingThousand"/>
      <w:lvlRestart w:val="0"/>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2D3B5E"/>
    <w:multiLevelType w:val="multilevel"/>
    <w:tmpl w:val="7F2D3B5E"/>
    <w:lvl w:ilvl="0">
      <w:start w:val="1"/>
      <w:numFmt w:val="decimal"/>
      <w:lvlRestart w:val="0"/>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YTQzNDkyN2UxZWU0MmQ0YmQ4NTk1YzI2YWJjM2UyY2YifQ=="/>
  </w:docVars>
  <w:rsids>
    <w:rsidRoot w:val="008213C2"/>
    <w:rsid w:val="007350F8"/>
    <w:rsid w:val="008213C2"/>
    <w:rsid w:val="008D21B0"/>
    <w:rsid w:val="00962F21"/>
    <w:rsid w:val="00DE0A4E"/>
    <w:rsid w:val="00DF7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C2"/>
    <w:pPr>
      <w:widowControl w:val="0"/>
      <w:jc w:val="both"/>
    </w:pPr>
    <w:rPr>
      <w:rFonts w:ascii="Cambria Math" w:hAnsi="Cambria Math" w:cs="Cambria Math"/>
      <w:kern w:val="2"/>
      <w:sz w:val="28"/>
    </w:rPr>
  </w:style>
  <w:style w:type="paragraph" w:styleId="1">
    <w:name w:val="heading 1"/>
    <w:basedOn w:val="a"/>
    <w:next w:val="a"/>
    <w:qFormat/>
    <w:rsid w:val="008213C2"/>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qFormat/>
    <w:rsid w:val="008213C2"/>
    <w:pPr>
      <w:spacing w:line="360" w:lineRule="auto"/>
      <w:ind w:firstLineChars="200" w:firstLine="200"/>
      <w:outlineLvl w:val="1"/>
    </w:pPr>
    <w:rPr>
      <w:rFonts w:ascii="宋体" w:cs="Arial"/>
      <w:b/>
      <w:bCs/>
      <w:snapToGrid w:val="0"/>
      <w:sz w:val="24"/>
      <w:szCs w:val="24"/>
    </w:rPr>
  </w:style>
  <w:style w:type="paragraph" w:styleId="3">
    <w:name w:val="heading 3"/>
    <w:basedOn w:val="a"/>
    <w:next w:val="a"/>
    <w:qFormat/>
    <w:rsid w:val="008213C2"/>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8213C2"/>
    <w:pPr>
      <w:widowControl w:val="0"/>
      <w:ind w:firstLine="420"/>
      <w:jc w:val="both"/>
    </w:pPr>
    <w:rPr>
      <w:rFonts w:ascii="Cambria Math" w:eastAsia="等线 Light" w:hAnsi="Cambria Math" w:cs="Cambria Math"/>
      <w:kern w:val="2"/>
      <w:sz w:val="21"/>
    </w:rPr>
  </w:style>
  <w:style w:type="paragraph" w:styleId="a4">
    <w:name w:val="Normal (Web)"/>
    <w:basedOn w:val="a"/>
    <w:qFormat/>
    <w:rsid w:val="008213C2"/>
    <w:rPr>
      <w:rFonts w:ascii="Times New Roman" w:hAnsi="Times New Roman" w:cs="Times New Roman"/>
      <w:sz w:val="24"/>
      <w:szCs w:val="24"/>
    </w:rPr>
  </w:style>
  <w:style w:type="paragraph" w:styleId="a5">
    <w:name w:val="Document Map"/>
    <w:basedOn w:val="a"/>
    <w:qFormat/>
    <w:rsid w:val="008213C2"/>
    <w:rPr>
      <w:rFonts w:ascii="微软雅黑" w:hAnsi="微软雅黑"/>
      <w:sz w:val="18"/>
      <w:szCs w:val="18"/>
    </w:rPr>
  </w:style>
  <w:style w:type="paragraph" w:styleId="a6">
    <w:name w:val="annotation text"/>
    <w:basedOn w:val="a"/>
    <w:qFormat/>
    <w:rsid w:val="008213C2"/>
    <w:pPr>
      <w:jc w:val="left"/>
    </w:pPr>
  </w:style>
  <w:style w:type="paragraph" w:styleId="a7">
    <w:name w:val="Plain Text"/>
    <w:basedOn w:val="a"/>
    <w:qFormat/>
    <w:rsid w:val="008213C2"/>
    <w:rPr>
      <w:rFonts w:ascii="宋体" w:cs="Times New Roman"/>
      <w:sz w:val="21"/>
      <w:szCs w:val="21"/>
    </w:rPr>
  </w:style>
  <w:style w:type="paragraph" w:styleId="a8">
    <w:name w:val="Date"/>
    <w:basedOn w:val="a"/>
    <w:next w:val="a"/>
    <w:qFormat/>
    <w:rsid w:val="008213C2"/>
    <w:rPr>
      <w:rFonts w:ascii="Times New Roman" w:hAnsi="Times New Roman" w:cs="Times New Roman"/>
    </w:rPr>
  </w:style>
  <w:style w:type="paragraph" w:styleId="a9">
    <w:name w:val="Balloon Text"/>
    <w:basedOn w:val="a"/>
    <w:qFormat/>
    <w:rsid w:val="008213C2"/>
    <w:rPr>
      <w:sz w:val="18"/>
      <w:szCs w:val="18"/>
    </w:rPr>
  </w:style>
  <w:style w:type="paragraph" w:styleId="aa">
    <w:name w:val="footer"/>
    <w:basedOn w:val="a"/>
    <w:qFormat/>
    <w:rsid w:val="008213C2"/>
    <w:pPr>
      <w:tabs>
        <w:tab w:val="center" w:pos="4153"/>
        <w:tab w:val="right" w:pos="8306"/>
      </w:tabs>
      <w:snapToGrid w:val="0"/>
      <w:jc w:val="left"/>
    </w:pPr>
    <w:rPr>
      <w:sz w:val="18"/>
      <w:szCs w:val="18"/>
    </w:rPr>
  </w:style>
  <w:style w:type="paragraph" w:styleId="ab">
    <w:name w:val="header"/>
    <w:basedOn w:val="a"/>
    <w:qFormat/>
    <w:rsid w:val="008213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213C2"/>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qFormat/>
    <w:rsid w:val="008213C2"/>
    <w:pPr>
      <w:ind w:leftChars="200" w:left="200"/>
    </w:pPr>
  </w:style>
  <w:style w:type="paragraph" w:styleId="ac">
    <w:name w:val="annotation subject"/>
    <w:basedOn w:val="a6"/>
    <w:next w:val="a6"/>
    <w:qFormat/>
    <w:rsid w:val="008213C2"/>
    <w:rPr>
      <w:b/>
      <w:bCs/>
    </w:rPr>
  </w:style>
  <w:style w:type="character" w:styleId="ad">
    <w:name w:val="Hyperlink"/>
    <w:basedOn w:val="a0"/>
    <w:qFormat/>
    <w:rsid w:val="008213C2"/>
    <w:rPr>
      <w:color w:val="0563C1"/>
      <w:u w:val="single"/>
    </w:rPr>
  </w:style>
  <w:style w:type="character" w:styleId="ae">
    <w:name w:val="annotation reference"/>
    <w:basedOn w:val="a0"/>
    <w:qFormat/>
    <w:rsid w:val="008213C2"/>
    <w:rPr>
      <w:sz w:val="21"/>
      <w:szCs w:val="21"/>
    </w:rPr>
  </w:style>
  <w:style w:type="paragraph" w:customStyle="1" w:styleId="21">
    <w:name w:val="样式 正文缩进 + 小四 左侧:  2 字符"/>
    <w:next w:val="a9"/>
    <w:qFormat/>
    <w:rsid w:val="008213C2"/>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qFormat/>
    <w:rsid w:val="008213C2"/>
    <w:pPr>
      <w:widowControl w:val="0"/>
      <w:ind w:firstLineChars="200" w:firstLine="200"/>
      <w:jc w:val="both"/>
    </w:pPr>
    <w:rPr>
      <w:rFonts w:ascii="Cambria Math" w:eastAsia="等线 Light" w:hAnsi="Cambria Math" w:cs="Cambria Math"/>
      <w:kern w:val="2"/>
      <w:sz w:val="28"/>
    </w:rPr>
  </w:style>
  <w:style w:type="paragraph" w:styleId="af">
    <w:name w:val="List Paragraph"/>
    <w:basedOn w:val="a"/>
    <w:qFormat/>
    <w:rsid w:val="008213C2"/>
    <w:pPr>
      <w:ind w:firstLineChars="200" w:firstLine="200"/>
    </w:pPr>
  </w:style>
  <w:style w:type="paragraph" w:customStyle="1" w:styleId="TOC1">
    <w:name w:val="TOC 标题1"/>
    <w:basedOn w:val="1"/>
    <w:next w:val="a"/>
    <w:qFormat/>
    <w:rsid w:val="008213C2"/>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customStyle="1" w:styleId="22">
    <w:name w:val="列表段落2"/>
    <w:basedOn w:val="a"/>
    <w:qFormat/>
    <w:rsid w:val="008213C2"/>
    <w:pPr>
      <w:ind w:firstLineChars="200" w:firstLine="200"/>
    </w:pPr>
  </w:style>
  <w:style w:type="paragraph" w:styleId="af0">
    <w:name w:val="Body Text First Indent"/>
    <w:next w:val="a4"/>
    <w:qFormat/>
    <w:rsid w:val="008213C2"/>
    <w:pPr>
      <w:widowControl w:val="0"/>
      <w:spacing w:after="120"/>
      <w:ind w:firstLineChars="100" w:firstLine="100"/>
      <w:jc w:val="both"/>
    </w:pPr>
    <w:rPr>
      <w:rFonts w:ascii="仿宋_GB2312" w:hAnsi="仿宋_GB2312" w:cs="Cambria Math"/>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bm.com/mysupport/s/" TargetMode="External"/><Relationship Id="rId3" Type="http://schemas.openxmlformats.org/officeDocument/2006/relationships/settings" Target="settings.xml"/><Relationship Id="rId7" Type="http://schemas.openxmlformats.org/officeDocument/2006/relationships/hyperlink" Target="http://www-01.ibm.com/software/cn/passportadvantage/pacustom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31</Pages>
  <Words>1992</Words>
  <Characters>11361</Characters>
  <Application>Microsoft Office Word</Application>
  <DocSecurity>0</DocSecurity>
  <Lines>94</Lines>
  <Paragraphs>26</Paragraphs>
  <ScaleCrop>false</ScaleCrop>
  <Company>china</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646</cp:revision>
  <dcterms:created xsi:type="dcterms:W3CDTF">2020-08-04T02:17:00Z</dcterms:created>
  <dcterms:modified xsi:type="dcterms:W3CDTF">2023-01-19T03:08:00Z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54FAA06C465B4C5F93E70A2792FDEA53</vt:lpwstr>
  </property>
</Properties>
</file>